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D143" w14:textId="7DC0802B" w:rsidR="00D21979" w:rsidRPr="00CF368A" w:rsidRDefault="00DA0F02" w:rsidP="00D21979">
      <w:pPr>
        <w:pStyle w:val="Pressemitteilung21pt"/>
        <w:rPr>
          <w:rFonts w:cs="Arial"/>
        </w:rPr>
      </w:pPr>
      <w:r>
        <w:rPr>
          <w:rFonts w:cs="Arial"/>
          <w:bCs w:val="0"/>
        </w:rPr>
        <w:t>3 Fragen an …</w:t>
      </w:r>
    </w:p>
    <w:p w14:paraId="6063C2BE" w14:textId="58AD2989" w:rsidR="00755ECD" w:rsidRDefault="00755ECD" w:rsidP="00D21979">
      <w:pPr>
        <w:pStyle w:val="berschrift1"/>
        <w:spacing w:line="240" w:lineRule="auto"/>
        <w:rPr>
          <w:rFonts w:cs="Arial"/>
        </w:rPr>
      </w:pPr>
      <w:r>
        <w:rPr>
          <w:rFonts w:cs="Arial"/>
        </w:rPr>
        <w:t xml:space="preserve">AOK zum </w:t>
      </w:r>
      <w:r w:rsidR="00144603">
        <w:rPr>
          <w:rFonts w:cs="Arial"/>
        </w:rPr>
        <w:t>Tag der</w:t>
      </w:r>
      <w:r w:rsidR="00AA0CA9">
        <w:rPr>
          <w:rFonts w:cs="Arial"/>
        </w:rPr>
        <w:t xml:space="preserve"> gesunden</w:t>
      </w:r>
      <w:r w:rsidR="00144603">
        <w:rPr>
          <w:rFonts w:cs="Arial"/>
        </w:rPr>
        <w:t xml:space="preserve"> Ernährung</w:t>
      </w:r>
      <w:r>
        <w:rPr>
          <w:rFonts w:cs="Arial"/>
        </w:rPr>
        <w:t xml:space="preserve"> am 7. März</w:t>
      </w:r>
      <w:r w:rsidR="00144603">
        <w:rPr>
          <w:rFonts w:cs="Arial"/>
        </w:rPr>
        <w:t xml:space="preserve"> </w:t>
      </w:r>
    </w:p>
    <w:p w14:paraId="072C3B88" w14:textId="539F8094" w:rsidR="007F0F92" w:rsidRDefault="00144603" w:rsidP="00755ECD">
      <w:pPr>
        <w:pStyle w:val="berschrift2"/>
      </w:pPr>
      <w:r>
        <w:t xml:space="preserve">So </w:t>
      </w:r>
      <w:r w:rsidR="007F0F92">
        <w:t>wird die Ernährung nachhaltiger und klim</w:t>
      </w:r>
      <w:r w:rsidR="002508E8">
        <w:t>a</w:t>
      </w:r>
      <w:r w:rsidR="007F0F92">
        <w:t>freundlicher</w:t>
      </w:r>
    </w:p>
    <w:p w14:paraId="080570F7" w14:textId="5AE220CA" w:rsidR="00D21979" w:rsidRPr="00CF368A" w:rsidRDefault="00D9378D" w:rsidP="00D21979">
      <w:pPr>
        <w:pStyle w:val="OrtundDatum"/>
        <w:rPr>
          <w:rFonts w:asciiTheme="majorHAnsi" w:hAnsiTheme="majorHAnsi" w:cs="Arial"/>
        </w:rPr>
      </w:pPr>
      <w:r>
        <w:rPr>
          <w:rFonts w:asciiTheme="majorHAnsi" w:hAnsiTheme="majorHAnsi" w:cs="Arial"/>
        </w:rPr>
        <w:t>Magdeburg</w:t>
      </w:r>
      <w:r w:rsidR="00D21979" w:rsidRPr="00CF368A">
        <w:rPr>
          <w:rFonts w:asciiTheme="majorHAnsi" w:hAnsiTheme="majorHAnsi" w:cs="Arial"/>
        </w:rPr>
        <w:t xml:space="preserve">, </w:t>
      </w:r>
      <w:r w:rsidR="00755ECD">
        <w:rPr>
          <w:rFonts w:asciiTheme="majorHAnsi" w:hAnsiTheme="majorHAnsi" w:cs="Arial"/>
        </w:rPr>
        <w:t>28</w:t>
      </w:r>
      <w:r w:rsidR="00D21979" w:rsidRPr="00CF368A">
        <w:rPr>
          <w:rFonts w:asciiTheme="majorHAnsi" w:hAnsiTheme="majorHAnsi" w:cs="Arial"/>
        </w:rPr>
        <w:t>.</w:t>
      </w:r>
      <w:r>
        <w:rPr>
          <w:rFonts w:asciiTheme="majorHAnsi" w:hAnsiTheme="majorHAnsi" w:cs="Arial"/>
        </w:rPr>
        <w:t xml:space="preserve"> </w:t>
      </w:r>
      <w:r w:rsidR="00755ECD">
        <w:rPr>
          <w:rFonts w:asciiTheme="majorHAnsi" w:hAnsiTheme="majorHAnsi" w:cs="Arial"/>
        </w:rPr>
        <w:t>Februar</w:t>
      </w:r>
      <w:r>
        <w:rPr>
          <w:rFonts w:asciiTheme="majorHAnsi" w:hAnsiTheme="majorHAnsi" w:cs="Arial"/>
        </w:rPr>
        <w:t xml:space="preserve"> </w:t>
      </w:r>
      <w:r w:rsidR="00755ECD">
        <w:rPr>
          <w:rFonts w:asciiTheme="majorHAnsi" w:hAnsiTheme="majorHAnsi" w:cs="Arial"/>
        </w:rPr>
        <w:t>2025</w:t>
      </w:r>
    </w:p>
    <w:p w14:paraId="53CB6C4D" w14:textId="77777777" w:rsidR="00D21979" w:rsidRPr="00CF368A" w:rsidRDefault="00D21979" w:rsidP="00D21979">
      <w:pPr>
        <w:rPr>
          <w:rFonts w:asciiTheme="majorHAnsi" w:hAnsiTheme="majorHAnsi" w:cs="Arial"/>
        </w:rPr>
      </w:pPr>
    </w:p>
    <w:p w14:paraId="3E06A522" w14:textId="48C7AB1F" w:rsidR="00D21979" w:rsidRPr="007A66D2" w:rsidRDefault="00685C54" w:rsidP="00D21979">
      <w:pPr>
        <w:pStyle w:val="EinleitungstextZwischenberschrift"/>
      </w:pPr>
      <w:r>
        <w:t xml:space="preserve">Eine </w:t>
      </w:r>
      <w:proofErr w:type="spellStart"/>
      <w:r>
        <w:t>forsa</w:t>
      </w:r>
      <w:proofErr w:type="spellEnd"/>
      <w:r>
        <w:t xml:space="preserve">-Umfrage im Namen der AOK Sachsen-Anhalt hat gezeigt: Zwei Drittel der Sachsen-Anhalter würden sich gern nachhaltiger </w:t>
      </w:r>
      <w:r w:rsidR="00755ECD">
        <w:t xml:space="preserve">und klimafreundlicher </w:t>
      </w:r>
      <w:r>
        <w:t xml:space="preserve">ernähren, wissen aber meist nicht, wie. </w:t>
      </w:r>
      <w:r w:rsidR="00755ECD">
        <w:t>Dabei gehen ein</w:t>
      </w:r>
      <w:r w:rsidR="005B542F">
        <w:t>e</w:t>
      </w:r>
      <w:r w:rsidR="00755ECD">
        <w:t xml:space="preserve"> gesunde und nachhaltige Ernährung</w:t>
      </w:r>
      <w:r w:rsidR="00F8144B">
        <w:t xml:space="preserve"> oft</w:t>
      </w:r>
      <w:r w:rsidR="00755ECD">
        <w:t xml:space="preserve"> Hand in Hand. </w:t>
      </w:r>
      <w:r w:rsidR="00554180">
        <w:t xml:space="preserve">Zum Tag der gesunden Ernährung am 7. März gibt </w:t>
      </w:r>
      <w:r>
        <w:t>Rene Bethke, Leiter des Bereiches Gesundheitsmanagement bei der AOK Sachsen-Anhalt, Tipps</w:t>
      </w:r>
      <w:r w:rsidR="00B06BE2">
        <w:t>, worauf man achten kann</w:t>
      </w:r>
      <w:r>
        <w:t xml:space="preserve">. </w:t>
      </w:r>
    </w:p>
    <w:p w14:paraId="1BC31910" w14:textId="7EC22687" w:rsidR="00D21979" w:rsidRPr="00CF368A" w:rsidRDefault="00D21979" w:rsidP="00D21979">
      <w:pPr>
        <w:rPr>
          <w:rFonts w:asciiTheme="majorHAnsi" w:hAnsiTheme="majorHAnsi" w:cs="Arial"/>
          <w:lang w:val="en-US"/>
        </w:rPr>
      </w:pPr>
    </w:p>
    <w:p w14:paraId="688B07F7" w14:textId="5C0543BE" w:rsidR="00144603" w:rsidRDefault="00144603" w:rsidP="00D21979">
      <w:pPr>
        <w:rPr>
          <w:b/>
        </w:rPr>
      </w:pPr>
      <w:r>
        <w:rPr>
          <w:b/>
        </w:rPr>
        <w:t>Warum hängen Ernährung und Klimaschutz zusammen?</w:t>
      </w:r>
    </w:p>
    <w:p w14:paraId="55550B49" w14:textId="68EC403E" w:rsidR="00504111" w:rsidRDefault="00144603" w:rsidP="00144603">
      <w:r>
        <w:t>Man sollte sich bewusst machen, dass d</w:t>
      </w:r>
      <w:r w:rsidRPr="00144603">
        <w:t>ie Art und Weise, wie unsere Lebensmittel produziert werden, eine entscheidende Rolle</w:t>
      </w:r>
      <w:r>
        <w:t xml:space="preserve"> spiel</w:t>
      </w:r>
      <w:r w:rsidR="00752EE8">
        <w:t>en</w:t>
      </w:r>
      <w:r w:rsidRPr="00144603">
        <w:t>.</w:t>
      </w:r>
      <w:r w:rsidR="00504111">
        <w:t xml:space="preserve"> Herkunft, Transport, Verarbeitung, aber auch </w:t>
      </w:r>
      <w:r w:rsidR="00504111" w:rsidRPr="00504111">
        <w:t>die Lebensmittelbeschaffung und das eigene Wegwerfverhalten</w:t>
      </w:r>
      <w:r w:rsidR="0001398D">
        <w:t xml:space="preserve"> – all das sind Faktoren, die man berücksichtigen kann. </w:t>
      </w:r>
    </w:p>
    <w:p w14:paraId="5A1304A7" w14:textId="77777777" w:rsidR="00144603" w:rsidRDefault="00144603" w:rsidP="00D21979">
      <w:pPr>
        <w:rPr>
          <w:b/>
        </w:rPr>
      </w:pPr>
    </w:p>
    <w:p w14:paraId="26A532B6" w14:textId="461432D2" w:rsidR="00D21979" w:rsidRPr="00CF368A" w:rsidRDefault="00EF70CD" w:rsidP="00D21979">
      <w:pPr>
        <w:rPr>
          <w:b/>
        </w:rPr>
      </w:pPr>
      <w:r>
        <w:rPr>
          <w:b/>
        </w:rPr>
        <w:t>Hat</w:t>
      </w:r>
      <w:r w:rsidR="00685C54">
        <w:rPr>
          <w:b/>
        </w:rPr>
        <w:t xml:space="preserve"> eine nachhaltige Ernährung </w:t>
      </w:r>
      <w:r>
        <w:rPr>
          <w:b/>
        </w:rPr>
        <w:t>neben Klimaschutz weitere</w:t>
      </w:r>
      <w:r w:rsidR="00685C54">
        <w:rPr>
          <w:b/>
        </w:rPr>
        <w:t xml:space="preserve"> Vorteile? </w:t>
      </w:r>
    </w:p>
    <w:p w14:paraId="130C917A" w14:textId="27F87B67" w:rsidR="00DD1C06" w:rsidRDefault="005E26B8" w:rsidP="00D21979">
      <w:pPr>
        <w:rPr>
          <w:bCs/>
        </w:rPr>
      </w:pPr>
      <w:r>
        <w:t>Absolut! W</w:t>
      </w:r>
      <w:r w:rsidR="00685C54" w:rsidRPr="00685C54">
        <w:t>eniger Fleisch und Milchprodukte, dafür aber mehr</w:t>
      </w:r>
      <w:r>
        <w:t xml:space="preserve"> regionales</w:t>
      </w:r>
      <w:r w:rsidR="00685C54" w:rsidRPr="00685C54">
        <w:t xml:space="preserve"> Gemüse, Obst und Hülsenfrüchte – das kommt sowohl der Gesundheit als auch dem Klima zugute.</w:t>
      </w:r>
      <w:r w:rsidR="00144603">
        <w:t xml:space="preserve"> </w:t>
      </w:r>
      <w:r w:rsidR="00DA0F02">
        <w:t>T</w:t>
      </w:r>
      <w:r w:rsidR="00685C54" w:rsidRPr="00685C54">
        <w:rPr>
          <w:bCs/>
        </w:rPr>
        <w:t>ierische Produkte haben die schlechteste CO2-Bilanz, die Herstellung erfordert große Mengen an Futtermitteln, Wasser und Anbauflächen</w:t>
      </w:r>
      <w:r w:rsidR="00685C54">
        <w:rPr>
          <w:bCs/>
        </w:rPr>
        <w:t>.</w:t>
      </w:r>
      <w:r w:rsidR="00DD1C06">
        <w:rPr>
          <w:bCs/>
        </w:rPr>
        <w:t xml:space="preserve"> Obst und Gemüse, </w:t>
      </w:r>
      <w:r w:rsidR="005D18BB">
        <w:rPr>
          <w:bCs/>
        </w:rPr>
        <w:t>ins</w:t>
      </w:r>
      <w:r w:rsidR="00DD1C06">
        <w:rPr>
          <w:bCs/>
        </w:rPr>
        <w:t>besonder</w:t>
      </w:r>
      <w:r w:rsidR="00417E9F">
        <w:rPr>
          <w:bCs/>
        </w:rPr>
        <w:t>e</w:t>
      </w:r>
      <w:r w:rsidR="00DD1C06">
        <w:rPr>
          <w:bCs/>
        </w:rPr>
        <w:t xml:space="preserve"> saisonales und regionales, hat eine besser</w:t>
      </w:r>
      <w:r w:rsidR="00742D9F">
        <w:rPr>
          <w:bCs/>
        </w:rPr>
        <w:t>e</w:t>
      </w:r>
      <w:r w:rsidR="00DD1C06">
        <w:rPr>
          <w:bCs/>
        </w:rPr>
        <w:t xml:space="preserve"> Bilanz und ist gesund.</w:t>
      </w:r>
    </w:p>
    <w:p w14:paraId="7C87AA06" w14:textId="77777777" w:rsidR="00DD1C06" w:rsidRDefault="00DD1C06" w:rsidP="00D21979">
      <w:pPr>
        <w:rPr>
          <w:bCs/>
        </w:rPr>
      </w:pPr>
    </w:p>
    <w:p w14:paraId="1144CD22" w14:textId="77777777" w:rsidR="00023D45" w:rsidRDefault="00023D45" w:rsidP="00D21979">
      <w:pPr>
        <w:rPr>
          <w:bCs/>
        </w:rPr>
      </w:pPr>
    </w:p>
    <w:p w14:paraId="77C6A3C1" w14:textId="15AD93AB" w:rsidR="00685C54" w:rsidRPr="00144603" w:rsidRDefault="00144603" w:rsidP="00D21979">
      <w:pPr>
        <w:rPr>
          <w:b/>
          <w:bCs/>
        </w:rPr>
      </w:pPr>
      <w:r w:rsidRPr="00144603">
        <w:rPr>
          <w:b/>
          <w:bCs/>
        </w:rPr>
        <w:lastRenderedPageBreak/>
        <w:t>W</w:t>
      </w:r>
      <w:r w:rsidR="000F79E3">
        <w:rPr>
          <w:b/>
          <w:bCs/>
        </w:rPr>
        <w:t>o</w:t>
      </w:r>
      <w:r w:rsidR="00AC4326">
        <w:rPr>
          <w:b/>
          <w:bCs/>
        </w:rPr>
        <w:t>rauf kann man noch achten?</w:t>
      </w:r>
    </w:p>
    <w:p w14:paraId="3D097BDB" w14:textId="77777777" w:rsidR="00907BE1" w:rsidRDefault="00907BE1" w:rsidP="00907BE1">
      <w:pPr>
        <w:rPr>
          <w:bCs/>
        </w:rPr>
      </w:pPr>
      <w:r>
        <w:rPr>
          <w:bCs/>
        </w:rPr>
        <w:t xml:space="preserve">Man sollte wenn möglich frische und unverarbeitete Lebensmittel nutzen </w:t>
      </w:r>
      <w:r w:rsidRPr="00144603">
        <w:rPr>
          <w:bCs/>
        </w:rPr>
        <w:t>und möglichst verpackungsfrei einkaufen</w:t>
      </w:r>
      <w:r>
        <w:rPr>
          <w:bCs/>
        </w:rPr>
        <w:t>, d</w:t>
      </w:r>
      <w:r w:rsidRPr="00144603">
        <w:rPr>
          <w:bCs/>
        </w:rPr>
        <w:t xml:space="preserve">enn auch Tiefkühlung und Verpackungsherstellung benötigen einen hohen Energieaufwand. Und </w:t>
      </w:r>
      <w:r>
        <w:rPr>
          <w:bCs/>
        </w:rPr>
        <w:t>w</w:t>
      </w:r>
      <w:r w:rsidRPr="00144603">
        <w:rPr>
          <w:bCs/>
        </w:rPr>
        <w:t>er</w:t>
      </w:r>
      <w:r>
        <w:rPr>
          <w:bCs/>
        </w:rPr>
        <w:t xml:space="preserve"> das Auto stehen lässt und</w:t>
      </w:r>
      <w:r w:rsidRPr="00144603">
        <w:rPr>
          <w:bCs/>
        </w:rPr>
        <w:t xml:space="preserve"> zu Fuß oder mit</w:t>
      </w:r>
      <w:r>
        <w:rPr>
          <w:bCs/>
        </w:rPr>
        <w:t xml:space="preserve"> dem</w:t>
      </w:r>
      <w:r w:rsidRPr="00144603">
        <w:rPr>
          <w:bCs/>
        </w:rPr>
        <w:t xml:space="preserve"> Rad einkauft, </w:t>
      </w:r>
      <w:r>
        <w:rPr>
          <w:bCs/>
        </w:rPr>
        <w:t xml:space="preserve">der </w:t>
      </w:r>
      <w:r w:rsidRPr="00144603">
        <w:rPr>
          <w:bCs/>
        </w:rPr>
        <w:t xml:space="preserve">macht nicht nur etwas für seine Gesundheit, sondern auch für die Umwelt. </w:t>
      </w:r>
    </w:p>
    <w:p w14:paraId="0215BBD4" w14:textId="77777777" w:rsidR="00685C54" w:rsidRDefault="00685C54" w:rsidP="00D21979">
      <w:pPr>
        <w:rPr>
          <w:bCs/>
        </w:rPr>
      </w:pPr>
    </w:p>
    <w:p w14:paraId="461E4709" w14:textId="77777777" w:rsidR="00D21979" w:rsidRPr="00CF368A" w:rsidRDefault="00D21979" w:rsidP="00D21979">
      <w:pPr>
        <w:rPr>
          <w:rFonts w:asciiTheme="majorHAnsi" w:hAnsiTheme="majorHAnsi"/>
          <w:lang w:val="en-US"/>
        </w:rPr>
      </w:pPr>
    </w:p>
    <w:p w14:paraId="331EC852" w14:textId="77777777" w:rsidR="00755ECD" w:rsidRPr="004A43E7" w:rsidRDefault="00755ECD" w:rsidP="00755ECD">
      <w:pPr>
        <w:pStyle w:val="Infokastenvollflchigberschrift"/>
        <w:pBdr>
          <w:left w:val="single" w:sz="2" w:space="15" w:color="E8F4F2"/>
        </w:pBdr>
      </w:pPr>
      <w:r w:rsidRPr="004A43E7">
        <w:t>Zur AOK Sachsen-Anhalt:</w:t>
      </w:r>
    </w:p>
    <w:p w14:paraId="3EF7B29A" w14:textId="77777777" w:rsidR="00755ECD" w:rsidRDefault="00755ECD" w:rsidP="00755ECD">
      <w:pPr>
        <w:pStyle w:val="InfokastenvollflchigFlietext"/>
        <w:pBdr>
          <w:left w:val="single" w:sz="2" w:space="15" w:color="E8F4F2"/>
        </w:pBdr>
        <w:rPr>
          <w:color w:val="000000" w:themeColor="text1"/>
        </w:rPr>
      </w:pPr>
      <w:r w:rsidRPr="00B43A45">
        <w:rPr>
          <w:color w:val="000000" w:themeColor="text1"/>
        </w:rPr>
        <w:t xml:space="preserve">Die AOK Sachsen-Anhalt betreut rund </w:t>
      </w:r>
      <w:r w:rsidRPr="00B43A45">
        <w:rPr>
          <w:rFonts w:cs="Arial"/>
          <w:bCs/>
          <w:color w:val="000000" w:themeColor="text1"/>
        </w:rPr>
        <w:t>840.000</w:t>
      </w:r>
      <w:r w:rsidRPr="00B43A45">
        <w:rPr>
          <w:color w:val="000000" w:themeColor="text1"/>
        </w:rPr>
        <w:t xml:space="preserve"> Versicherte und </w:t>
      </w:r>
      <w:r w:rsidRPr="00B43A45">
        <w:rPr>
          <w:rFonts w:cs="Arial"/>
          <w:bCs/>
          <w:color w:val="000000" w:themeColor="text1"/>
        </w:rPr>
        <w:t>50.000</w:t>
      </w:r>
      <w:r w:rsidRPr="00B43A45">
        <w:rPr>
          <w:color w:val="000000" w:themeColor="text1"/>
        </w:rPr>
        <w:t xml:space="preserve"> Arbeitgeber </w:t>
      </w:r>
      <w:r>
        <w:rPr>
          <w:color w:val="000000" w:themeColor="text1"/>
        </w:rPr>
        <w:t>online und vor Ort im ganzen Land</w:t>
      </w:r>
      <w:r w:rsidRPr="00B43A45">
        <w:rPr>
          <w:color w:val="000000" w:themeColor="text1"/>
        </w:rPr>
        <w:t xml:space="preserve">. Mit einem Marktanteil von </w:t>
      </w:r>
      <w:r w:rsidRPr="00B43A45">
        <w:rPr>
          <w:rFonts w:cs="Arial"/>
          <w:bCs/>
          <w:color w:val="000000" w:themeColor="text1"/>
        </w:rPr>
        <w:t>41 Prozent</w:t>
      </w:r>
      <w:r w:rsidRPr="00B43A45">
        <w:rPr>
          <w:color w:val="000000" w:themeColor="text1"/>
        </w:rPr>
        <w:t xml:space="preserve"> ist sie die größte regionale Krankenkasse in Sachsen-Anhalt.</w:t>
      </w:r>
    </w:p>
    <w:p w14:paraId="1769DFC5" w14:textId="77777777" w:rsidR="00D21979" w:rsidRDefault="00D21979" w:rsidP="00D21979">
      <w:pPr>
        <w:rPr>
          <w:rFonts w:asciiTheme="majorHAnsi" w:hAnsiTheme="majorHAnsi"/>
        </w:rPr>
      </w:pPr>
    </w:p>
    <w:p w14:paraId="53BA3440" w14:textId="77777777" w:rsidR="00D21979" w:rsidRPr="00CF368A" w:rsidRDefault="00D21979" w:rsidP="00D21979">
      <w:pPr>
        <w:rPr>
          <w:rFonts w:asciiTheme="majorHAnsi" w:hAnsiTheme="majorHAnsi"/>
        </w:rPr>
      </w:pPr>
    </w:p>
    <w:p w14:paraId="2973511F" w14:textId="77777777" w:rsidR="00D21979" w:rsidRDefault="00D21979" w:rsidP="00D21979">
      <w:pPr>
        <w:rPr>
          <w:rFonts w:asciiTheme="majorHAnsi" w:hAnsiTheme="majorHAnsi"/>
          <w:b/>
        </w:rPr>
      </w:pPr>
      <w:r w:rsidRPr="00CF368A">
        <w:rPr>
          <w:rFonts w:asciiTheme="majorHAnsi" w:hAnsiTheme="majorHAnsi"/>
          <w:b/>
        </w:rPr>
        <w:t xml:space="preserve">Bilderservice: </w:t>
      </w:r>
    </w:p>
    <w:p w14:paraId="47FBCBE2" w14:textId="77777777" w:rsidR="00D21979" w:rsidRDefault="00D21979" w:rsidP="00D21979">
      <w:r w:rsidRPr="00173AC2">
        <w:t>Für Ihre Berichterstattung in Verbindung mit dieser</w:t>
      </w:r>
      <w:r>
        <w:t xml:space="preserve"> Pressemitteilung können Sie die</w:t>
      </w:r>
      <w:r w:rsidRPr="00173AC2">
        <w:t xml:space="preserve"> beigefügte</w:t>
      </w:r>
      <w:r>
        <w:t>n</w:t>
      </w:r>
      <w:r w:rsidRPr="00173AC2">
        <w:t xml:space="preserve"> Foto</w:t>
      </w:r>
      <w:r>
        <w:t>s</w:t>
      </w:r>
      <w:r w:rsidRPr="00173AC2">
        <w:t xml:space="preserve"> bei Angabe des Bildnachweises kostenfrei verwenden.</w:t>
      </w:r>
    </w:p>
    <w:p w14:paraId="21C96ABB" w14:textId="77777777" w:rsidR="00D21979" w:rsidRPr="00CF368A" w:rsidRDefault="00D21979" w:rsidP="00D21979">
      <w:pPr>
        <w:rPr>
          <w:rFonts w:asciiTheme="majorHAnsi" w:hAnsiTheme="majorHAnsi"/>
          <w:b/>
        </w:rPr>
      </w:pPr>
    </w:p>
    <w:tbl>
      <w:tblPr>
        <w:tblStyle w:val="Tabellenraster"/>
        <w:tblpPr w:bottomFromText="142" w:vertAnchor="text"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113"/>
        <w:gridCol w:w="4196"/>
      </w:tblGrid>
      <w:tr w:rsidR="00D21979" w:rsidRPr="00CF368A" w14:paraId="7AE03F4D" w14:textId="77777777" w:rsidTr="00933E9C">
        <w:trPr>
          <w:trHeight w:val="2865"/>
        </w:trPr>
        <w:tc>
          <w:tcPr>
            <w:tcW w:w="4196" w:type="dxa"/>
            <w:noWrap/>
          </w:tcPr>
          <w:p w14:paraId="4710424D" w14:textId="77777777" w:rsidR="00D21979" w:rsidRPr="00CF368A" w:rsidRDefault="00D21979" w:rsidP="00933E9C">
            <w:pPr>
              <w:rPr>
                <w:rFonts w:asciiTheme="majorHAnsi" w:hAnsiTheme="majorHAnsi"/>
              </w:rPr>
            </w:pPr>
            <w:r w:rsidRPr="00CF368A">
              <w:rPr>
                <w:rFonts w:asciiTheme="majorHAnsi" w:hAnsiTheme="majorHAnsi"/>
                <w:noProof/>
                <w:lang w:eastAsia="de-DE"/>
              </w:rPr>
              <w:drawing>
                <wp:anchor distT="0" distB="0" distL="114300" distR="114300" simplePos="0" relativeHeight="251659264" behindDoc="1" locked="0" layoutInCell="1" allowOverlap="1" wp14:anchorId="6B33020D" wp14:editId="2CCF929C">
                  <wp:simplePos x="0" y="0"/>
                  <wp:positionH relativeFrom="column">
                    <wp:posOffset>13970</wp:posOffset>
                  </wp:positionH>
                  <wp:positionV relativeFrom="paragraph">
                    <wp:posOffset>4240</wp:posOffset>
                  </wp:positionV>
                  <wp:extent cx="2639127" cy="1761177"/>
                  <wp:effectExtent l="0" t="0" r="889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9127" cy="1761177"/>
                          </a:xfrm>
                          <a:prstGeom prst="rect">
                            <a:avLst/>
                          </a:prstGeom>
                        </pic:spPr>
                      </pic:pic>
                    </a:graphicData>
                  </a:graphic>
                  <wp14:sizeRelH relativeFrom="margin">
                    <wp14:pctWidth>0</wp14:pctWidth>
                  </wp14:sizeRelH>
                  <wp14:sizeRelV relativeFrom="margin">
                    <wp14:pctHeight>0</wp14:pctHeight>
                  </wp14:sizeRelV>
                </wp:anchor>
              </w:drawing>
            </w:r>
          </w:p>
        </w:tc>
        <w:tc>
          <w:tcPr>
            <w:tcW w:w="113" w:type="dxa"/>
            <w:noWrap/>
          </w:tcPr>
          <w:p w14:paraId="55CC70EB" w14:textId="77777777" w:rsidR="00D21979" w:rsidRPr="00CF368A" w:rsidRDefault="00D21979" w:rsidP="00933E9C">
            <w:pPr>
              <w:rPr>
                <w:rFonts w:asciiTheme="majorHAnsi" w:hAnsiTheme="majorHAnsi"/>
              </w:rPr>
            </w:pPr>
          </w:p>
        </w:tc>
        <w:tc>
          <w:tcPr>
            <w:tcW w:w="4196" w:type="dxa"/>
            <w:noWrap/>
          </w:tcPr>
          <w:p w14:paraId="1F14C542" w14:textId="77777777" w:rsidR="00D21979" w:rsidRPr="00CF368A" w:rsidRDefault="00D21979" w:rsidP="00933E9C">
            <w:pPr>
              <w:rPr>
                <w:rFonts w:asciiTheme="majorHAnsi" w:hAnsiTheme="majorHAnsi"/>
              </w:rPr>
            </w:pPr>
            <w:r w:rsidRPr="00CF368A">
              <w:rPr>
                <w:rFonts w:asciiTheme="majorHAnsi" w:hAnsiTheme="majorHAnsi"/>
                <w:noProof/>
                <w:lang w:eastAsia="de-DE"/>
              </w:rPr>
              <w:drawing>
                <wp:anchor distT="0" distB="0" distL="114300" distR="114300" simplePos="0" relativeHeight="251660288" behindDoc="1" locked="0" layoutInCell="1" allowOverlap="1" wp14:anchorId="753F7DD0" wp14:editId="5D01E589">
                  <wp:simplePos x="0" y="0"/>
                  <wp:positionH relativeFrom="column">
                    <wp:posOffset>625015</wp:posOffset>
                  </wp:positionH>
                  <wp:positionV relativeFrom="paragraph">
                    <wp:posOffset>-3219</wp:posOffset>
                  </wp:positionV>
                  <wp:extent cx="1413484" cy="177863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3484" cy="1778635"/>
                          </a:xfrm>
                          <a:prstGeom prst="rect">
                            <a:avLst/>
                          </a:prstGeom>
                        </pic:spPr>
                      </pic:pic>
                    </a:graphicData>
                  </a:graphic>
                  <wp14:sizeRelH relativeFrom="margin">
                    <wp14:pctWidth>0</wp14:pctWidth>
                  </wp14:sizeRelH>
                </wp:anchor>
              </w:drawing>
            </w:r>
          </w:p>
        </w:tc>
      </w:tr>
      <w:tr w:rsidR="00D21979" w:rsidRPr="00CF368A" w14:paraId="1E0302D6" w14:textId="77777777" w:rsidTr="00DA0F02">
        <w:trPr>
          <w:trHeight w:val="24"/>
        </w:trPr>
        <w:tc>
          <w:tcPr>
            <w:tcW w:w="4196" w:type="dxa"/>
            <w:tcMar>
              <w:top w:w="113" w:type="dxa"/>
            </w:tcMar>
          </w:tcPr>
          <w:p w14:paraId="07E9745F" w14:textId="2C1C4FCE" w:rsidR="00D21979" w:rsidRPr="00CF368A" w:rsidRDefault="00DA0F02" w:rsidP="00933E9C">
            <w:pPr>
              <w:pStyle w:val="Fuzeile"/>
              <w:rPr>
                <w:rFonts w:asciiTheme="majorHAnsi" w:hAnsiTheme="majorHAnsi"/>
              </w:rPr>
            </w:pPr>
            <w:r w:rsidRPr="00DA0F02">
              <w:rPr>
                <w:rFonts w:asciiTheme="majorHAnsi" w:hAnsiTheme="majorHAnsi"/>
              </w:rPr>
              <w:t>Bei der Ernährung gilt: Klimaschutz ist Gesundheitsschutz. Weniger Fleisch und Milchprodukte, dafür aber mehr Gemüse und Obst.  Bei Gemüse und Obst sollte man aber darauf achten, dass es saisonale Produkte sind und aus der Region stammen. Foto: AOK</w:t>
            </w:r>
          </w:p>
        </w:tc>
        <w:tc>
          <w:tcPr>
            <w:tcW w:w="113" w:type="dxa"/>
            <w:tcMar>
              <w:top w:w="113" w:type="dxa"/>
            </w:tcMar>
          </w:tcPr>
          <w:p w14:paraId="22221CAE" w14:textId="77777777" w:rsidR="00D21979" w:rsidRPr="00CF368A" w:rsidRDefault="00D21979" w:rsidP="00933E9C">
            <w:pPr>
              <w:pStyle w:val="Bildunterschrift"/>
              <w:rPr>
                <w:rFonts w:asciiTheme="majorHAnsi" w:hAnsiTheme="majorHAnsi"/>
              </w:rPr>
            </w:pPr>
          </w:p>
        </w:tc>
        <w:tc>
          <w:tcPr>
            <w:tcW w:w="4196" w:type="dxa"/>
            <w:tcMar>
              <w:top w:w="113" w:type="dxa"/>
            </w:tcMar>
          </w:tcPr>
          <w:p w14:paraId="11B31395" w14:textId="1973B472" w:rsidR="00D21979" w:rsidRPr="00CF368A" w:rsidRDefault="00DA0F02" w:rsidP="00933E9C">
            <w:pPr>
              <w:pStyle w:val="Bildunterschrift"/>
              <w:rPr>
                <w:rFonts w:asciiTheme="majorHAnsi" w:hAnsiTheme="majorHAnsi"/>
              </w:rPr>
            </w:pPr>
            <w:r w:rsidRPr="00DA0F02">
              <w:rPr>
                <w:rFonts w:asciiTheme="majorHAnsi" w:hAnsiTheme="majorHAnsi"/>
              </w:rPr>
              <w:t>Rene Bethke, Leiter Gesundheitsmanagement bei der AOK Sachsen-Anhalt. Foto: Mahler / AOK Sachsen-Anhalt</w:t>
            </w:r>
          </w:p>
        </w:tc>
      </w:tr>
    </w:tbl>
    <w:p w14:paraId="74909F0F" w14:textId="77777777" w:rsidR="00D21979" w:rsidRPr="00CF368A" w:rsidRDefault="00D21979" w:rsidP="00D21979">
      <w:pPr>
        <w:rPr>
          <w:rFonts w:asciiTheme="majorHAnsi" w:hAnsiTheme="majorHAnsi"/>
        </w:rPr>
      </w:pPr>
    </w:p>
    <w:p w14:paraId="0E3798B1" w14:textId="77777777" w:rsidR="008A03ED" w:rsidRPr="00D21979" w:rsidRDefault="008A03ED" w:rsidP="00D21979"/>
    <w:sectPr w:rsidR="008A03ED" w:rsidRPr="00D21979" w:rsidSect="00A30053">
      <w:headerReference w:type="default" r:id="rId10"/>
      <w:footerReference w:type="default" r:id="rId11"/>
      <w:headerReference w:type="first" r:id="rId12"/>
      <w:footerReference w:type="first" r:id="rId13"/>
      <w:pgSz w:w="11906" w:h="16838"/>
      <w:pgMar w:top="2835" w:right="1985" w:bottom="2778" w:left="1418" w:header="7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56116" w14:textId="77777777" w:rsidR="007557F8" w:rsidRDefault="007557F8" w:rsidP="00611B96">
      <w:pPr>
        <w:spacing w:line="240" w:lineRule="auto"/>
      </w:pPr>
      <w:r>
        <w:separator/>
      </w:r>
    </w:p>
  </w:endnote>
  <w:endnote w:type="continuationSeparator" w:id="0">
    <w:p w14:paraId="0EC9F17E" w14:textId="77777777" w:rsidR="007557F8" w:rsidRDefault="007557F8"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OK Buenos Aires Text">
    <w:panose1 w:val="00000000000000000000"/>
    <w:charset w:val="00"/>
    <w:family w:val="auto"/>
    <w:pitch w:val="variable"/>
    <w:sig w:usb0="A00000EF" w:usb1="0000207A" w:usb2="00000000" w:usb3="00000000" w:csb0="00000093" w:csb1="00000000"/>
    <w:embedRegular r:id="rId1" w:fontKey="{0F342D9A-A53C-4347-AF25-81569B155D62}"/>
    <w:embedBold r:id="rId2" w:fontKey="{CBEB6990-7C62-4C44-BFFF-D90212FAE13F}"/>
  </w:font>
  <w:font w:name="Times New Roman (Textkörper CS)">
    <w:altName w:val="Times New Roman"/>
    <w:charset w:val="00"/>
    <w:family w:val="roman"/>
    <w:pitch w:val="default"/>
  </w:font>
  <w:font w:name="AOK Buenos Aires Text SemiBold">
    <w:panose1 w:val="00000000000000000000"/>
    <w:charset w:val="00"/>
    <w:family w:val="auto"/>
    <w:pitch w:val="variable"/>
    <w:sig w:usb0="A00000EF" w:usb1="0000207A" w:usb2="00000000" w:usb3="00000000" w:csb0="00000093" w:csb1="00000000"/>
    <w:embedRegular r:id="rId3" w:fontKey="{3C88FC8F-7EB2-4244-AE3C-3C60233FF249}"/>
    <w:embedBold r:id="rId4" w:fontKey="{B839FACE-7782-41F7-8A12-5DC4BC5E179E}"/>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5" w:fontKey="{7EB152DA-384F-4218-A5E0-F29C07643338}"/>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FD0B" w14:textId="77777777" w:rsidR="00034288" w:rsidRDefault="00034288" w:rsidP="00034288">
    <w:pPr>
      <w:pStyle w:val="Fuzeile"/>
      <w:spacing w:after="80"/>
      <w:rPr>
        <w:szCs w:val="14"/>
      </w:rPr>
    </w:pPr>
    <w:r>
      <w:rPr>
        <w:noProof/>
        <w:lang w:eastAsia="de-DE"/>
      </w:rPr>
      <mc:AlternateContent>
        <mc:Choice Requires="wps">
          <w:drawing>
            <wp:anchor distT="0" distB="0" distL="114300" distR="114300" simplePos="0" relativeHeight="251665408" behindDoc="0" locked="0" layoutInCell="1" allowOverlap="1" wp14:anchorId="11AC4BCA" wp14:editId="19E4304B">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fldSimple w:instr="NUMPAGES  \* Arabic  \* MERGEFORMAT">
                            <w:r w:rsidR="00D26F0E">
                              <w:rPr>
                                <w:noProof/>
                              </w:rPr>
                              <w:t>2</w:t>
                            </w:r>
                          </w:fldSimple>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C4BCA"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r w:rsidR="00023D45">
                      <w:fldChar w:fldCharType="begin"/>
                    </w:r>
                    <w:r w:rsidR="00023D45">
                      <w:instrText>NUMPAGES  \* Arabic  \* MERGEFORMAT</w:instrText>
                    </w:r>
                    <w:r w:rsidR="00023D45">
                      <w:fldChar w:fldCharType="separate"/>
                    </w:r>
                    <w:r w:rsidR="00D26F0E">
                      <w:rPr>
                        <w:noProof/>
                      </w:rPr>
                      <w:t>2</w:t>
                    </w:r>
                    <w:r w:rsidR="00023D45">
                      <w:rPr>
                        <w:noProof/>
                      </w:rPr>
                      <w:fldChar w:fldCharType="end"/>
                    </w:r>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v:textbox>
              <w10:wrap anchory="page"/>
            </v:shape>
          </w:pict>
        </mc:Fallback>
      </mc:AlternateContent>
    </w:r>
    <w:r w:rsidRPr="00E342AE">
      <w:rPr>
        <w:szCs w:val="14"/>
      </w:rPr>
      <w:t xml:space="preserve">Kontakt und Information </w:t>
    </w:r>
  </w:p>
  <w:p w14:paraId="611F6F94" w14:textId="77777777" w:rsidR="00034288" w:rsidRDefault="007B0CB1" w:rsidP="00034288">
    <w:pPr>
      <w:pStyle w:val="Fuzeile"/>
      <w:rPr>
        <w:szCs w:val="14"/>
      </w:rPr>
    </w:pPr>
    <w:r>
      <w:rPr>
        <w:rStyle w:val="FuzeileZchn"/>
      </w:rPr>
      <w:t>Anna Mahler (Pressesprecherin)</w:t>
    </w:r>
    <w:r w:rsidR="00034288" w:rsidRPr="00E342AE">
      <w:rPr>
        <w:szCs w:val="14"/>
      </w:rPr>
      <w:t>, Telefon</w:t>
    </w:r>
    <w:r w:rsidR="0053682A">
      <w:rPr>
        <w:szCs w:val="14"/>
      </w:rPr>
      <w:t xml:space="preserve"> </w:t>
    </w:r>
    <w:r>
      <w:rPr>
        <w:rStyle w:val="FuzeileZchn"/>
      </w:rPr>
      <w:t>0391 2878 - 44426</w:t>
    </w:r>
    <w:r w:rsidR="00034288" w:rsidRPr="00E342AE">
      <w:rPr>
        <w:szCs w:val="14"/>
      </w:rPr>
      <w:t xml:space="preserve">, </w:t>
    </w:r>
    <w:r>
      <w:rPr>
        <w:szCs w:val="14"/>
      </w:rPr>
      <w:t>anna-kristina.mahler</w:t>
    </w:r>
    <w:r w:rsidR="00034288" w:rsidRPr="009030A8">
      <w:rPr>
        <w:szCs w:val="14"/>
      </w:rPr>
      <w:t>@</w:t>
    </w:r>
    <w:r>
      <w:rPr>
        <w:szCs w:val="14"/>
      </w:rPr>
      <w:t>san.</w:t>
    </w:r>
    <w:r w:rsidR="00034288" w:rsidRPr="009030A8">
      <w:rPr>
        <w:szCs w:val="14"/>
      </w:rPr>
      <w:t>aok.de</w:t>
    </w:r>
    <w:r w:rsidR="00034288" w:rsidRPr="00E342AE">
      <w:rPr>
        <w:szCs w:val="14"/>
      </w:rPr>
      <w:t xml:space="preserve"> </w:t>
    </w:r>
    <w:r w:rsidR="00034288">
      <w:rPr>
        <w:szCs w:val="14"/>
      </w:rPr>
      <w:br/>
    </w:r>
    <w:r w:rsidR="00034288" w:rsidRPr="00E342AE">
      <w:rPr>
        <w:szCs w:val="14"/>
      </w:rPr>
      <w:t>AOK</w:t>
    </w:r>
    <w:r w:rsidR="0053682A">
      <w:rPr>
        <w:szCs w:val="14"/>
      </w:rPr>
      <w:t xml:space="preserve"> </w:t>
    </w:r>
    <w:r>
      <w:rPr>
        <w:rStyle w:val="FuzeileZchn"/>
      </w:rPr>
      <w:t>Sachsen-Anhalt</w:t>
    </w:r>
    <w:r w:rsidR="00034288" w:rsidRPr="00E342AE">
      <w:rPr>
        <w:szCs w:val="14"/>
      </w:rPr>
      <w:t xml:space="preserve">, </w:t>
    </w:r>
    <w:r>
      <w:rPr>
        <w:szCs w:val="14"/>
      </w:rPr>
      <w:t>Lüneburger Straße 4</w:t>
    </w:r>
    <w:r w:rsidR="00034288" w:rsidRPr="00E342AE">
      <w:rPr>
        <w:szCs w:val="14"/>
      </w:rPr>
      <w:t xml:space="preserve">, </w:t>
    </w:r>
    <w:r>
      <w:rPr>
        <w:szCs w:val="14"/>
      </w:rPr>
      <w:t>39106</w:t>
    </w:r>
    <w:r w:rsidR="0053682A">
      <w:rPr>
        <w:szCs w:val="14"/>
      </w:rPr>
      <w:t xml:space="preserve"> </w:t>
    </w:r>
    <w:r>
      <w:rPr>
        <w:szCs w:val="14"/>
      </w:rPr>
      <w:t>Magdeburg</w:t>
    </w:r>
  </w:p>
  <w:p w14:paraId="0E085FDA" w14:textId="5E1D26C8" w:rsidR="00B43790" w:rsidRPr="00034288" w:rsidRDefault="007B0CB1" w:rsidP="00034288">
    <w:pPr>
      <w:pStyle w:val="Fuzeile"/>
    </w:pPr>
    <w:r>
      <w:rPr>
        <w:szCs w:val="14"/>
      </w:rPr>
      <w:t>www.deine-gesundheitswelt.de</w:t>
    </w:r>
    <w:r w:rsidR="00A60EC2">
      <w:rPr>
        <w:szCs w:val="14"/>
      </w:rPr>
      <w:t>/presse</w:t>
    </w:r>
    <w:r w:rsidR="00034288" w:rsidRPr="00E342AE">
      <w:rPr>
        <w:szCs w:val="14"/>
      </w:rPr>
      <w:t xml:space="preserve">, </w:t>
    </w:r>
    <w:r w:rsidR="00A60EC2">
      <w:rPr>
        <w:szCs w:val="14"/>
      </w:rPr>
      <w:t>Die AOK auf X</w:t>
    </w:r>
    <w:r w:rsidR="00034288" w:rsidRPr="00E342AE">
      <w:rPr>
        <w:szCs w:val="14"/>
      </w:rPr>
      <w:t>: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67F0" w14:textId="77777777" w:rsidR="00E342AE" w:rsidRDefault="00B43790" w:rsidP="009030A8">
    <w:pPr>
      <w:pStyle w:val="Fuzeile"/>
      <w:spacing w:after="80"/>
      <w:rPr>
        <w:szCs w:val="14"/>
      </w:rPr>
    </w:pPr>
    <w:r>
      <w:rPr>
        <w:noProof/>
        <w:lang w:eastAsia="de-DE"/>
      </w:rPr>
      <mc:AlternateContent>
        <mc:Choice Requires="wps">
          <w:drawing>
            <wp:anchor distT="0" distB="0" distL="114300" distR="114300" simplePos="0" relativeHeight="251663360" behindDoc="0" locked="0" layoutInCell="1" allowOverlap="1" wp14:anchorId="31D8D621" wp14:editId="669B6D21">
              <wp:simplePos x="0" y="0"/>
              <wp:positionH relativeFrom="column">
                <wp:posOffset>5384067</wp:posOffset>
              </wp:positionH>
              <wp:positionV relativeFrom="page">
                <wp:posOffset>9333719</wp:posOffset>
              </wp:positionV>
              <wp:extent cx="741680" cy="197485"/>
              <wp:effectExtent l="0" t="0" r="0" b="0"/>
              <wp:wrapNone/>
              <wp:docPr id="5" name="Textfeld 5"/>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8D621" id="_x0000_t202" coordsize="21600,21600" o:spt="202" path="m,l,21600r21600,l21600,xe">
              <v:stroke joinstyle="miter"/>
              <v:path gradientshapeok="t" o:connecttype="rect"/>
            </v:shapetype>
            <v:shape id="Textfeld 5" o:spid="_x0000_s1029" type="#_x0000_t202" style="position:absolute;margin-left:423.95pt;margin-top:734.95pt;width:58.4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" filled="f" stroked="f">
              <v:textbox inset="0,0,0,0">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r w:rsidR="00023D45">
                      <w:fldChar w:fldCharType="begin"/>
                    </w:r>
                    <w:r w:rsidR="00023D45">
                      <w:instrText>NUMPAGES  \* Arabic  \* MERGEFORMAT</w:instrText>
                    </w:r>
                    <w:r w:rsidR="00023D45">
                      <w:fldChar w:fldCharType="separate"/>
                    </w:r>
                    <w:r w:rsidR="00E14BC2">
                      <w:rPr>
                        <w:noProof/>
                      </w:rPr>
                      <w:t>1</w:t>
                    </w:r>
                    <w:r w:rsidR="00023D45">
                      <w:rPr>
                        <w:noProof/>
                      </w:rPr>
                      <w:fldChar w:fldCharType="end"/>
                    </w:r>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v:textbox>
              <w10:wrap anchory="page"/>
            </v:shape>
          </w:pict>
        </mc:Fallback>
      </mc:AlternateContent>
    </w:r>
    <w:r w:rsidR="00E342AE" w:rsidRPr="00E342AE">
      <w:rPr>
        <w:szCs w:val="14"/>
      </w:rPr>
      <w:t xml:space="preserve">Kontakt und Information </w:t>
    </w:r>
  </w:p>
  <w:p w14:paraId="28385FFE" w14:textId="77777777" w:rsidR="00E342AE" w:rsidRDefault="00E342AE">
    <w:pPr>
      <w:pStyle w:val="Fuzeile"/>
      <w:rPr>
        <w:szCs w:val="14"/>
      </w:rPr>
    </w:pPr>
    <w:r w:rsidRPr="00E342AE">
      <w:rPr>
        <w:szCs w:val="14"/>
      </w:rPr>
      <w:t xml:space="preserve">Max Muster, Telefon 0391 1234-4321, </w:t>
    </w:r>
    <w:r w:rsidRPr="009030A8">
      <w:rPr>
        <w:szCs w:val="14"/>
      </w:rPr>
      <w:t>presse@aok.de</w:t>
    </w:r>
    <w:r w:rsidRPr="00E342AE">
      <w:rPr>
        <w:szCs w:val="14"/>
      </w:rPr>
      <w:t xml:space="preserve"> </w:t>
    </w:r>
    <w:r w:rsidR="009030A8">
      <w:rPr>
        <w:szCs w:val="14"/>
      </w:rPr>
      <w:br/>
    </w:r>
    <w:r w:rsidRPr="00E342AE">
      <w:rPr>
        <w:szCs w:val="14"/>
      </w:rPr>
      <w:t xml:space="preserve">AOK Musterbundesland, Musterstraße 1, 12345 Musterstadt </w:t>
    </w:r>
  </w:p>
  <w:p w14:paraId="15C76C24" w14:textId="77777777" w:rsidR="00034288" w:rsidRDefault="00E342AE">
    <w:pPr>
      <w:pStyle w:val="Fuzeile"/>
    </w:pPr>
    <w:r w:rsidRPr="00E342AE">
      <w:rPr>
        <w:szCs w:val="14"/>
      </w:rPr>
      <w:t>aok.de/</w:t>
    </w:r>
    <w:proofErr w:type="spellStart"/>
    <w:r w:rsidRPr="00E342AE">
      <w:rPr>
        <w:szCs w:val="14"/>
      </w:rPr>
      <w:t>musterbundesland</w:t>
    </w:r>
    <w:proofErr w:type="spellEnd"/>
    <w:r w:rsidRPr="00E342AE">
      <w:rPr>
        <w:szCs w:val="14"/>
      </w:rPr>
      <w:t>, Twitter: @AOK</w:t>
    </w:r>
    <w:r w:rsidRPr="00E342AE">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164D" w14:textId="77777777" w:rsidR="007557F8" w:rsidRDefault="007557F8" w:rsidP="00611B96">
      <w:pPr>
        <w:spacing w:line="240" w:lineRule="auto"/>
      </w:pPr>
      <w:r>
        <w:separator/>
      </w:r>
    </w:p>
  </w:footnote>
  <w:footnote w:type="continuationSeparator" w:id="0">
    <w:p w14:paraId="6FF78E09" w14:textId="77777777" w:rsidR="007557F8" w:rsidRDefault="007557F8"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0A7B" w14:textId="77777777" w:rsidR="00B43790" w:rsidRDefault="0039313A">
    <w:r>
      <w:rPr>
        <w:noProof/>
        <w:lang w:eastAsia="de-DE"/>
      </w:rPr>
      <mc:AlternateContent>
        <mc:Choice Requires="wps">
          <w:drawing>
            <wp:anchor distT="0" distB="0" distL="114300" distR="114300" simplePos="0" relativeHeight="251671552" behindDoc="0" locked="0" layoutInCell="1" allowOverlap="1" wp14:anchorId="3057F288" wp14:editId="39001E94">
              <wp:simplePos x="0" y="0"/>
              <wp:positionH relativeFrom="page">
                <wp:posOffset>911225</wp:posOffset>
              </wp:positionH>
              <wp:positionV relativeFrom="page">
                <wp:posOffset>558165</wp:posOffset>
              </wp:positionV>
              <wp:extent cx="1999080" cy="42624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999080" cy="426240"/>
                      </a:xfrm>
                      <a:prstGeom prst="rect">
                        <a:avLst/>
                      </a:prstGeom>
                      <a:noFill/>
                    </wps:spPr>
                    <wps:txbx>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7F288" id="_x0000_t202" coordsize="21600,21600" o:spt="202" path="m,l,21600r21600,l21600,xe">
              <v:stroke joinstyle="miter"/>
              <v:path gradientshapeok="t" o:connecttype="rect"/>
            </v:shapetype>
            <v:shape id="Textfeld 12" o:spid="_x0000_s1026" type="#_x0000_t202" style="position:absolute;margin-left:71.75pt;margin-top:43.95pt;width:157.4pt;height:3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" filled="f" stroked="f">
              <v:textbox inset="0,0,0,0">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v:textbox>
              <w10:wrap anchorx="page" anchory="page"/>
            </v:shape>
          </w:pict>
        </mc:Fallback>
      </mc:AlternateContent>
    </w:r>
    <w:r w:rsidR="00034288" w:rsidRPr="009229C2">
      <w:rPr>
        <w:noProof/>
        <w:lang w:eastAsia="de-DE"/>
      </w:rPr>
      <w:drawing>
        <wp:anchor distT="0" distB="0" distL="114300" distR="114300" simplePos="0" relativeHeight="251667456" behindDoc="0" locked="0" layoutInCell="1" allowOverlap="0" wp14:anchorId="54A1DF11" wp14:editId="60F77E11">
          <wp:simplePos x="0" y="0"/>
          <wp:positionH relativeFrom="page">
            <wp:posOffset>5544820</wp:posOffset>
          </wp:positionH>
          <wp:positionV relativeFrom="page">
            <wp:posOffset>493395</wp:posOffset>
          </wp:positionV>
          <wp:extent cx="1475280" cy="456120"/>
          <wp:effectExtent l="0" t="0" r="0" b="127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13EB" w14:textId="77777777" w:rsidR="00B94B60" w:rsidRDefault="0039313A" w:rsidP="005430E3">
    <w:pPr>
      <w:spacing w:line="2880" w:lineRule="exact"/>
    </w:pPr>
    <w:r>
      <w:rPr>
        <w:noProof/>
        <w:lang w:eastAsia="de-DE"/>
      </w:rPr>
      <mc:AlternateContent>
        <mc:Choice Requires="wps">
          <w:drawing>
            <wp:anchor distT="0" distB="0" distL="114300" distR="114300" simplePos="0" relativeHeight="251669504" behindDoc="0" locked="0" layoutInCell="1" allowOverlap="1" wp14:anchorId="621D71A7" wp14:editId="1E9E0DA7">
              <wp:simplePos x="0" y="0"/>
              <wp:positionH relativeFrom="page">
                <wp:posOffset>911225</wp:posOffset>
              </wp:positionH>
              <wp:positionV relativeFrom="page">
                <wp:posOffset>558165</wp:posOffset>
              </wp:positionV>
              <wp:extent cx="1999080" cy="4266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999080" cy="426600"/>
                      </a:xfrm>
                      <a:prstGeom prst="rect">
                        <a:avLst/>
                      </a:prstGeom>
                      <a:noFill/>
                    </wps:spPr>
                    <wps:txbx>
                      <w:txbxContent>
                        <w:p w14:paraId="2212287C" w14:textId="77777777" w:rsidR="0039313A" w:rsidRDefault="0039313A" w:rsidP="0039313A">
                          <w:pPr>
                            <w:pStyle w:val="Bundesland"/>
                          </w:pPr>
                          <w:r>
                            <w:t>AOK Musterbundesland</w:t>
                          </w:r>
                          <w:r>
                            <w:b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D71A7" id="_x0000_t202" coordsize="21600,21600" o:spt="202" path="m,l,21600r21600,l21600,xe">
              <v:stroke joinstyle="miter"/>
              <v:path gradientshapeok="t" o:connecttype="rect"/>
            </v:shapetype>
            <v:shape id="Textfeld 11" o:spid="_x0000_s1028" type="#_x0000_t202" style="position:absolute;margin-left:71.75pt;margin-top:43.95pt;width:157.4pt;height: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" filled="f" stroked="f">
              <v:textbox inset="0,0,0,0">
                <w:txbxContent>
                  <w:p w14:paraId="2212287C" w14:textId="77777777" w:rsidR="0039313A" w:rsidRDefault="0039313A" w:rsidP="0039313A">
                    <w:pPr>
                      <w:pStyle w:val="Bundesland"/>
                    </w:pPr>
                    <w:r>
                      <w:t>AOK Musterbundesland</w:t>
                    </w:r>
                    <w:r>
                      <w:br/>
                      <w:t>Die Gesundheitskasse.</w:t>
                    </w:r>
                  </w:p>
                </w:txbxContent>
              </v:textbox>
              <w10:wrap anchorx="page" anchory="page"/>
            </v:shape>
          </w:pict>
        </mc:Fallback>
      </mc:AlternateContent>
    </w:r>
    <w:r w:rsidR="00B94B60" w:rsidRPr="009229C2">
      <w:rPr>
        <w:noProof/>
        <w:lang w:eastAsia="de-DE"/>
      </w:rPr>
      <w:drawing>
        <wp:anchor distT="0" distB="0" distL="114300" distR="114300" simplePos="0" relativeHeight="251659264" behindDoc="0" locked="0" layoutInCell="1" allowOverlap="0" wp14:anchorId="307E8E6B" wp14:editId="022A750B">
          <wp:simplePos x="0" y="0"/>
          <wp:positionH relativeFrom="page">
            <wp:posOffset>5544820</wp:posOffset>
          </wp:positionH>
          <wp:positionV relativeFrom="page">
            <wp:posOffset>494453</wp:posOffset>
          </wp:positionV>
          <wp:extent cx="1475280" cy="456120"/>
          <wp:effectExtent l="0" t="0" r="0" b="1270"/>
          <wp:wrapNone/>
          <wp:docPr id="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35CC"/>
    <w:multiLevelType w:val="hybridMultilevel"/>
    <w:tmpl w:val="421C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671CEC"/>
    <w:multiLevelType w:val="hybridMultilevel"/>
    <w:tmpl w:val="7400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EF2EF3"/>
    <w:multiLevelType w:val="hybridMultilevel"/>
    <w:tmpl w:val="C0005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172994"/>
    <w:multiLevelType w:val="hybridMultilevel"/>
    <w:tmpl w:val="87E4D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6570855">
    <w:abstractNumId w:val="1"/>
  </w:num>
  <w:num w:numId="2" w16cid:durableId="1954167620">
    <w:abstractNumId w:val="3"/>
  </w:num>
  <w:num w:numId="3" w16cid:durableId="436566467">
    <w:abstractNumId w:val="0"/>
  </w:num>
  <w:num w:numId="4" w16cid:durableId="623921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1398D"/>
    <w:rsid w:val="000141B1"/>
    <w:rsid w:val="00023D45"/>
    <w:rsid w:val="00026080"/>
    <w:rsid w:val="00034288"/>
    <w:rsid w:val="00041A9A"/>
    <w:rsid w:val="00056437"/>
    <w:rsid w:val="00062ED9"/>
    <w:rsid w:val="00080815"/>
    <w:rsid w:val="000C36DF"/>
    <w:rsid w:val="000C55E3"/>
    <w:rsid w:val="000C64CF"/>
    <w:rsid w:val="000D49AC"/>
    <w:rsid w:val="000D5BA8"/>
    <w:rsid w:val="000F5F66"/>
    <w:rsid w:val="000F79E3"/>
    <w:rsid w:val="00115192"/>
    <w:rsid w:val="001177B4"/>
    <w:rsid w:val="00144603"/>
    <w:rsid w:val="00163B98"/>
    <w:rsid w:val="00192EA1"/>
    <w:rsid w:val="001A28CD"/>
    <w:rsid w:val="001C533A"/>
    <w:rsid w:val="001F19D6"/>
    <w:rsid w:val="0020308C"/>
    <w:rsid w:val="00220625"/>
    <w:rsid w:val="002508E8"/>
    <w:rsid w:val="00250AEE"/>
    <w:rsid w:val="00251BA4"/>
    <w:rsid w:val="00277F31"/>
    <w:rsid w:val="00280BF2"/>
    <w:rsid w:val="00281BD7"/>
    <w:rsid w:val="002913C2"/>
    <w:rsid w:val="00297C93"/>
    <w:rsid w:val="002A0684"/>
    <w:rsid w:val="002C1D55"/>
    <w:rsid w:val="002D1BE9"/>
    <w:rsid w:val="002D27DE"/>
    <w:rsid w:val="002D4A5E"/>
    <w:rsid w:val="002D6039"/>
    <w:rsid w:val="002E5187"/>
    <w:rsid w:val="002F6762"/>
    <w:rsid w:val="00317A02"/>
    <w:rsid w:val="00387F09"/>
    <w:rsid w:val="0039313A"/>
    <w:rsid w:val="003947C5"/>
    <w:rsid w:val="003B0B13"/>
    <w:rsid w:val="003B1F8F"/>
    <w:rsid w:val="003C2126"/>
    <w:rsid w:val="003C3F45"/>
    <w:rsid w:val="003D4C21"/>
    <w:rsid w:val="00417E9F"/>
    <w:rsid w:val="00427FA6"/>
    <w:rsid w:val="004322C1"/>
    <w:rsid w:val="00452F7E"/>
    <w:rsid w:val="00457F5A"/>
    <w:rsid w:val="0046086E"/>
    <w:rsid w:val="004916CA"/>
    <w:rsid w:val="004A43E7"/>
    <w:rsid w:val="004B5915"/>
    <w:rsid w:val="004C3E4B"/>
    <w:rsid w:val="004C40D6"/>
    <w:rsid w:val="004D34C1"/>
    <w:rsid w:val="004D7F82"/>
    <w:rsid w:val="004E7B54"/>
    <w:rsid w:val="004F0DFE"/>
    <w:rsid w:val="00504111"/>
    <w:rsid w:val="00522477"/>
    <w:rsid w:val="0053682A"/>
    <w:rsid w:val="005430E3"/>
    <w:rsid w:val="00546B57"/>
    <w:rsid w:val="00554180"/>
    <w:rsid w:val="00556F86"/>
    <w:rsid w:val="005679EA"/>
    <w:rsid w:val="005B542F"/>
    <w:rsid w:val="005B6A95"/>
    <w:rsid w:val="005C2557"/>
    <w:rsid w:val="005C40E7"/>
    <w:rsid w:val="005D18BB"/>
    <w:rsid w:val="005E26B8"/>
    <w:rsid w:val="00611B96"/>
    <w:rsid w:val="006307FC"/>
    <w:rsid w:val="00647CC8"/>
    <w:rsid w:val="0065385F"/>
    <w:rsid w:val="006770FD"/>
    <w:rsid w:val="00680742"/>
    <w:rsid w:val="00682602"/>
    <w:rsid w:val="0068598E"/>
    <w:rsid w:val="00685C54"/>
    <w:rsid w:val="00695827"/>
    <w:rsid w:val="006C6AA8"/>
    <w:rsid w:val="006D2418"/>
    <w:rsid w:val="006E6D5E"/>
    <w:rsid w:val="006E7F96"/>
    <w:rsid w:val="00705EED"/>
    <w:rsid w:val="00725049"/>
    <w:rsid w:val="00742D9F"/>
    <w:rsid w:val="00752EE8"/>
    <w:rsid w:val="00754331"/>
    <w:rsid w:val="007557F8"/>
    <w:rsid w:val="00755ECD"/>
    <w:rsid w:val="007B0CB1"/>
    <w:rsid w:val="007B1358"/>
    <w:rsid w:val="007D02B9"/>
    <w:rsid w:val="007E7A9A"/>
    <w:rsid w:val="007F0F92"/>
    <w:rsid w:val="008050D8"/>
    <w:rsid w:val="00805F7B"/>
    <w:rsid w:val="00823EAE"/>
    <w:rsid w:val="00824FF5"/>
    <w:rsid w:val="00841125"/>
    <w:rsid w:val="008436B4"/>
    <w:rsid w:val="00882557"/>
    <w:rsid w:val="00883717"/>
    <w:rsid w:val="00885162"/>
    <w:rsid w:val="008A03ED"/>
    <w:rsid w:val="008A795F"/>
    <w:rsid w:val="008B690B"/>
    <w:rsid w:val="008D600A"/>
    <w:rsid w:val="008E08B7"/>
    <w:rsid w:val="008E40E5"/>
    <w:rsid w:val="009030A8"/>
    <w:rsid w:val="00905A2C"/>
    <w:rsid w:val="00907BE1"/>
    <w:rsid w:val="00922EAA"/>
    <w:rsid w:val="009249BB"/>
    <w:rsid w:val="00926687"/>
    <w:rsid w:val="009628B7"/>
    <w:rsid w:val="009767FC"/>
    <w:rsid w:val="00993B7A"/>
    <w:rsid w:val="009B02E6"/>
    <w:rsid w:val="009D34FD"/>
    <w:rsid w:val="009D3726"/>
    <w:rsid w:val="00A30053"/>
    <w:rsid w:val="00A30E3C"/>
    <w:rsid w:val="00A44853"/>
    <w:rsid w:val="00A60EC2"/>
    <w:rsid w:val="00A6369E"/>
    <w:rsid w:val="00A63C8B"/>
    <w:rsid w:val="00A7009D"/>
    <w:rsid w:val="00A91B34"/>
    <w:rsid w:val="00AA0CA9"/>
    <w:rsid w:val="00AC4326"/>
    <w:rsid w:val="00AE71AC"/>
    <w:rsid w:val="00AF2D16"/>
    <w:rsid w:val="00AF54E3"/>
    <w:rsid w:val="00B06BE2"/>
    <w:rsid w:val="00B06E94"/>
    <w:rsid w:val="00B43790"/>
    <w:rsid w:val="00B53045"/>
    <w:rsid w:val="00B73C1B"/>
    <w:rsid w:val="00B74E8C"/>
    <w:rsid w:val="00B870B4"/>
    <w:rsid w:val="00B9271F"/>
    <w:rsid w:val="00B94B60"/>
    <w:rsid w:val="00BD741B"/>
    <w:rsid w:val="00BE201D"/>
    <w:rsid w:val="00C022C7"/>
    <w:rsid w:val="00C376D1"/>
    <w:rsid w:val="00C64220"/>
    <w:rsid w:val="00CA3769"/>
    <w:rsid w:val="00CC707C"/>
    <w:rsid w:val="00CE4623"/>
    <w:rsid w:val="00CF44BF"/>
    <w:rsid w:val="00D06863"/>
    <w:rsid w:val="00D21979"/>
    <w:rsid w:val="00D26F0E"/>
    <w:rsid w:val="00D30B60"/>
    <w:rsid w:val="00D402B2"/>
    <w:rsid w:val="00D51170"/>
    <w:rsid w:val="00D534CC"/>
    <w:rsid w:val="00D702AE"/>
    <w:rsid w:val="00D83CC2"/>
    <w:rsid w:val="00D9378D"/>
    <w:rsid w:val="00DA0F02"/>
    <w:rsid w:val="00DC3869"/>
    <w:rsid w:val="00DD1C06"/>
    <w:rsid w:val="00DE0BFA"/>
    <w:rsid w:val="00DE1405"/>
    <w:rsid w:val="00E14BC2"/>
    <w:rsid w:val="00E3077A"/>
    <w:rsid w:val="00E342AE"/>
    <w:rsid w:val="00E34B6C"/>
    <w:rsid w:val="00E673C1"/>
    <w:rsid w:val="00E977F3"/>
    <w:rsid w:val="00EA3102"/>
    <w:rsid w:val="00EA72F4"/>
    <w:rsid w:val="00EB2EA1"/>
    <w:rsid w:val="00EB3385"/>
    <w:rsid w:val="00ED5FA3"/>
    <w:rsid w:val="00EE260B"/>
    <w:rsid w:val="00EF05A7"/>
    <w:rsid w:val="00EF70CD"/>
    <w:rsid w:val="00F37F9A"/>
    <w:rsid w:val="00F63D65"/>
    <w:rsid w:val="00F8144B"/>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CDA1B05"/>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Formatvorlage1">
    <w:name w:val="Formatvorlage1"/>
    <w:basedOn w:val="Standard"/>
    <w:rsid w:val="00883717"/>
    <w:rPr>
      <w:rFonts w:asciiTheme="majorHAnsi" w:hAnsiTheme="majorHAnsi"/>
      <w:color w:val="005E3F" w:themeColor="background2"/>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styleId="KeinLeerraum">
    <w:name w:val="No Spacing"/>
    <w:uiPriority w:val="1"/>
    <w:qFormat/>
    <w:rsid w:val="002D27DE"/>
    <w:rPr>
      <w:rFonts w:ascii="Arial" w:hAnsi="Arial"/>
      <w:szCs w:val="22"/>
    </w:rPr>
  </w:style>
  <w:style w:type="paragraph" w:styleId="Listenabsatz">
    <w:name w:val="List Paragraph"/>
    <w:basedOn w:val="Standard"/>
    <w:uiPriority w:val="34"/>
    <w:rsid w:val="002D27DE"/>
    <w:pPr>
      <w:ind w:left="720"/>
      <w:contextualSpacing/>
    </w:pPr>
  </w:style>
  <w:style w:type="character" w:styleId="NichtaufgelsteErwhnung">
    <w:name w:val="Unresolved Mention"/>
    <w:basedOn w:val="Absatz-Standardschriftart"/>
    <w:uiPriority w:val="99"/>
    <w:semiHidden/>
    <w:unhideWhenUsed/>
    <w:rsid w:val="00824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tek\AppData\Local\Microsoft\Windows\INetCache\Content.Outlook\6730YLY6\211130_AOK_Pressemitteilung%20mit%20Formularfelder.dotx" TargetMode="External"/></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3461-4D5F-4434-BE4A-FF50361E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211130_AOK_Pressemitteilung mit Formularfelder.dotx</Template>
  <TotalTime>0</TotalTime>
  <Pages>2</Pages>
  <Words>346</Words>
  <Characters>2182</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Kirmeß, Sascha</dc:creator>
  <cp:keywords/>
  <dc:description/>
  <cp:lastModifiedBy>Kirmeß, Sascha</cp:lastModifiedBy>
  <cp:revision>11</cp:revision>
  <cp:lastPrinted>2021-11-25T11:51:00Z</cp:lastPrinted>
  <dcterms:created xsi:type="dcterms:W3CDTF">2025-02-27T08:14:00Z</dcterms:created>
  <dcterms:modified xsi:type="dcterms:W3CDTF">2025-02-27T08:40:00Z</dcterms:modified>
</cp:coreProperties>
</file>