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137025" w:rsidRDefault="00137025" w:rsidP="005314C4">
      <w:pPr>
        <w:spacing w:line="360" w:lineRule="auto"/>
        <w:jc w:val="both"/>
        <w:rPr>
          <w:rFonts w:ascii="Arial" w:hAnsi="Arial" w:cs="Arial"/>
          <w:b/>
          <w:bCs/>
          <w:sz w:val="32"/>
          <w:szCs w:val="32"/>
        </w:rPr>
      </w:pPr>
      <w:r>
        <w:rPr>
          <w:rFonts w:ascii="Arial" w:hAnsi="Arial" w:cs="Arial"/>
          <w:b/>
          <w:bCs/>
          <w:sz w:val="32"/>
          <w:szCs w:val="32"/>
        </w:rPr>
        <w:t xml:space="preserve">Grundsteuer: </w:t>
      </w:r>
      <w:r w:rsidR="008C5FF0">
        <w:rPr>
          <w:rFonts w:ascii="Arial" w:hAnsi="Arial" w:cs="Arial"/>
          <w:b/>
          <w:bCs/>
          <w:sz w:val="32"/>
          <w:szCs w:val="32"/>
        </w:rPr>
        <w:t xml:space="preserve">Verfassungsrechtliche Bedenken gegen </w:t>
      </w:r>
    </w:p>
    <w:p w:rsidR="003C760D" w:rsidRDefault="00137025" w:rsidP="005314C4">
      <w:pPr>
        <w:spacing w:line="360" w:lineRule="auto"/>
        <w:jc w:val="both"/>
        <w:rPr>
          <w:rFonts w:ascii="Arial" w:hAnsi="Arial" w:cs="Arial"/>
          <w:b/>
          <w:bCs/>
          <w:sz w:val="32"/>
          <w:szCs w:val="32"/>
        </w:rPr>
      </w:pPr>
      <w:r>
        <w:rPr>
          <w:rFonts w:ascii="Arial" w:hAnsi="Arial" w:cs="Arial"/>
          <w:b/>
          <w:bCs/>
          <w:sz w:val="32"/>
          <w:szCs w:val="32"/>
        </w:rPr>
        <w:t xml:space="preserve">Umlageverbot und </w:t>
      </w:r>
      <w:r w:rsidR="00EE5ED1">
        <w:rPr>
          <w:rFonts w:ascii="Arial" w:hAnsi="Arial" w:cs="Arial"/>
          <w:b/>
          <w:bCs/>
          <w:sz w:val="32"/>
          <w:szCs w:val="32"/>
        </w:rPr>
        <w:t>wertabhängiges Modell</w:t>
      </w:r>
    </w:p>
    <w:p w:rsidR="003C760D" w:rsidRPr="00C92E79" w:rsidRDefault="003C760D" w:rsidP="007D10A6">
      <w:pPr>
        <w:pStyle w:val="Default"/>
        <w:spacing w:line="360" w:lineRule="auto"/>
        <w:jc w:val="both"/>
        <w:rPr>
          <w:b/>
          <w:szCs w:val="22"/>
        </w:rPr>
      </w:pPr>
      <w:bookmarkStart w:id="0" w:name="_GoBack"/>
      <w:bookmarkEnd w:id="0"/>
    </w:p>
    <w:p w:rsidR="008E2984" w:rsidRDefault="009D65B2" w:rsidP="007D10A6">
      <w:pPr>
        <w:pStyle w:val="Default"/>
        <w:spacing w:line="360" w:lineRule="auto"/>
        <w:jc w:val="both"/>
      </w:pPr>
      <w:r w:rsidRPr="00C92E79">
        <w:rPr>
          <w:b/>
          <w:szCs w:val="22"/>
        </w:rPr>
        <w:t xml:space="preserve">Berlin, </w:t>
      </w:r>
      <w:r w:rsidR="00EC7DF2" w:rsidRPr="00C92E79">
        <w:rPr>
          <w:b/>
          <w:szCs w:val="22"/>
        </w:rPr>
        <w:t>1</w:t>
      </w:r>
      <w:r w:rsidR="006E1B3E">
        <w:rPr>
          <w:b/>
          <w:szCs w:val="22"/>
        </w:rPr>
        <w:t>1</w:t>
      </w:r>
      <w:r w:rsidR="00EC57A1" w:rsidRPr="00C92E79">
        <w:rPr>
          <w:b/>
          <w:szCs w:val="22"/>
        </w:rPr>
        <w:t>.</w:t>
      </w:r>
      <w:r w:rsidR="0090248F" w:rsidRPr="00C92E79">
        <w:rPr>
          <w:b/>
          <w:szCs w:val="22"/>
        </w:rPr>
        <w:t>01.2019</w:t>
      </w:r>
      <w:r w:rsidR="00B3580A" w:rsidRPr="00C92E79">
        <w:rPr>
          <w:b/>
          <w:szCs w:val="22"/>
        </w:rPr>
        <w:t xml:space="preserve"> </w:t>
      </w:r>
      <w:r w:rsidR="00B3580A" w:rsidRPr="00C92E79">
        <w:rPr>
          <w:szCs w:val="22"/>
        </w:rPr>
        <w:t>–</w:t>
      </w:r>
      <w:r w:rsidR="008B5023" w:rsidRPr="00C92E79">
        <w:rPr>
          <w:szCs w:val="22"/>
        </w:rPr>
        <w:t xml:space="preserve"> </w:t>
      </w:r>
      <w:r w:rsidR="007D10A6" w:rsidRPr="00C92E79">
        <w:rPr>
          <w:szCs w:val="22"/>
        </w:rPr>
        <w:t>In der Diskussion über ein mögliches Verbot der Umlagefähigkeit der Grundsteuer äußert d</w:t>
      </w:r>
      <w:r w:rsidR="00205811" w:rsidRPr="00C92E79">
        <w:rPr>
          <w:szCs w:val="22"/>
        </w:rPr>
        <w:t xml:space="preserve">er Augsburger </w:t>
      </w:r>
      <w:r w:rsidR="007E34DD" w:rsidRPr="00C92E79">
        <w:rPr>
          <w:szCs w:val="22"/>
        </w:rPr>
        <w:t xml:space="preserve">Professor </w:t>
      </w:r>
      <w:r w:rsidR="00EC7DF2" w:rsidRPr="00C92E79">
        <w:rPr>
          <w:szCs w:val="22"/>
        </w:rPr>
        <w:t xml:space="preserve">Gregor Kirchhof </w:t>
      </w:r>
      <w:r w:rsidR="007D10A6" w:rsidRPr="00C92E79">
        <w:rPr>
          <w:szCs w:val="22"/>
        </w:rPr>
        <w:t>massive verfassungsrechtliche Bedenken.</w:t>
      </w:r>
      <w:r w:rsidR="007D10A6" w:rsidRPr="00C92E79">
        <w:t xml:space="preserve"> </w:t>
      </w:r>
      <w:r w:rsidR="002D3C91">
        <w:t>In einem</w:t>
      </w:r>
      <w:r w:rsidR="003C760D" w:rsidRPr="00C92E79">
        <w:t xml:space="preserve"> vom ZIA Zentraler Immobilien Ausschuss</w:t>
      </w:r>
      <w:r w:rsidR="00C5588B">
        <w:t>, Spitzenverband der Immobilienwirtschaft,</w:t>
      </w:r>
      <w:r w:rsidR="003C760D" w:rsidRPr="00C92E79">
        <w:t xml:space="preserve"> in Auftrag gegebenen </w:t>
      </w:r>
      <w:r w:rsidR="002D3C91">
        <w:t>Gutachten</w:t>
      </w:r>
      <w:r w:rsidR="003C760D" w:rsidRPr="00C92E79">
        <w:t xml:space="preserve"> </w:t>
      </w:r>
      <w:r w:rsidR="007D10A6" w:rsidRPr="00C92E79">
        <w:t>zweifelt Kirchhof daran, ob für diese Gesetzesänderung überhaupt der Bund zuständi</w:t>
      </w:r>
      <w:r w:rsidR="00137025">
        <w:t>g ist</w:t>
      </w:r>
      <w:r w:rsidR="007D10A6" w:rsidRPr="00C92E79">
        <w:t xml:space="preserve">. </w:t>
      </w:r>
      <w:r w:rsidR="00137025">
        <w:t xml:space="preserve">Zudem seien </w:t>
      </w:r>
      <w:r w:rsidR="002D3C91">
        <w:t xml:space="preserve">dem Gutachten </w:t>
      </w:r>
      <w:r w:rsidR="0074423F">
        <w:t xml:space="preserve">nach </w:t>
      </w:r>
      <w:r w:rsidR="007D10A6" w:rsidRPr="00C92E79">
        <w:t>Eingriffe in die zahlreiche</w:t>
      </w:r>
      <w:r w:rsidR="00137025">
        <w:t xml:space="preserve">n bestehenden Mietverhältnisse </w:t>
      </w:r>
      <w:r w:rsidR="007D10A6" w:rsidRPr="00C92E79">
        <w:t>„angesichts der ausgeübten Eigentümer- und Vertragsfreiheit verfassungsre</w:t>
      </w:r>
      <w:r w:rsidR="008E2984">
        <w:t>chtlich nicht zu rechtfertigen</w:t>
      </w:r>
      <w:r w:rsidR="007D10A6" w:rsidRPr="00C92E79">
        <w:t>.</w:t>
      </w:r>
      <w:r w:rsidR="008E2984">
        <w:t>“</w:t>
      </w:r>
      <w:r w:rsidR="007D10A6" w:rsidRPr="00C92E79">
        <w:t xml:space="preserve"> </w:t>
      </w:r>
      <w:r w:rsidR="008E2984">
        <w:t xml:space="preserve">Neben dieser verfassungsrechtlichen Kritik könnten laut Kirchhof langfristig die </w:t>
      </w:r>
      <w:r w:rsidR="008E2984" w:rsidRPr="00C92E79">
        <w:t>Folgen des Verbots ein Rückgang von Wohnraumangeboten und eine Steigerung der Mieten sein</w:t>
      </w:r>
      <w:r w:rsidR="008E2984">
        <w:t xml:space="preserve">. </w:t>
      </w:r>
    </w:p>
    <w:p w:rsidR="00137025" w:rsidRDefault="00137025" w:rsidP="007D10A6">
      <w:pPr>
        <w:pStyle w:val="Default"/>
        <w:spacing w:line="360" w:lineRule="auto"/>
        <w:jc w:val="both"/>
      </w:pPr>
    </w:p>
    <w:p w:rsidR="008E2984" w:rsidRDefault="008E2984" w:rsidP="007F01B7">
      <w:pPr>
        <w:pStyle w:val="Default"/>
        <w:spacing w:line="360" w:lineRule="auto"/>
        <w:jc w:val="both"/>
        <w:rPr>
          <w:szCs w:val="22"/>
        </w:rPr>
      </w:pPr>
      <w:r w:rsidRPr="00C92E79">
        <w:rPr>
          <w:szCs w:val="22"/>
        </w:rPr>
        <w:t>„Nach</w:t>
      </w:r>
      <w:r>
        <w:rPr>
          <w:szCs w:val="22"/>
        </w:rPr>
        <w:t xml:space="preserve"> bereits breiter</w:t>
      </w:r>
      <w:r w:rsidRPr="00C92E79">
        <w:rPr>
          <w:szCs w:val="22"/>
        </w:rPr>
        <w:t xml:space="preserve"> Kritik </w:t>
      </w:r>
      <w:r w:rsidRPr="00D32FEE">
        <w:rPr>
          <w:szCs w:val="22"/>
        </w:rPr>
        <w:t>an der ökonomischen Sinnh</w:t>
      </w:r>
      <w:r>
        <w:rPr>
          <w:szCs w:val="22"/>
        </w:rPr>
        <w:t xml:space="preserve">aftigkeit eines solchen Verbots </w:t>
      </w:r>
      <w:r w:rsidRPr="00C92E79">
        <w:rPr>
          <w:szCs w:val="22"/>
        </w:rPr>
        <w:t>zeichnet sich nun auch ab, dass ein Verbot der Umlagefähigkeit verfassungsrechtlich höchst bedenklich wäre</w:t>
      </w:r>
      <w:r>
        <w:rPr>
          <w:szCs w:val="22"/>
        </w:rPr>
        <w:t xml:space="preserve">“, sagt </w:t>
      </w:r>
      <w:r w:rsidRPr="00C92E79">
        <w:rPr>
          <w:szCs w:val="22"/>
        </w:rPr>
        <w:t xml:space="preserve">Dr. Andreas Mattner, </w:t>
      </w:r>
      <w:r>
        <w:rPr>
          <w:szCs w:val="22"/>
        </w:rPr>
        <w:t>Präsident des ZIA. „</w:t>
      </w:r>
      <w:r w:rsidRPr="00C92E79">
        <w:rPr>
          <w:szCs w:val="22"/>
        </w:rPr>
        <w:t>Befürworter eines solchen Verbotes sollten von entsprechenden Überlegungen Abstand nehmen.“</w:t>
      </w:r>
    </w:p>
    <w:p w:rsidR="008E2984" w:rsidRDefault="008E2984" w:rsidP="007F01B7">
      <w:pPr>
        <w:pStyle w:val="Default"/>
        <w:spacing w:line="360" w:lineRule="auto"/>
        <w:jc w:val="both"/>
        <w:rPr>
          <w:szCs w:val="22"/>
        </w:rPr>
      </w:pPr>
    </w:p>
    <w:p w:rsidR="003C760D" w:rsidRPr="00C92E79" w:rsidRDefault="003C760D" w:rsidP="003C760D">
      <w:pPr>
        <w:spacing w:line="360" w:lineRule="auto"/>
        <w:jc w:val="both"/>
        <w:rPr>
          <w:rFonts w:ascii="Arial" w:hAnsi="Arial" w:cs="Arial"/>
          <w:b/>
        </w:rPr>
      </w:pPr>
      <w:r w:rsidRPr="00C92E79">
        <w:rPr>
          <w:rFonts w:ascii="Arial" w:hAnsi="Arial" w:cs="Arial"/>
          <w:b/>
          <w:bCs/>
        </w:rPr>
        <w:t xml:space="preserve">Weitere </w:t>
      </w:r>
      <w:r w:rsidR="002D3C91">
        <w:rPr>
          <w:rFonts w:ascii="Arial" w:hAnsi="Arial" w:cs="Arial"/>
          <w:b/>
          <w:bCs/>
        </w:rPr>
        <w:t xml:space="preserve">verfassungsrechtliche </w:t>
      </w:r>
      <w:r w:rsidRPr="00C92E79">
        <w:rPr>
          <w:rFonts w:ascii="Arial" w:hAnsi="Arial" w:cs="Arial"/>
          <w:b/>
          <w:bCs/>
        </w:rPr>
        <w:t xml:space="preserve">Kritik am wertabhängigen Grundsteuer-Modell </w:t>
      </w:r>
    </w:p>
    <w:p w:rsidR="007F01B7" w:rsidRPr="00C92E79" w:rsidRDefault="007D10A6" w:rsidP="007F01B7">
      <w:pPr>
        <w:pStyle w:val="Default"/>
        <w:spacing w:line="360" w:lineRule="auto"/>
        <w:jc w:val="both"/>
        <w:rPr>
          <w:szCs w:val="22"/>
        </w:rPr>
      </w:pPr>
      <w:r w:rsidRPr="00C92E79">
        <w:rPr>
          <w:szCs w:val="22"/>
        </w:rPr>
        <w:t>In dem</w:t>
      </w:r>
      <w:r w:rsidR="002D3C91">
        <w:rPr>
          <w:szCs w:val="22"/>
        </w:rPr>
        <w:t xml:space="preserve"> Gutachten </w:t>
      </w:r>
      <w:r w:rsidRPr="00C92E79">
        <w:rPr>
          <w:szCs w:val="22"/>
        </w:rPr>
        <w:t xml:space="preserve">kritisiert Kirchhof auch </w:t>
      </w:r>
      <w:r w:rsidR="00EC7DF2" w:rsidRPr="00C92E79">
        <w:rPr>
          <w:szCs w:val="22"/>
        </w:rPr>
        <w:t>das vo</w:t>
      </w:r>
      <w:r w:rsidR="00D32FEE">
        <w:rPr>
          <w:szCs w:val="22"/>
        </w:rPr>
        <w:t xml:space="preserve">m Bundesfinanzministerium </w:t>
      </w:r>
      <w:r w:rsidR="00EC7DF2" w:rsidRPr="00C92E79">
        <w:rPr>
          <w:szCs w:val="22"/>
        </w:rPr>
        <w:t xml:space="preserve">vorgelegte wertabhängige Reformmodell. </w:t>
      </w:r>
      <w:r w:rsidR="008E2984">
        <w:rPr>
          <w:szCs w:val="22"/>
        </w:rPr>
        <w:t xml:space="preserve">Er kommt </w:t>
      </w:r>
      <w:r w:rsidR="007F01B7" w:rsidRPr="00C92E79">
        <w:rPr>
          <w:szCs w:val="22"/>
        </w:rPr>
        <w:t>zu dem Schluss, dass d</w:t>
      </w:r>
      <w:r w:rsidR="007E34DD" w:rsidRPr="00C92E79">
        <w:rPr>
          <w:szCs w:val="22"/>
        </w:rPr>
        <w:t>ie Bemessung nach der vereinbarten Miete „ersichtlich gleichheitswidrig“</w:t>
      </w:r>
      <w:r w:rsidR="007F01B7" w:rsidRPr="00C92E79">
        <w:rPr>
          <w:szCs w:val="22"/>
        </w:rPr>
        <w:t xml:space="preserve"> sei</w:t>
      </w:r>
      <w:r w:rsidR="007E34DD" w:rsidRPr="00C92E79">
        <w:rPr>
          <w:szCs w:val="22"/>
        </w:rPr>
        <w:t>. Zudem orientiere sich der Reformvorschlag in seiner Ausrichtung auf den Grundstück</w:t>
      </w:r>
      <w:r w:rsidR="008E2984">
        <w:rPr>
          <w:szCs w:val="22"/>
        </w:rPr>
        <w:t>swert „zu sehr an der Vermögens</w:t>
      </w:r>
      <w:r w:rsidR="007E34DD" w:rsidRPr="00C92E79">
        <w:rPr>
          <w:szCs w:val="22"/>
        </w:rPr>
        <w:t>teuer“.</w:t>
      </w:r>
      <w:r w:rsidR="00D32FEE">
        <w:rPr>
          <w:szCs w:val="22"/>
        </w:rPr>
        <w:t xml:space="preserve"> Das </w:t>
      </w:r>
      <w:r w:rsidR="007F01B7" w:rsidRPr="00C92E79">
        <w:rPr>
          <w:szCs w:val="22"/>
        </w:rPr>
        <w:t>wertabhängige Mietmodell würde demnach das Grundgesetz verletzen.</w:t>
      </w:r>
    </w:p>
    <w:p w:rsidR="00DD7751" w:rsidRPr="00C92E79" w:rsidRDefault="00DD7751" w:rsidP="00EC7DF2">
      <w:pPr>
        <w:pStyle w:val="Default"/>
        <w:spacing w:line="360" w:lineRule="auto"/>
        <w:jc w:val="both"/>
        <w:rPr>
          <w:szCs w:val="22"/>
        </w:rPr>
      </w:pPr>
    </w:p>
    <w:p w:rsidR="00345B06" w:rsidRDefault="00345B06" w:rsidP="00EC7DF2">
      <w:pPr>
        <w:pStyle w:val="Default"/>
        <w:spacing w:line="360" w:lineRule="auto"/>
        <w:jc w:val="both"/>
        <w:rPr>
          <w:szCs w:val="22"/>
        </w:rPr>
      </w:pPr>
    </w:p>
    <w:p w:rsidR="003A3324" w:rsidRDefault="0053202D" w:rsidP="00EC7DF2">
      <w:pPr>
        <w:pStyle w:val="Default"/>
        <w:spacing w:line="360" w:lineRule="auto"/>
        <w:jc w:val="both"/>
        <w:rPr>
          <w:szCs w:val="22"/>
        </w:rPr>
      </w:pPr>
      <w:r>
        <w:rPr>
          <w:szCs w:val="22"/>
        </w:rPr>
        <w:lastRenderedPageBreak/>
        <w:t>„</w:t>
      </w:r>
      <w:r w:rsidRPr="0053202D">
        <w:rPr>
          <w:szCs w:val="22"/>
        </w:rPr>
        <w:t>Neben die vielerorts kritisierte Komplexität des wertabhängigen Modells treten nun auch noch erhebliche</w:t>
      </w:r>
      <w:r>
        <w:rPr>
          <w:szCs w:val="22"/>
        </w:rPr>
        <w:t xml:space="preserve"> verfassungsrechtliche Zweifel</w:t>
      </w:r>
      <w:r w:rsidR="0074423F">
        <w:rPr>
          <w:szCs w:val="22"/>
        </w:rPr>
        <w:t>“, so Mattner. „</w:t>
      </w:r>
      <w:r w:rsidR="005D2CEF" w:rsidRPr="00C92E79">
        <w:rPr>
          <w:szCs w:val="22"/>
        </w:rPr>
        <w:t xml:space="preserve">Es überrascht nicht, dass das </w:t>
      </w:r>
      <w:r w:rsidR="003A3324" w:rsidRPr="00C92E79">
        <w:rPr>
          <w:szCs w:val="22"/>
        </w:rPr>
        <w:t>wertabhängige M</w:t>
      </w:r>
      <w:r w:rsidR="002B7A29" w:rsidRPr="00C92E79">
        <w:rPr>
          <w:szCs w:val="22"/>
        </w:rPr>
        <w:t>odell mittlerweile von mehreren Experten aus Wissenschaft, Wirtschaft und Politik abgelehnt</w:t>
      </w:r>
      <w:r w:rsidR="003A3324" w:rsidRPr="00C92E79">
        <w:rPr>
          <w:szCs w:val="22"/>
        </w:rPr>
        <w:t xml:space="preserve"> </w:t>
      </w:r>
      <w:r w:rsidR="005D2CEF" w:rsidRPr="00C92E79">
        <w:rPr>
          <w:szCs w:val="22"/>
        </w:rPr>
        <w:t xml:space="preserve">wird </w:t>
      </w:r>
      <w:r w:rsidR="003A3324" w:rsidRPr="00C92E79">
        <w:rPr>
          <w:szCs w:val="22"/>
        </w:rPr>
        <w:t>– zuletzt sogar vom eigenen Koalitionspartner</w:t>
      </w:r>
      <w:r w:rsidR="0074423F">
        <w:rPr>
          <w:szCs w:val="22"/>
        </w:rPr>
        <w:t xml:space="preserve">. </w:t>
      </w:r>
      <w:r w:rsidR="003A3324" w:rsidRPr="00C92E79">
        <w:rPr>
          <w:szCs w:val="22"/>
        </w:rPr>
        <w:t xml:space="preserve">Angesichts der </w:t>
      </w:r>
      <w:r w:rsidR="002D477F">
        <w:rPr>
          <w:szCs w:val="22"/>
        </w:rPr>
        <w:t>kurzen</w:t>
      </w:r>
      <w:r w:rsidR="003A3324" w:rsidRPr="00C92E79">
        <w:rPr>
          <w:szCs w:val="22"/>
        </w:rPr>
        <w:t xml:space="preserve"> Frist des Bundesverfassungsgerichts müssen wir jetzt schnell gemeinsam eine vernünftige </w:t>
      </w:r>
      <w:r w:rsidR="005D2CEF" w:rsidRPr="00C92E79">
        <w:rPr>
          <w:szCs w:val="22"/>
        </w:rPr>
        <w:t xml:space="preserve">und verfassungsfeste </w:t>
      </w:r>
      <w:r w:rsidR="003A3324" w:rsidRPr="00C92E79">
        <w:rPr>
          <w:szCs w:val="22"/>
        </w:rPr>
        <w:t xml:space="preserve">Lösung für </w:t>
      </w:r>
      <w:r w:rsidR="00C16253" w:rsidRPr="00C92E79">
        <w:rPr>
          <w:szCs w:val="22"/>
        </w:rPr>
        <w:t>ein</w:t>
      </w:r>
      <w:r w:rsidR="003A3324" w:rsidRPr="00C92E79">
        <w:rPr>
          <w:szCs w:val="22"/>
        </w:rPr>
        <w:t xml:space="preserve"> Reformmo</w:t>
      </w:r>
      <w:r w:rsidR="00860F27" w:rsidRPr="00C92E79">
        <w:rPr>
          <w:szCs w:val="22"/>
        </w:rPr>
        <w:t>dell finden. Weitere Vorschläge</w:t>
      </w:r>
      <w:r w:rsidR="003A3324" w:rsidRPr="00C92E79">
        <w:rPr>
          <w:szCs w:val="22"/>
        </w:rPr>
        <w:t xml:space="preserve"> sollten </w:t>
      </w:r>
      <w:r w:rsidR="00C16253" w:rsidRPr="00C92E79">
        <w:rPr>
          <w:szCs w:val="22"/>
        </w:rPr>
        <w:t>s</w:t>
      </w:r>
      <w:r w:rsidR="003A3324" w:rsidRPr="00C92E79">
        <w:rPr>
          <w:szCs w:val="22"/>
        </w:rPr>
        <w:t xml:space="preserve">ich an den Interessen der Beteiligten – darunter die Mieter und Nutzer der Immobilien – </w:t>
      </w:r>
      <w:r w:rsidR="00C16253" w:rsidRPr="00C92E79">
        <w:rPr>
          <w:szCs w:val="22"/>
        </w:rPr>
        <w:t>orientieren</w:t>
      </w:r>
      <w:r w:rsidR="003A3324" w:rsidRPr="00C92E79">
        <w:rPr>
          <w:szCs w:val="22"/>
        </w:rPr>
        <w:t>.“</w:t>
      </w:r>
    </w:p>
    <w:p w:rsidR="00EC7DF2" w:rsidRPr="00C92E79" w:rsidRDefault="00EC7DF2" w:rsidP="00EC7DF2">
      <w:pPr>
        <w:pStyle w:val="Default"/>
        <w:spacing w:line="360" w:lineRule="auto"/>
        <w:jc w:val="both"/>
        <w:rPr>
          <w:szCs w:val="22"/>
        </w:rPr>
      </w:pPr>
    </w:p>
    <w:p w:rsidR="003A3324" w:rsidRPr="00C92E79" w:rsidRDefault="000C7AF7" w:rsidP="00EC7DF2">
      <w:pPr>
        <w:pStyle w:val="Default"/>
        <w:spacing w:line="360" w:lineRule="auto"/>
        <w:jc w:val="both"/>
        <w:rPr>
          <w:b/>
          <w:szCs w:val="22"/>
        </w:rPr>
      </w:pPr>
      <w:r>
        <w:rPr>
          <w:b/>
          <w:szCs w:val="22"/>
        </w:rPr>
        <w:t xml:space="preserve">Wertabhängiges </w:t>
      </w:r>
      <w:r w:rsidR="003A3324" w:rsidRPr="00C92E79">
        <w:rPr>
          <w:b/>
          <w:szCs w:val="22"/>
        </w:rPr>
        <w:t>Modell spricht gegen einfache Bewertungsregeln</w:t>
      </w:r>
    </w:p>
    <w:p w:rsidR="00EC7DF2" w:rsidRPr="00C92E79" w:rsidRDefault="000C7AF7" w:rsidP="00986600">
      <w:pPr>
        <w:pStyle w:val="Default"/>
        <w:suppressAutoHyphens/>
        <w:spacing w:line="360" w:lineRule="auto"/>
        <w:jc w:val="both"/>
      </w:pPr>
      <w:r>
        <w:rPr>
          <w:szCs w:val="22"/>
        </w:rPr>
        <w:t>Kirchhof mahnt in dem</w:t>
      </w:r>
      <w:r w:rsidR="00EC7DF2" w:rsidRPr="00C92E79">
        <w:rPr>
          <w:szCs w:val="22"/>
        </w:rPr>
        <w:t xml:space="preserve"> </w:t>
      </w:r>
      <w:r>
        <w:rPr>
          <w:szCs w:val="22"/>
        </w:rPr>
        <w:t>Gutachten</w:t>
      </w:r>
      <w:r w:rsidR="00EC7DF2" w:rsidRPr="00C92E79">
        <w:rPr>
          <w:szCs w:val="22"/>
        </w:rPr>
        <w:t xml:space="preserve"> an, dass bei einer Erhöhung der Grundsteuer für einzelne Steuerpflichtige diese Mehrbelastungen „das Maß des Vertrauensschutzes und der Verhältnismäßigkeit wahren“ müssten. Da</w:t>
      </w:r>
      <w:r w:rsidR="00D32FEE">
        <w:rPr>
          <w:szCs w:val="22"/>
        </w:rPr>
        <w:t>rüber hinaus brächte das vo</w:t>
      </w:r>
      <w:r w:rsidR="002D3C91">
        <w:rPr>
          <w:szCs w:val="22"/>
        </w:rPr>
        <w:t xml:space="preserve">m </w:t>
      </w:r>
      <w:r w:rsidR="00EC7DF2" w:rsidRPr="00C92E79">
        <w:rPr>
          <w:szCs w:val="22"/>
        </w:rPr>
        <w:t>Bundesfinanzminister</w:t>
      </w:r>
      <w:r w:rsidR="002D3C91">
        <w:rPr>
          <w:szCs w:val="22"/>
        </w:rPr>
        <w:t>ium</w:t>
      </w:r>
      <w:r w:rsidR="00EC7DF2" w:rsidRPr="00C92E79">
        <w:rPr>
          <w:szCs w:val="22"/>
        </w:rPr>
        <w:t xml:space="preserve"> bislang favorisierte Modell einen „erheblichen Verwaltungsaufwand“ mit sich, der die </w:t>
      </w:r>
      <w:r w:rsidR="003D2938">
        <w:rPr>
          <w:szCs w:val="22"/>
        </w:rPr>
        <w:t xml:space="preserve">verfassungsgerichtliche </w:t>
      </w:r>
      <w:r w:rsidR="00EC7DF2" w:rsidRPr="00C92E79">
        <w:rPr>
          <w:szCs w:val="22"/>
        </w:rPr>
        <w:t>Mahnung, einfache</w:t>
      </w:r>
      <w:r w:rsidR="00EC7DF2" w:rsidRPr="00C92E79">
        <w:rPr>
          <w:sz w:val="28"/>
        </w:rPr>
        <w:t xml:space="preserve"> </w:t>
      </w:r>
      <w:r w:rsidR="00EC7DF2" w:rsidRPr="00C92E79">
        <w:t>Bewertungsregeln zu setzen, „ersichtlich nicht befolgt“.</w:t>
      </w:r>
      <w:r>
        <w:t xml:space="preserve"> Kirchhof warnt außerdem in dem Gutachten </w:t>
      </w:r>
      <w:r w:rsidR="00EC7DF2" w:rsidRPr="00C92E79">
        <w:t>vor einer juristisch nicht sauberen Vermengung der Gründe für die Erhebung der Grundsteuer. Eine grundsteuerlic</w:t>
      </w:r>
      <w:r>
        <w:t>he Bewertung nach dem Ertrags- o</w:t>
      </w:r>
      <w:r w:rsidR="00EC7DF2" w:rsidRPr="00C92E79">
        <w:t xml:space="preserve">der Verkehrswert von Grund und Boden, wie im favorisierten Modell des Finanzministeriums vorgesehen, sei </w:t>
      </w:r>
      <w:r>
        <w:t>“nicht realitätsgerecht“ und lie</w:t>
      </w:r>
      <w:r w:rsidR="00EC7DF2" w:rsidRPr="00C92E79">
        <w:t xml:space="preserve">ge </w:t>
      </w:r>
      <w:r>
        <w:t>„zu nah an der Vermögensteuer“.</w:t>
      </w:r>
      <w:r w:rsidR="00986600">
        <w:t xml:space="preserve"> </w:t>
      </w:r>
      <w:r w:rsidR="00EC7DF2" w:rsidRPr="00C92E79">
        <w:t>Das Bundesverfassungsgericht habe aber dem Gesetzgeber aufgegeben, die Grundsteuer von der Vermögensteuer zu unterscheiden</w:t>
      </w:r>
      <w:r w:rsidR="003D2938">
        <w:t xml:space="preserve">. Die Grundsteuer ist daher </w:t>
      </w:r>
      <w:r w:rsidR="00EC7DF2" w:rsidRPr="00C92E79">
        <w:t xml:space="preserve">als Äquivalenz- und Objektsteuer zu entwickeln. Das bedeutet, dass die Grundsteuer vor allem eine Gegenleistung für die zahlreichen Angebote sein soll, die Gemeinden den jeweiligen Eigentümern und Mietern einer Immobilie zur Verfügung stellen – wie etwa Kindergärten, Schulen und Sportstätten. </w:t>
      </w:r>
    </w:p>
    <w:p w:rsidR="00C16253" w:rsidRDefault="00C16253" w:rsidP="00EC7DF2">
      <w:pPr>
        <w:pStyle w:val="Default"/>
        <w:spacing w:line="360" w:lineRule="auto"/>
        <w:jc w:val="both"/>
      </w:pPr>
    </w:p>
    <w:p w:rsidR="00EC7DF2" w:rsidRDefault="000C7AF7" w:rsidP="00C92E79">
      <w:pPr>
        <w:spacing w:line="360" w:lineRule="auto"/>
        <w:jc w:val="both"/>
        <w:rPr>
          <w:rFonts w:ascii="Arial" w:hAnsi="Arial" w:cs="Arial"/>
          <w:szCs w:val="26"/>
        </w:rPr>
      </w:pPr>
      <w:r>
        <w:rPr>
          <w:rFonts w:ascii="Arial" w:hAnsi="Arial" w:cs="Arial"/>
          <w:szCs w:val="26"/>
        </w:rPr>
        <w:t xml:space="preserve">Für </w:t>
      </w:r>
      <w:r w:rsidR="00C16253" w:rsidRPr="00C92E79">
        <w:rPr>
          <w:rFonts w:ascii="Arial" w:hAnsi="Arial" w:cs="Arial"/>
          <w:szCs w:val="26"/>
        </w:rPr>
        <w:t>Kirchhof</w:t>
      </w:r>
      <w:r>
        <w:rPr>
          <w:rFonts w:ascii="Arial" w:hAnsi="Arial" w:cs="Arial"/>
          <w:szCs w:val="26"/>
        </w:rPr>
        <w:t xml:space="preserve"> drängt das Verfassungsrecht zum zweiten Vorschlag </w:t>
      </w:r>
      <w:r w:rsidR="00D32FEE">
        <w:rPr>
          <w:rFonts w:ascii="Arial" w:hAnsi="Arial" w:cs="Arial"/>
          <w:szCs w:val="26"/>
        </w:rPr>
        <w:t>von Olaf Scholz</w:t>
      </w:r>
      <w:r w:rsidR="00C16253" w:rsidRPr="00C92E79">
        <w:rPr>
          <w:rFonts w:ascii="Arial" w:hAnsi="Arial" w:cs="Arial"/>
          <w:szCs w:val="26"/>
        </w:rPr>
        <w:t>, d</w:t>
      </w:r>
      <w:r w:rsidR="00C2622A">
        <w:rPr>
          <w:rFonts w:ascii="Arial" w:hAnsi="Arial" w:cs="Arial"/>
          <w:szCs w:val="26"/>
        </w:rPr>
        <w:t>em</w:t>
      </w:r>
      <w:r w:rsidR="00C16253" w:rsidRPr="00C92E79">
        <w:rPr>
          <w:rFonts w:ascii="Arial" w:hAnsi="Arial" w:cs="Arial"/>
          <w:szCs w:val="26"/>
        </w:rPr>
        <w:t xml:space="preserve"> Flächenmodell. Dies</w:t>
      </w:r>
      <w:r w:rsidR="00D32FEE">
        <w:rPr>
          <w:rFonts w:ascii="Arial" w:hAnsi="Arial" w:cs="Arial"/>
          <w:szCs w:val="26"/>
        </w:rPr>
        <w:t>es</w:t>
      </w:r>
      <w:r w:rsidR="00C16253" w:rsidRPr="00C92E79">
        <w:rPr>
          <w:rFonts w:ascii="Arial" w:hAnsi="Arial" w:cs="Arial"/>
          <w:szCs w:val="26"/>
        </w:rPr>
        <w:t xml:space="preserve"> würde die „Steuerlast und Steuereinnahmen beständig, rechtssicher und nachvollziehbar“ regeln. „Die öffentliche Hand könnte dieses System in aller Regel aus eigener Kenntnis leicht, rechtssicher, gleichheitsgerecht und auch rechnergestützt anwenden.“</w:t>
      </w:r>
      <w:r w:rsidR="00C92E79">
        <w:rPr>
          <w:rFonts w:ascii="Arial" w:hAnsi="Arial" w:cs="Arial"/>
          <w:szCs w:val="26"/>
        </w:rPr>
        <w:t xml:space="preserve"> </w:t>
      </w:r>
      <w:r w:rsidR="00C16253" w:rsidRPr="00C92E79">
        <w:rPr>
          <w:rFonts w:ascii="Arial" w:hAnsi="Arial" w:cs="Arial"/>
          <w:szCs w:val="26"/>
        </w:rPr>
        <w:t xml:space="preserve">Die Finanzminister der Länder und der Bundesfinanzminister werden am kommenden Montag über die </w:t>
      </w:r>
      <w:r w:rsidR="00C2622A">
        <w:rPr>
          <w:rFonts w:ascii="Arial" w:hAnsi="Arial" w:cs="Arial"/>
          <w:szCs w:val="26"/>
        </w:rPr>
        <w:t xml:space="preserve">Reform der </w:t>
      </w:r>
      <w:r w:rsidR="00C16253" w:rsidRPr="00C92E79">
        <w:rPr>
          <w:rFonts w:ascii="Arial" w:hAnsi="Arial" w:cs="Arial"/>
          <w:szCs w:val="26"/>
        </w:rPr>
        <w:t>Grundsteuer beraten.</w:t>
      </w:r>
    </w:p>
    <w:p w:rsidR="005B2428" w:rsidRDefault="005B2428" w:rsidP="00C92E79">
      <w:pPr>
        <w:spacing w:line="360" w:lineRule="auto"/>
        <w:jc w:val="both"/>
        <w:rPr>
          <w:rFonts w:ascii="Arial" w:hAnsi="Arial" w:cs="Arial"/>
          <w:szCs w:val="26"/>
        </w:rPr>
      </w:pPr>
    </w:p>
    <w:p w:rsidR="005B2428" w:rsidRDefault="005B2428" w:rsidP="00C92E79">
      <w:pPr>
        <w:spacing w:line="360" w:lineRule="auto"/>
        <w:jc w:val="both"/>
        <w:rPr>
          <w:rFonts w:ascii="Arial" w:hAnsi="Arial" w:cs="Arial"/>
          <w:szCs w:val="26"/>
        </w:rPr>
      </w:pPr>
      <w:r>
        <w:rPr>
          <w:rFonts w:ascii="Arial" w:hAnsi="Arial" w:cs="Arial"/>
          <w:szCs w:val="26"/>
        </w:rPr>
        <w:t>Das Gutachten finden Sie unter folgendem Link:</w:t>
      </w:r>
    </w:p>
    <w:p w:rsidR="005B2428" w:rsidRDefault="005B2428" w:rsidP="00C92E79">
      <w:pPr>
        <w:spacing w:line="360" w:lineRule="auto"/>
        <w:jc w:val="both"/>
        <w:rPr>
          <w:rFonts w:ascii="Arial" w:hAnsi="Arial" w:cs="Arial"/>
          <w:szCs w:val="26"/>
        </w:rPr>
      </w:pPr>
      <w:hyperlink r:id="rId9" w:history="1">
        <w:r w:rsidRPr="002B36EE">
          <w:rPr>
            <w:rStyle w:val="Hyperlink"/>
            <w:rFonts w:ascii="Arial" w:hAnsi="Arial" w:cs="Arial"/>
            <w:szCs w:val="26"/>
          </w:rPr>
          <w:t>https://www.zia-deutschland.de/fileadmin/Redaktion/Meta_Service/PDF/G._Kirchhof__Gutachten_ZIA__10.1.2019.pdf</w:t>
        </w:r>
      </w:hyperlink>
    </w:p>
    <w:p w:rsidR="005B2428" w:rsidRDefault="005B2428" w:rsidP="00C92E79">
      <w:pPr>
        <w:spacing w:line="360" w:lineRule="auto"/>
        <w:jc w:val="both"/>
        <w:rPr>
          <w:rFonts w:ascii="Arial" w:hAnsi="Arial" w:cs="Arial"/>
          <w:szCs w:val="26"/>
        </w:rPr>
      </w:pPr>
    </w:p>
    <w:p w:rsidR="00D439F9" w:rsidRDefault="00D439F9" w:rsidP="00DB19F8">
      <w:pPr>
        <w:autoSpaceDE w:val="0"/>
        <w:autoSpaceDN w:val="0"/>
        <w:adjustRightInd w:val="0"/>
        <w:spacing w:line="276" w:lineRule="auto"/>
        <w:jc w:val="both"/>
        <w:rPr>
          <w:rFonts w:ascii="Arial" w:hAnsi="Arial" w:cs="Arial"/>
          <w:b/>
          <w:sz w:val="20"/>
          <w:szCs w:val="20"/>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C0C" w:rsidRDefault="003C1C0C">
      <w:r>
        <w:separator/>
      </w:r>
    </w:p>
  </w:endnote>
  <w:endnote w:type="continuationSeparator" w:id="0">
    <w:p w:rsidR="003C1C0C" w:rsidRDefault="003C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5B2428">
      <w:rPr>
        <w:noProof/>
      </w:rPr>
      <w:t>3</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C0C" w:rsidRDefault="003C1C0C">
      <w:r>
        <w:separator/>
      </w:r>
    </w:p>
  </w:footnote>
  <w:footnote w:type="continuationSeparator" w:id="0">
    <w:p w:rsidR="003C1C0C" w:rsidRDefault="003C1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F51CC1"/>
    <w:multiLevelType w:val="hybridMultilevel"/>
    <w:tmpl w:val="A38A8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9"/>
  </w:num>
  <w:num w:numId="4">
    <w:abstractNumId w:val="6"/>
  </w:num>
  <w:num w:numId="5">
    <w:abstractNumId w:val="13"/>
  </w:num>
  <w:num w:numId="6">
    <w:abstractNumId w:val="16"/>
  </w:num>
  <w:num w:numId="7">
    <w:abstractNumId w:val="14"/>
  </w:num>
  <w:num w:numId="8">
    <w:abstractNumId w:val="10"/>
  </w:num>
  <w:num w:numId="9">
    <w:abstractNumId w:val="12"/>
  </w:num>
  <w:num w:numId="10">
    <w:abstractNumId w:val="8"/>
  </w:num>
  <w:num w:numId="11">
    <w:abstractNumId w:val="20"/>
  </w:num>
  <w:num w:numId="12">
    <w:abstractNumId w:val="21"/>
  </w:num>
  <w:num w:numId="13">
    <w:abstractNumId w:val="17"/>
  </w:num>
  <w:num w:numId="14">
    <w:abstractNumId w:val="9"/>
  </w:num>
  <w:num w:numId="15">
    <w:abstractNumId w:val="18"/>
  </w:num>
  <w:num w:numId="16">
    <w:abstractNumId w:val="22"/>
  </w:num>
  <w:num w:numId="17">
    <w:abstractNumId w:val="5"/>
  </w:num>
  <w:num w:numId="18">
    <w:abstractNumId w:val="15"/>
  </w:num>
  <w:num w:numId="19">
    <w:abstractNumId w:val="7"/>
  </w:num>
  <w:num w:numId="20">
    <w:abstractNumId w:val="0"/>
  </w:num>
  <w:num w:numId="21">
    <w:abstractNumId w:val="2"/>
  </w:num>
  <w:num w:numId="22">
    <w:abstractNumId w:val="1"/>
  </w:num>
  <w:num w:numId="2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AF7"/>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4C28"/>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3702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1F48"/>
    <w:rsid w:val="002020CA"/>
    <w:rsid w:val="00202A7C"/>
    <w:rsid w:val="0020339C"/>
    <w:rsid w:val="0020394E"/>
    <w:rsid w:val="00204005"/>
    <w:rsid w:val="00205811"/>
    <w:rsid w:val="0020739A"/>
    <w:rsid w:val="002076F5"/>
    <w:rsid w:val="00207FC1"/>
    <w:rsid w:val="002100E1"/>
    <w:rsid w:val="002106C9"/>
    <w:rsid w:val="00210CED"/>
    <w:rsid w:val="00212C33"/>
    <w:rsid w:val="002164B8"/>
    <w:rsid w:val="0021672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4F15"/>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1A83"/>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A29"/>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C91"/>
    <w:rsid w:val="002D3DD0"/>
    <w:rsid w:val="002D4208"/>
    <w:rsid w:val="002D477F"/>
    <w:rsid w:val="002D5248"/>
    <w:rsid w:val="002D7328"/>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5B06"/>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B59"/>
    <w:rsid w:val="003A3324"/>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1C0C"/>
    <w:rsid w:val="003C2810"/>
    <w:rsid w:val="003C37A8"/>
    <w:rsid w:val="003C659C"/>
    <w:rsid w:val="003C7439"/>
    <w:rsid w:val="003C760D"/>
    <w:rsid w:val="003D0119"/>
    <w:rsid w:val="003D2379"/>
    <w:rsid w:val="003D28D9"/>
    <w:rsid w:val="003D2938"/>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5FA0"/>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4C4"/>
    <w:rsid w:val="00531CAD"/>
    <w:rsid w:val="0053202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428"/>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2CEF"/>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1B3E"/>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23F"/>
    <w:rsid w:val="007449A6"/>
    <w:rsid w:val="00745376"/>
    <w:rsid w:val="00745D1F"/>
    <w:rsid w:val="007468FB"/>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0A6"/>
    <w:rsid w:val="007D1622"/>
    <w:rsid w:val="007D1B29"/>
    <w:rsid w:val="007D2EBA"/>
    <w:rsid w:val="007D3042"/>
    <w:rsid w:val="007D33EF"/>
    <w:rsid w:val="007D38B9"/>
    <w:rsid w:val="007D40BE"/>
    <w:rsid w:val="007D41C3"/>
    <w:rsid w:val="007D545A"/>
    <w:rsid w:val="007D5E72"/>
    <w:rsid w:val="007D7CE9"/>
    <w:rsid w:val="007E0202"/>
    <w:rsid w:val="007E06F9"/>
    <w:rsid w:val="007E34DD"/>
    <w:rsid w:val="007E4C62"/>
    <w:rsid w:val="007E59C6"/>
    <w:rsid w:val="007E59CB"/>
    <w:rsid w:val="007E5EE8"/>
    <w:rsid w:val="007E65F3"/>
    <w:rsid w:val="007E68C7"/>
    <w:rsid w:val="007E6EAB"/>
    <w:rsid w:val="007F01B7"/>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465E"/>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0F27"/>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5FF0"/>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E189C"/>
    <w:rsid w:val="008E1CF6"/>
    <w:rsid w:val="008E2316"/>
    <w:rsid w:val="008E2984"/>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2E3"/>
    <w:rsid w:val="00970C0A"/>
    <w:rsid w:val="0097137B"/>
    <w:rsid w:val="00974A99"/>
    <w:rsid w:val="00975421"/>
    <w:rsid w:val="00975C9F"/>
    <w:rsid w:val="009770D1"/>
    <w:rsid w:val="0098046F"/>
    <w:rsid w:val="009821CE"/>
    <w:rsid w:val="00982BE4"/>
    <w:rsid w:val="0098378B"/>
    <w:rsid w:val="009838EE"/>
    <w:rsid w:val="009846A5"/>
    <w:rsid w:val="00985F46"/>
    <w:rsid w:val="00986600"/>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182A"/>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6DDE"/>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D7ECE"/>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253"/>
    <w:rsid w:val="00C16407"/>
    <w:rsid w:val="00C22DBE"/>
    <w:rsid w:val="00C260BB"/>
    <w:rsid w:val="00C2622A"/>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588B"/>
    <w:rsid w:val="00C56196"/>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0CE"/>
    <w:rsid w:val="00C82A9C"/>
    <w:rsid w:val="00C84189"/>
    <w:rsid w:val="00C8450E"/>
    <w:rsid w:val="00C8469B"/>
    <w:rsid w:val="00C84B0B"/>
    <w:rsid w:val="00C84D83"/>
    <w:rsid w:val="00C84DE0"/>
    <w:rsid w:val="00C868A8"/>
    <w:rsid w:val="00C870AB"/>
    <w:rsid w:val="00C87398"/>
    <w:rsid w:val="00C918CC"/>
    <w:rsid w:val="00C92E79"/>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2FEE"/>
    <w:rsid w:val="00D36CC8"/>
    <w:rsid w:val="00D370F7"/>
    <w:rsid w:val="00D3739D"/>
    <w:rsid w:val="00D37411"/>
    <w:rsid w:val="00D4023D"/>
    <w:rsid w:val="00D41AFE"/>
    <w:rsid w:val="00D41DF9"/>
    <w:rsid w:val="00D42BD9"/>
    <w:rsid w:val="00D42DB8"/>
    <w:rsid w:val="00D439F9"/>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D7751"/>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40A"/>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C7DF2"/>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5ED1"/>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009"/>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styleId="Funotentext">
    <w:name w:val="footnote text"/>
    <w:aliases w:val="Fußnotentext Char2,Fußnotentext Char1 Char,FA"/>
    <w:basedOn w:val="Standard"/>
    <w:link w:val="FunotentextZchn"/>
    <w:uiPriority w:val="99"/>
    <w:unhideWhenUsed/>
    <w:qFormat/>
    <w:rsid w:val="00C16253"/>
    <w:pPr>
      <w:spacing w:before="120"/>
      <w:jc w:val="both"/>
    </w:pPr>
    <w:rPr>
      <w:rFonts w:eastAsiaTheme="minorHAnsi" w:cstheme="minorBidi"/>
      <w:sz w:val="20"/>
      <w:szCs w:val="20"/>
      <w:lang w:eastAsia="en-US"/>
    </w:rPr>
  </w:style>
  <w:style w:type="character" w:customStyle="1" w:styleId="FunotentextZchn">
    <w:name w:val="Fußnotentext Zchn"/>
    <w:aliases w:val="Fußnotentext Char2 Zchn,Fußnotentext Char1 Char Zchn,FA Zchn"/>
    <w:basedOn w:val="Absatz-Standardschriftart"/>
    <w:link w:val="Funotentext"/>
    <w:uiPriority w:val="99"/>
    <w:rsid w:val="00C16253"/>
    <w:rPr>
      <w:rFonts w:eastAsiaTheme="minorHAnsi" w:cstheme="minorBidi"/>
      <w:lang w:eastAsia="en-US"/>
    </w:rPr>
  </w:style>
  <w:style w:type="character" w:styleId="Funotenzeichen">
    <w:name w:val="footnote reference"/>
    <w:basedOn w:val="Absatz-Standardschriftart"/>
    <w:semiHidden/>
    <w:unhideWhenUsed/>
    <w:rsid w:val="00C162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www.zia-deutschland.de/fileadmin/Redaktion/Meta_Service/PDF/G._Kirchhof__Gutachten_ZIA__10.1.2019.pdf"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0701D-7E81-4417-BA2D-81F03D57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4757</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5359</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4</cp:revision>
  <cp:lastPrinted>2019-01-09T17:59:00Z</cp:lastPrinted>
  <dcterms:created xsi:type="dcterms:W3CDTF">2019-01-11T08:13:00Z</dcterms:created>
  <dcterms:modified xsi:type="dcterms:W3CDTF">2019-01-11T12:22:00Z</dcterms:modified>
</cp:coreProperties>
</file>