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92C4" w14:textId="77777777" w:rsidR="002C0911" w:rsidRPr="002C0911" w:rsidRDefault="002C0911" w:rsidP="002C0911">
      <w:pPr>
        <w:spacing w:line="360" w:lineRule="auto"/>
        <w:jc w:val="both"/>
        <w:rPr>
          <w:rFonts w:ascii="Arial" w:hAnsi="Arial" w:cs="Arial"/>
          <w:u w:val="single"/>
          <w:lang w:val="en-GB"/>
        </w:rPr>
      </w:pPr>
      <w:r>
        <w:rPr>
          <w:rFonts w:ascii="Arial" w:hAnsi="Arial" w:cs="Arial"/>
          <w:u w:val="single"/>
          <w:lang w:val="en-GB"/>
        </w:rPr>
        <w:t>New development at LAMILUX Composites</w:t>
      </w:r>
    </w:p>
    <w:p w14:paraId="2FE65480" w14:textId="77777777" w:rsidR="002C0911" w:rsidRPr="002C0911" w:rsidRDefault="002C0911" w:rsidP="002C0911">
      <w:pPr>
        <w:spacing w:line="360" w:lineRule="auto"/>
        <w:jc w:val="both"/>
        <w:rPr>
          <w:rFonts w:ascii="Arial" w:hAnsi="Arial" w:cs="Arial"/>
          <w:u w:val="single"/>
          <w:lang w:val="en-GB"/>
        </w:rPr>
      </w:pPr>
    </w:p>
    <w:p w14:paraId="32449089" w14:textId="77777777" w:rsidR="002C0911" w:rsidRPr="002C0911" w:rsidRDefault="002C0911" w:rsidP="002C0911">
      <w:pPr>
        <w:rPr>
          <w:rFonts w:ascii="Arial" w:hAnsi="Arial" w:cs="Arial"/>
          <w:b/>
          <w:bCs/>
          <w:lang w:val="en-GB"/>
        </w:rPr>
      </w:pPr>
      <w:r>
        <w:rPr>
          <w:rFonts w:ascii="Arial" w:hAnsi="Arial" w:cs="Arial"/>
          <w:b/>
          <w:bCs/>
          <w:sz w:val="48"/>
          <w:szCs w:val="48"/>
          <w:lang w:val="en-GB"/>
        </w:rPr>
        <w:t>Establishment of the new division "Business Unit Building and Construction"</w:t>
      </w:r>
    </w:p>
    <w:p w14:paraId="0B69B00A" w14:textId="77777777" w:rsidR="002C0911" w:rsidRPr="002C0911" w:rsidRDefault="002C0911" w:rsidP="002C0911">
      <w:pPr>
        <w:spacing w:line="360" w:lineRule="auto"/>
        <w:jc w:val="both"/>
        <w:rPr>
          <w:rFonts w:ascii="Arial" w:hAnsi="Arial" w:cs="Arial"/>
          <w:b/>
          <w:bCs/>
          <w:lang w:val="en-GB"/>
        </w:rPr>
      </w:pPr>
    </w:p>
    <w:p w14:paraId="7093220F" w14:textId="77777777" w:rsidR="002C0911" w:rsidRPr="002C0911" w:rsidRDefault="002C0911" w:rsidP="002C0911">
      <w:pPr>
        <w:spacing w:line="360" w:lineRule="auto"/>
        <w:jc w:val="both"/>
        <w:rPr>
          <w:rFonts w:ascii="Arial" w:hAnsi="Arial" w:cs="Arial"/>
          <w:b/>
          <w:bCs/>
          <w:lang w:val="en-GB"/>
        </w:rPr>
      </w:pPr>
      <w:r>
        <w:rPr>
          <w:rFonts w:ascii="Arial" w:hAnsi="Arial" w:cs="Arial"/>
          <w:b/>
          <w:bCs/>
          <w:lang w:val="en-GB"/>
        </w:rPr>
        <w:t>LAMILUX Composites, a leading company in the manufacture of fibre-reinforced composites, is pleased to announce the launch of its new division “LAMILUX Business Unit Building and Construction”. This step marks a significant milestone for the company and enables LAMILUX Composites to achieve a stronger position in the building industry.</w:t>
      </w:r>
    </w:p>
    <w:p w14:paraId="578E7CA7" w14:textId="77777777" w:rsidR="002C0911" w:rsidRPr="002C0911" w:rsidRDefault="002C0911" w:rsidP="002C0911">
      <w:pPr>
        <w:spacing w:line="360" w:lineRule="auto"/>
        <w:jc w:val="both"/>
        <w:rPr>
          <w:rFonts w:ascii="Arial" w:hAnsi="Arial" w:cs="Arial"/>
          <w:b/>
          <w:bCs/>
          <w:lang w:val="en-GB"/>
        </w:rPr>
      </w:pPr>
    </w:p>
    <w:p w14:paraId="1050FF64" w14:textId="77777777" w:rsidR="002C0911" w:rsidRPr="002C0911" w:rsidRDefault="002C0911" w:rsidP="002C0911">
      <w:pPr>
        <w:spacing w:line="360" w:lineRule="auto"/>
        <w:jc w:val="both"/>
        <w:rPr>
          <w:rFonts w:ascii="Arial" w:hAnsi="Arial" w:cs="Arial"/>
          <w:lang w:val="en-GB"/>
        </w:rPr>
      </w:pPr>
      <w:r>
        <w:rPr>
          <w:rFonts w:ascii="Arial" w:hAnsi="Arial" w:cs="Arial"/>
          <w:lang w:val="en-GB"/>
        </w:rPr>
        <w:t>In order to achieve this goal, LAMILUX Composites is introducing a new organisational structure and establishing a specialised team with a clear focus on the building industry. These changes are necessary to meet the different customer needs and target groups. The previous LAMILUX Composites division will therefore be divided into two separate business units: "Business Unit Mobile Applications and Industry" and "Business Unit Building and Construction".</w:t>
      </w:r>
    </w:p>
    <w:p w14:paraId="0E626850" w14:textId="77777777" w:rsidR="002C0911" w:rsidRPr="002C0911" w:rsidRDefault="002C0911" w:rsidP="002C0911">
      <w:pPr>
        <w:spacing w:line="360" w:lineRule="auto"/>
        <w:jc w:val="both"/>
        <w:rPr>
          <w:rFonts w:ascii="Arial" w:hAnsi="Arial" w:cs="Arial"/>
          <w:lang w:val="en-GB"/>
        </w:rPr>
      </w:pPr>
    </w:p>
    <w:p w14:paraId="70487563" w14:textId="77777777" w:rsidR="002C0911" w:rsidRPr="002C0911" w:rsidRDefault="002C0911" w:rsidP="002C0911">
      <w:pPr>
        <w:spacing w:line="360" w:lineRule="auto"/>
        <w:jc w:val="both"/>
        <w:rPr>
          <w:rFonts w:ascii="Arial" w:hAnsi="Arial" w:cs="Arial"/>
          <w:lang w:val="en-GB"/>
        </w:rPr>
      </w:pPr>
      <w:r>
        <w:rPr>
          <w:rFonts w:ascii="Arial" w:hAnsi="Arial" w:cs="Arial"/>
          <w:lang w:val="en-GB"/>
        </w:rPr>
        <w:t xml:space="preserve">The “Business Unit Mobile Applications and Industry” will continue to provide reliable support to the industries served to date. The newly created “Business Unit Building and Construction” is led by a dedicated team consisting of Alexander Hoier as head of the “LAMILUX Business Unit Building and Construction”, supported by Michaela Böhm as </w:t>
      </w:r>
      <w:r>
        <w:rPr>
          <w:rFonts w:ascii="Arial" w:hAnsi="Arial" w:cs="Arial"/>
          <w:lang w:val="en-GB"/>
        </w:rPr>
        <w:lastRenderedPageBreak/>
        <w:t>marketing consultant and Axel Gläsel as project manager. The application focus of the new business area is on the use of glass fibre reinforced plastic (GRP) as wall cladding, i.e. the cladding of walls in hygienically sensitive areas such as hospitals, commercial kitchens or food processing companies, instead of conventional materials such as tiles.</w:t>
      </w:r>
    </w:p>
    <w:p w14:paraId="26CC5D3D" w14:textId="77777777" w:rsidR="002C0911" w:rsidRPr="002C0911" w:rsidRDefault="002C0911" w:rsidP="002C0911">
      <w:pPr>
        <w:spacing w:line="360" w:lineRule="auto"/>
        <w:jc w:val="both"/>
        <w:rPr>
          <w:rFonts w:ascii="Arial" w:hAnsi="Arial" w:cs="Arial"/>
          <w:lang w:val="en-GB"/>
        </w:rPr>
      </w:pPr>
    </w:p>
    <w:p w14:paraId="0921B3D2" w14:textId="77777777" w:rsidR="002C0911" w:rsidRPr="002C0911" w:rsidRDefault="002C0911" w:rsidP="002C0911">
      <w:pPr>
        <w:spacing w:line="360" w:lineRule="auto"/>
        <w:jc w:val="both"/>
        <w:rPr>
          <w:rFonts w:ascii="Arial" w:hAnsi="Arial" w:cs="Arial"/>
          <w:lang w:val="en-GB"/>
        </w:rPr>
      </w:pPr>
      <w:r>
        <w:rPr>
          <w:rFonts w:ascii="Arial" w:hAnsi="Arial" w:cs="Arial"/>
          <w:lang w:val="en-GB"/>
        </w:rPr>
        <w:t>In order to be able to respond flexibly to customer needs and changing market situations, the team relies on a start-up mentality and agile working methods in the development of the business unit. “LAMILUX Composites is confident that the introduction of the new division Business Unit Building and Construction and the increased entry into the building industry will further consolidate and expand our position as a global leader in the GRP industry,” said Oliver Liebsch, Sales Manager of LAMILUX Composites.</w:t>
      </w:r>
    </w:p>
    <w:p w14:paraId="6CFC3DC7" w14:textId="77777777" w:rsidR="002C0911" w:rsidRPr="002C0911" w:rsidRDefault="002C0911" w:rsidP="002C0911">
      <w:pPr>
        <w:spacing w:line="360" w:lineRule="auto"/>
        <w:jc w:val="both"/>
        <w:rPr>
          <w:rFonts w:ascii="Arial" w:hAnsi="Arial" w:cs="Arial"/>
          <w:lang w:val="en-GB"/>
        </w:rPr>
      </w:pPr>
    </w:p>
    <w:p w14:paraId="23DAE7DE" w14:textId="77777777" w:rsidR="002C0911" w:rsidRPr="00D035CF" w:rsidRDefault="002C0911" w:rsidP="002C0911">
      <w:pPr>
        <w:spacing w:line="360" w:lineRule="auto"/>
        <w:jc w:val="both"/>
        <w:rPr>
          <w:rFonts w:ascii="Arial" w:hAnsi="Arial" w:cs="Arial"/>
          <w:lang w:val="en-GB"/>
        </w:rPr>
      </w:pPr>
      <w:r>
        <w:rPr>
          <w:rFonts w:ascii="Arial" w:hAnsi="Arial" w:cs="Arial"/>
          <w:lang w:val="en-GB"/>
        </w:rPr>
        <w:t>…</w:t>
      </w:r>
    </w:p>
    <w:p w14:paraId="1FFDEAC5" w14:textId="77777777" w:rsidR="002C0911" w:rsidRPr="00D035CF" w:rsidRDefault="002C0911" w:rsidP="002C0911">
      <w:pPr>
        <w:spacing w:line="360" w:lineRule="auto"/>
        <w:jc w:val="both"/>
        <w:rPr>
          <w:rFonts w:ascii="Arial" w:hAnsi="Arial" w:cs="Arial"/>
          <w:lang w:val="en-GB"/>
        </w:rPr>
      </w:pPr>
    </w:p>
    <w:p w14:paraId="714820BF" w14:textId="427D19A1" w:rsidR="008371CF" w:rsidRPr="00D035CF" w:rsidRDefault="00D035CF" w:rsidP="002C0911">
      <w:pPr>
        <w:spacing w:line="360" w:lineRule="auto"/>
        <w:jc w:val="both"/>
        <w:rPr>
          <w:rFonts w:ascii="Arial" w:hAnsi="Arial" w:cs="Arial"/>
          <w:color w:val="000000" w:themeColor="text1"/>
          <w:lang w:val="en-GB"/>
        </w:rPr>
      </w:pPr>
      <w:hyperlink r:id="rId7" w:history="1">
        <w:r w:rsidR="002C0911">
          <w:rPr>
            <w:rStyle w:val="Hyperlink"/>
            <w:rFonts w:ascii="Arial" w:hAnsi="Arial" w:cs="Arial"/>
            <w:lang w:val="en-GB"/>
          </w:rPr>
          <w:t>www.lamilux.com</w:t>
        </w:r>
      </w:hyperlink>
      <w:r w:rsidR="002C0911">
        <w:rPr>
          <w:rFonts w:ascii="Arial" w:hAnsi="Arial" w:cs="Arial"/>
          <w:color w:val="000000" w:themeColor="text1"/>
          <w:lang w:val="en-GB"/>
        </w:rPr>
        <w:t xml:space="preserve"> </w:t>
      </w:r>
    </w:p>
    <w:p w14:paraId="04F6540F" w14:textId="77777777" w:rsidR="002C0911" w:rsidRDefault="002C0911" w:rsidP="007F785A">
      <w:pPr>
        <w:pStyle w:val="Textkrper"/>
        <w:spacing w:line="360" w:lineRule="auto"/>
        <w:rPr>
          <w:rFonts w:eastAsia="Calibri"/>
          <w:b w:val="0"/>
          <w:bCs w:val="0"/>
          <w:szCs w:val="22"/>
          <w:lang w:val="en-GB"/>
        </w:rPr>
      </w:pPr>
    </w:p>
    <w:p w14:paraId="179C9540" w14:textId="77777777" w:rsidR="002C0911" w:rsidRDefault="002C0911" w:rsidP="007F785A">
      <w:pPr>
        <w:pStyle w:val="Textkrper"/>
        <w:spacing w:line="360" w:lineRule="auto"/>
        <w:rPr>
          <w:rFonts w:eastAsia="Calibri"/>
          <w:b w:val="0"/>
          <w:bCs w:val="0"/>
          <w:szCs w:val="22"/>
          <w:lang w:val="en-GB"/>
        </w:rPr>
      </w:pPr>
    </w:p>
    <w:p w14:paraId="2B23DD42" w14:textId="77777777" w:rsidR="002C0911" w:rsidRDefault="002C0911">
      <w:pPr>
        <w:spacing w:after="160" w:line="259" w:lineRule="auto"/>
        <w:rPr>
          <w:rFonts w:ascii="Arial" w:hAnsi="Arial" w:cs="Arial"/>
          <w:b/>
          <w:bCs/>
          <w:sz w:val="22"/>
          <w:szCs w:val="22"/>
          <w:lang w:val="en"/>
        </w:rPr>
      </w:pPr>
      <w:r>
        <w:rPr>
          <w:szCs w:val="22"/>
          <w:lang w:val="en"/>
        </w:rPr>
        <w:br w:type="page"/>
      </w:r>
    </w:p>
    <w:p w14:paraId="42E4AFEF" w14:textId="544D0E21" w:rsidR="007F785A" w:rsidRDefault="007F785A" w:rsidP="007F785A">
      <w:pPr>
        <w:pStyle w:val="Textkrper"/>
        <w:spacing w:line="360" w:lineRule="auto"/>
        <w:rPr>
          <w:szCs w:val="22"/>
          <w:lang w:val="en-GB"/>
        </w:rPr>
      </w:pPr>
      <w:r>
        <w:rPr>
          <w:szCs w:val="22"/>
          <w:lang w:val="en"/>
        </w:rPr>
        <w:lastRenderedPageBreak/>
        <w:t>About LAMILUX Composites GmbH</w:t>
      </w:r>
    </w:p>
    <w:p w14:paraId="5A3E32DF" w14:textId="760A618B" w:rsidR="007F785A" w:rsidRDefault="007F785A" w:rsidP="00D34BA1">
      <w:pPr>
        <w:pStyle w:val="Textkrper"/>
        <w:spacing w:line="360" w:lineRule="auto"/>
        <w:rPr>
          <w:b w:val="0"/>
          <w:bCs w:val="0"/>
          <w:szCs w:val="22"/>
          <w:lang w:val="en-GB"/>
        </w:rPr>
      </w:pPr>
      <w:r>
        <w:rPr>
          <w:b w:val="0"/>
          <w:bCs w:val="0"/>
          <w:szCs w:val="22"/>
          <w:lang w:val="en"/>
        </w:rPr>
        <w:t xml:space="preserve">LAMILUX Composites GmbH has been producing fibre-reinforced plastics for around 70 years. The medium-sized company is the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store room and cell construction, and many other industrial sectors. </w:t>
      </w:r>
      <w:r w:rsidR="00D34BA1" w:rsidRPr="00D34BA1">
        <w:rPr>
          <w:b w:val="0"/>
          <w:bCs w:val="0"/>
          <w:szCs w:val="22"/>
          <w:lang w:val="en"/>
        </w:rPr>
        <w:t>LAMILUX strives to be the innovation and performance leader in all areas relevant to its customers.  Headquartered in Rehau, Germany, the family-owned company is managed by Johanna and Dr. Alexander Strunz in the fourth generation, currently employs around 1,300 people, and in 2022 generated sales of around 392 million euros.</w:t>
      </w:r>
    </w:p>
    <w:p w14:paraId="1F32870E" w14:textId="06238172" w:rsidR="007F785A" w:rsidRDefault="007F785A" w:rsidP="007F785A">
      <w:pPr>
        <w:pStyle w:val="Textkrper"/>
        <w:spacing w:line="360" w:lineRule="auto"/>
        <w:rPr>
          <w:b w:val="0"/>
          <w:bCs w:val="0"/>
          <w:szCs w:val="22"/>
          <w:lang w:val="en-GB"/>
        </w:rPr>
      </w:pPr>
    </w:p>
    <w:p w14:paraId="5C9B4EC2" w14:textId="362FF037" w:rsidR="001E14A6" w:rsidRDefault="00250078" w:rsidP="007F785A">
      <w:pPr>
        <w:rPr>
          <w:rFonts w:ascii="Arial" w:hAnsi="Arial" w:cs="Arial"/>
          <w:b/>
          <w:bCs/>
          <w:sz w:val="22"/>
          <w:szCs w:val="22"/>
          <w:lang w:val="en-GB"/>
        </w:rPr>
      </w:pPr>
      <w:r w:rsidRPr="00250078">
        <w:rPr>
          <w:rFonts w:ascii="Arial" w:hAnsi="Arial" w:cs="Arial"/>
          <w:b/>
          <w:bCs/>
          <w:sz w:val="22"/>
          <w:szCs w:val="22"/>
          <w:lang w:val="en-GB"/>
        </w:rPr>
        <w:t>Image description</w:t>
      </w:r>
    </w:p>
    <w:p w14:paraId="2CD478C0" w14:textId="0218F119" w:rsidR="002C0911" w:rsidRDefault="002C0911" w:rsidP="007F785A">
      <w:pPr>
        <w:rPr>
          <w:rFonts w:ascii="Arial" w:hAnsi="Arial" w:cs="Arial"/>
          <w:b/>
          <w:bCs/>
          <w:sz w:val="22"/>
          <w:szCs w:val="22"/>
          <w:lang w:val="en-GB"/>
        </w:rPr>
      </w:pPr>
      <w:r>
        <w:rPr>
          <w:noProof/>
        </w:rPr>
        <w:drawing>
          <wp:anchor distT="0" distB="0" distL="114300" distR="114300" simplePos="0" relativeHeight="251659264" behindDoc="1" locked="0" layoutInCell="1" allowOverlap="1" wp14:anchorId="35654D84" wp14:editId="11E60ED9">
            <wp:simplePos x="0" y="0"/>
            <wp:positionH relativeFrom="margin">
              <wp:align>left</wp:align>
            </wp:positionH>
            <wp:positionV relativeFrom="paragraph">
              <wp:posOffset>54610</wp:posOffset>
            </wp:positionV>
            <wp:extent cx="4105275" cy="2703830"/>
            <wp:effectExtent l="0" t="0" r="9525" b="1270"/>
            <wp:wrapTight wrapText="bothSides">
              <wp:wrapPolygon edited="0">
                <wp:start x="0" y="0"/>
                <wp:lineTo x="0" y="21458"/>
                <wp:lineTo x="21550" y="21458"/>
                <wp:lineTo x="21550" y="0"/>
                <wp:lineTo x="0" y="0"/>
              </wp:wrapPolygon>
            </wp:wrapTight>
            <wp:docPr id="3" name="Grafik 3" descr="Ein Bild, das Kleidung, Person, Lächeln,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ung, Person, Lächeln, Jeans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109"/>
                    <a:stretch/>
                  </pic:blipFill>
                  <pic:spPr bwMode="auto">
                    <a:xfrm>
                      <a:off x="0" y="0"/>
                      <a:ext cx="4105275" cy="2703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4EE89" w14:textId="77777777" w:rsidR="002C0911" w:rsidRDefault="002C0911" w:rsidP="007F785A">
      <w:pPr>
        <w:rPr>
          <w:rFonts w:ascii="Arial" w:hAnsi="Arial" w:cs="Arial"/>
          <w:b/>
          <w:bCs/>
          <w:sz w:val="22"/>
          <w:szCs w:val="22"/>
          <w:lang w:val="en-GB"/>
        </w:rPr>
      </w:pPr>
    </w:p>
    <w:p w14:paraId="07E43FDA" w14:textId="77777777" w:rsidR="002C0911" w:rsidRDefault="002C0911" w:rsidP="007F785A">
      <w:pPr>
        <w:rPr>
          <w:rFonts w:ascii="Arial" w:hAnsi="Arial" w:cs="Arial"/>
          <w:b/>
          <w:bCs/>
          <w:sz w:val="22"/>
          <w:szCs w:val="22"/>
          <w:lang w:val="en-GB"/>
        </w:rPr>
      </w:pPr>
    </w:p>
    <w:p w14:paraId="6EE91726" w14:textId="77777777" w:rsidR="002C0911" w:rsidRDefault="002C0911" w:rsidP="007F785A">
      <w:pPr>
        <w:rPr>
          <w:rFonts w:ascii="Arial" w:hAnsi="Arial" w:cs="Arial"/>
          <w:b/>
          <w:bCs/>
          <w:sz w:val="22"/>
          <w:szCs w:val="22"/>
          <w:lang w:val="en-GB"/>
        </w:rPr>
      </w:pPr>
    </w:p>
    <w:p w14:paraId="0BA39314" w14:textId="77777777" w:rsidR="002C0911" w:rsidRDefault="002C0911" w:rsidP="007F785A">
      <w:pPr>
        <w:rPr>
          <w:rFonts w:ascii="Arial" w:hAnsi="Arial" w:cs="Arial"/>
          <w:b/>
          <w:bCs/>
          <w:sz w:val="22"/>
          <w:szCs w:val="22"/>
          <w:lang w:val="en-GB"/>
        </w:rPr>
      </w:pPr>
    </w:p>
    <w:p w14:paraId="5B3AFD4B" w14:textId="77777777" w:rsidR="002C0911" w:rsidRDefault="002C0911" w:rsidP="007F785A">
      <w:pPr>
        <w:rPr>
          <w:rFonts w:ascii="Arial" w:hAnsi="Arial" w:cs="Arial"/>
          <w:b/>
          <w:bCs/>
          <w:sz w:val="22"/>
          <w:szCs w:val="22"/>
          <w:lang w:val="en-GB"/>
        </w:rPr>
      </w:pPr>
    </w:p>
    <w:p w14:paraId="79B5823E" w14:textId="77777777" w:rsidR="002C0911" w:rsidRDefault="002C0911" w:rsidP="007F785A">
      <w:pPr>
        <w:rPr>
          <w:rFonts w:ascii="Arial" w:hAnsi="Arial" w:cs="Arial"/>
          <w:b/>
          <w:bCs/>
          <w:sz w:val="22"/>
          <w:szCs w:val="22"/>
          <w:lang w:val="en-GB"/>
        </w:rPr>
      </w:pPr>
    </w:p>
    <w:p w14:paraId="50F6E2A1" w14:textId="77777777" w:rsidR="002C0911" w:rsidRDefault="002C0911" w:rsidP="007F785A">
      <w:pPr>
        <w:rPr>
          <w:rFonts w:ascii="Arial" w:hAnsi="Arial" w:cs="Arial"/>
          <w:b/>
          <w:bCs/>
          <w:sz w:val="22"/>
          <w:szCs w:val="22"/>
          <w:lang w:val="en-GB"/>
        </w:rPr>
      </w:pPr>
    </w:p>
    <w:p w14:paraId="6B35B696" w14:textId="77777777" w:rsidR="002C0911" w:rsidRDefault="002C0911" w:rsidP="007F785A">
      <w:pPr>
        <w:rPr>
          <w:rFonts w:ascii="Arial" w:hAnsi="Arial" w:cs="Arial"/>
          <w:b/>
          <w:bCs/>
          <w:sz w:val="22"/>
          <w:szCs w:val="22"/>
          <w:lang w:val="en-GB"/>
        </w:rPr>
      </w:pPr>
    </w:p>
    <w:p w14:paraId="59F8931A" w14:textId="77777777" w:rsidR="002C0911" w:rsidRDefault="002C0911" w:rsidP="007F785A">
      <w:pPr>
        <w:rPr>
          <w:rFonts w:ascii="Arial" w:hAnsi="Arial" w:cs="Arial"/>
          <w:b/>
          <w:bCs/>
          <w:sz w:val="22"/>
          <w:szCs w:val="22"/>
          <w:lang w:val="en-GB"/>
        </w:rPr>
      </w:pPr>
    </w:p>
    <w:p w14:paraId="43F71C25" w14:textId="77777777" w:rsidR="002C0911" w:rsidRDefault="002C0911" w:rsidP="007F785A">
      <w:pPr>
        <w:rPr>
          <w:rFonts w:ascii="Arial" w:hAnsi="Arial" w:cs="Arial"/>
          <w:b/>
          <w:bCs/>
          <w:sz w:val="22"/>
          <w:szCs w:val="22"/>
          <w:lang w:val="en-GB"/>
        </w:rPr>
      </w:pPr>
    </w:p>
    <w:p w14:paraId="5E669274" w14:textId="77777777" w:rsidR="002C0911" w:rsidRDefault="002C0911" w:rsidP="007F785A">
      <w:pPr>
        <w:rPr>
          <w:rFonts w:ascii="Arial" w:hAnsi="Arial" w:cs="Arial"/>
          <w:b/>
          <w:bCs/>
          <w:sz w:val="22"/>
          <w:szCs w:val="22"/>
          <w:lang w:val="en-GB"/>
        </w:rPr>
      </w:pPr>
    </w:p>
    <w:p w14:paraId="3A9864F5" w14:textId="77777777" w:rsidR="002C0911" w:rsidRDefault="002C0911" w:rsidP="007F785A">
      <w:pPr>
        <w:rPr>
          <w:rFonts w:ascii="Arial" w:hAnsi="Arial" w:cs="Arial"/>
          <w:b/>
          <w:bCs/>
          <w:sz w:val="22"/>
          <w:szCs w:val="22"/>
          <w:lang w:val="en-GB"/>
        </w:rPr>
      </w:pPr>
    </w:p>
    <w:p w14:paraId="74FDDBAD" w14:textId="77777777" w:rsidR="002C0911" w:rsidRDefault="002C0911" w:rsidP="007F785A">
      <w:pPr>
        <w:rPr>
          <w:rFonts w:ascii="Arial" w:hAnsi="Arial" w:cs="Arial"/>
          <w:b/>
          <w:bCs/>
          <w:sz w:val="22"/>
          <w:szCs w:val="22"/>
          <w:lang w:val="en-GB"/>
        </w:rPr>
      </w:pPr>
    </w:p>
    <w:p w14:paraId="67BA6EFD" w14:textId="77777777" w:rsidR="002C0911" w:rsidRDefault="002C0911" w:rsidP="007F785A">
      <w:pPr>
        <w:rPr>
          <w:rFonts w:ascii="Arial" w:hAnsi="Arial" w:cs="Arial"/>
          <w:b/>
          <w:bCs/>
          <w:sz w:val="22"/>
          <w:szCs w:val="22"/>
          <w:lang w:val="en-GB"/>
        </w:rPr>
      </w:pPr>
    </w:p>
    <w:p w14:paraId="2F2249E5" w14:textId="77777777" w:rsidR="002C0911" w:rsidRDefault="002C0911" w:rsidP="007F785A">
      <w:pPr>
        <w:rPr>
          <w:rFonts w:ascii="Arial" w:hAnsi="Arial" w:cs="Arial"/>
          <w:b/>
          <w:bCs/>
          <w:sz w:val="22"/>
          <w:szCs w:val="22"/>
          <w:lang w:val="en-GB"/>
        </w:rPr>
      </w:pPr>
    </w:p>
    <w:p w14:paraId="4069625C" w14:textId="77777777" w:rsidR="002C0911" w:rsidRDefault="002C0911" w:rsidP="007F785A">
      <w:pPr>
        <w:rPr>
          <w:rFonts w:ascii="Arial" w:hAnsi="Arial" w:cs="Arial"/>
          <w:b/>
          <w:bCs/>
          <w:sz w:val="22"/>
          <w:szCs w:val="22"/>
          <w:lang w:val="en-GB"/>
        </w:rPr>
      </w:pPr>
    </w:p>
    <w:p w14:paraId="662503FA" w14:textId="77777777" w:rsidR="002C0911" w:rsidRDefault="002C0911" w:rsidP="007F785A">
      <w:pPr>
        <w:rPr>
          <w:rFonts w:ascii="Arial" w:hAnsi="Arial" w:cs="Arial"/>
          <w:b/>
          <w:bCs/>
          <w:sz w:val="22"/>
          <w:szCs w:val="22"/>
          <w:lang w:val="en-GB"/>
        </w:rPr>
      </w:pPr>
    </w:p>
    <w:p w14:paraId="1AB1407D" w14:textId="25EF3DDD" w:rsidR="002C0911" w:rsidRPr="002C0911" w:rsidRDefault="002C0911" w:rsidP="007F785A">
      <w:pPr>
        <w:rPr>
          <w:rFonts w:ascii="Arial" w:hAnsi="Arial" w:cs="Arial"/>
          <w:i/>
          <w:iCs/>
          <w:sz w:val="22"/>
          <w:szCs w:val="22"/>
          <w:lang w:val="en-GB"/>
        </w:rPr>
      </w:pPr>
      <w:r w:rsidRPr="002C0911">
        <w:rPr>
          <w:rFonts w:ascii="Arial" w:hAnsi="Arial" w:cs="Arial"/>
          <w:i/>
          <w:iCs/>
          <w:sz w:val="22"/>
          <w:szCs w:val="22"/>
          <w:lang w:val="en-GB"/>
        </w:rPr>
        <w:t>f.l.t.r.: Michaela Böhm (Marketing Officer, Alexander Hoier (Head of Business Unit Building and Construction) and Axel Gläsel (Project Manager)</w:t>
      </w:r>
    </w:p>
    <w:sectPr w:rsidR="002C0911" w:rsidRPr="002C0911" w:rsidSect="009C5D47">
      <w:headerReference w:type="default" r:id="rId9"/>
      <w:footerReference w:type="default" r:id="rId10"/>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D1E9" w14:textId="77777777" w:rsidR="007E16BB" w:rsidRDefault="007E16BB" w:rsidP="00D52FF7">
      <w:r>
        <w:separator/>
      </w:r>
    </w:p>
  </w:endnote>
  <w:endnote w:type="continuationSeparator" w:id="0">
    <w:p w14:paraId="106A8D54" w14:textId="77777777" w:rsidR="007E16BB" w:rsidRDefault="007E16BB" w:rsidP="00D52FF7">
      <w:r>
        <w:continuationSeparator/>
      </w:r>
    </w:p>
  </w:endnote>
  <w:endnote w:type="continuationNotice" w:id="1">
    <w:p w14:paraId="76758ADF" w14:textId="77777777" w:rsidR="007E16BB" w:rsidRDefault="007E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58241"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65F1C150" w:rsidR="001A2540" w:rsidRPr="00B30BE3" w:rsidRDefault="00A25B2C" w:rsidP="001A2540">
    <w:pPr>
      <w:pStyle w:val="Fuzeile"/>
      <w:rPr>
        <w:rFonts w:ascii="Arial" w:hAnsi="Arial" w:cs="Arial"/>
        <w:color w:val="A6A6A6" w:themeColor="background1" w:themeShade="A6"/>
        <w:sz w:val="16"/>
        <w:u w:val="single"/>
        <w:lang w:val="en-GB"/>
      </w:rPr>
    </w:pPr>
    <w:r w:rsidRPr="00B30BE3">
      <w:rPr>
        <w:rFonts w:ascii="Arial" w:hAnsi="Arial" w:cs="Arial"/>
        <w:color w:val="A6A6A6" w:themeColor="background1" w:themeShade="A6"/>
        <w:sz w:val="16"/>
        <w:u w:val="single"/>
        <w:lang w:val="en-GB"/>
      </w:rPr>
      <w:t>Contact for the editorial office</w:t>
    </w:r>
    <w:r w:rsidR="00D1701D" w:rsidRPr="00B30BE3">
      <w:rPr>
        <w:rFonts w:ascii="Arial" w:hAnsi="Arial" w:cs="Arial"/>
        <w:color w:val="A6A6A6" w:themeColor="background1" w:themeShade="A6"/>
        <w:sz w:val="16"/>
        <w:u w:val="single"/>
        <w:lang w:val="en-GB"/>
      </w:rPr>
      <w:t>:</w:t>
    </w:r>
  </w:p>
  <w:p w14:paraId="69974749" w14:textId="08C6EC8E" w:rsidR="001A2540" w:rsidRPr="00B30BE3" w:rsidRDefault="00000000" w:rsidP="001A2540">
    <w:pPr>
      <w:pStyle w:val="Fuzeile"/>
      <w:rPr>
        <w:rFonts w:ascii="Arial" w:hAnsi="Arial" w:cs="Arial"/>
        <w:color w:val="A6A6A6" w:themeColor="background1" w:themeShade="A6"/>
        <w:sz w:val="16"/>
        <w:lang w:val="en-GB"/>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6714705F" w:rsidR="001A2540" w:rsidRPr="00B30BE3" w:rsidRDefault="00B30BE3"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Corporate Communication Manager</w:t>
    </w:r>
  </w:p>
  <w:p w14:paraId="12EA072D" w14:textId="5FB58E38" w:rsidR="001A2540" w:rsidRPr="00B30BE3" w:rsidRDefault="00D1701D"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Zehstraße 2</w:t>
    </w:r>
    <w:r w:rsidR="00C349C2" w:rsidRPr="00B30BE3">
      <w:rPr>
        <w:rFonts w:ascii="Arial" w:hAnsi="Arial" w:cs="Arial"/>
        <w:color w:val="A6A6A6" w:themeColor="background1" w:themeShade="A6"/>
        <w:sz w:val="16"/>
        <w:lang w:val="en-GB"/>
      </w:rPr>
      <w:t>,</w:t>
    </w:r>
    <w:r w:rsidRPr="00B30BE3">
      <w:rPr>
        <w:rFonts w:ascii="Arial" w:hAnsi="Arial" w:cs="Arial"/>
        <w:color w:val="A6A6A6" w:themeColor="background1" w:themeShade="A6"/>
        <w:sz w:val="16"/>
        <w:lang w:val="en-GB"/>
      </w:rPr>
      <w:t>95111 Rehau</w:t>
    </w:r>
  </w:p>
  <w:p w14:paraId="3721FAA7" w14:textId="77777777" w:rsidR="001A2540" w:rsidRPr="00B30BE3" w:rsidRDefault="00000000" w:rsidP="001A2540">
    <w:pPr>
      <w:pStyle w:val="Fuzeile"/>
      <w:rPr>
        <w:rFonts w:ascii="Arial" w:hAnsi="Arial" w:cs="Arial"/>
        <w:color w:val="A6A6A6" w:themeColor="background1" w:themeShade="A6"/>
        <w:sz w:val="16"/>
        <w:lang w:val="en-GB"/>
      </w:rPr>
    </w:pPr>
  </w:p>
  <w:p w14:paraId="2D99A013" w14:textId="17E000DB" w:rsidR="001A2540" w:rsidRPr="00B30BE3" w:rsidRDefault="00A25B2C" w:rsidP="001A2540">
    <w:pPr>
      <w:pStyle w:val="Fuzeile"/>
      <w:rPr>
        <w:rFonts w:ascii="Arial" w:hAnsi="Arial" w:cs="Arial"/>
        <w:color w:val="A6A6A6" w:themeColor="background1" w:themeShade="A6"/>
        <w:sz w:val="16"/>
        <w:lang w:val="en-GB"/>
      </w:rPr>
    </w:pPr>
    <w:r w:rsidRPr="00B30BE3">
      <w:rPr>
        <w:rFonts w:ascii="Arial" w:hAnsi="Arial" w:cs="Arial"/>
        <w:color w:val="A6A6A6" w:themeColor="background1" w:themeShade="A6"/>
        <w:sz w:val="16"/>
        <w:lang w:val="en-GB"/>
      </w:rPr>
      <w:t>Phone</w:t>
    </w:r>
    <w:r w:rsidR="00D1701D" w:rsidRPr="00B30BE3">
      <w:rPr>
        <w:rFonts w:ascii="Arial" w:hAnsi="Arial" w:cs="Arial"/>
        <w:color w:val="A6A6A6" w:themeColor="background1" w:themeShade="A6"/>
        <w:sz w:val="16"/>
        <w:lang w:val="en-GB"/>
      </w:rPr>
      <w:t>.: 09283/595-</w:t>
    </w:r>
    <w:r w:rsidR="00584198" w:rsidRPr="00B30BE3">
      <w:rPr>
        <w:rFonts w:ascii="Arial" w:hAnsi="Arial" w:cs="Arial"/>
        <w:color w:val="A6A6A6" w:themeColor="background1" w:themeShade="A6"/>
        <w:sz w:val="16"/>
        <w:lang w:val="en-GB"/>
      </w:rPr>
      <w:t>270</w:t>
    </w:r>
  </w:p>
  <w:p w14:paraId="5D9FEDD7" w14:textId="5DC6E1A7"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 xml:space="preserve">e-Mail: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D376" w14:textId="77777777" w:rsidR="007E16BB" w:rsidRDefault="007E16BB" w:rsidP="00D52FF7">
      <w:r>
        <w:separator/>
      </w:r>
    </w:p>
  </w:footnote>
  <w:footnote w:type="continuationSeparator" w:id="0">
    <w:p w14:paraId="19ED9DC7" w14:textId="77777777" w:rsidR="007E16BB" w:rsidRDefault="007E16BB" w:rsidP="00D52FF7">
      <w:r>
        <w:continuationSeparator/>
      </w:r>
    </w:p>
  </w:footnote>
  <w:footnote w:type="continuationNotice" w:id="1">
    <w:p w14:paraId="35132A65" w14:textId="77777777" w:rsidR="007E16BB" w:rsidRDefault="007E16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58240" behindDoc="1" locked="0" layoutInCell="1" allowOverlap="1" wp14:anchorId="41F99F1B" wp14:editId="37231874">
          <wp:simplePos x="0" y="0"/>
          <wp:positionH relativeFrom="page">
            <wp:posOffset>9525</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3DD3DEF1"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2C0911">
      <w:rPr>
        <w:rFonts w:ascii="Arial" w:hAnsi="Arial" w:cs="Arial"/>
      </w:rPr>
      <w:t>July 10th</w:t>
    </w:r>
    <w:r w:rsidR="00BC6C68">
      <w:rPr>
        <w:rFonts w:ascii="Arial" w:hAnsi="Arial" w:cs="Arial"/>
      </w:rPr>
      <w:t xml:space="preserve"> 2023</w:t>
    </w:r>
  </w:p>
  <w:p w14:paraId="549B2A5E" w14:textId="77777777" w:rsidR="00056167" w:rsidRDefault="00056167">
    <w:pPr>
      <w:pStyle w:val="Kopfzeile"/>
      <w:rPr>
        <w:rFonts w:ascii="Arial" w:hAnsi="Arial" w:cs="Arial"/>
      </w:rPr>
    </w:pPr>
  </w:p>
  <w:p w14:paraId="59F9D09A" w14:textId="38F3FF19" w:rsidR="0006181A" w:rsidRDefault="0000000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2919617">
    <w:abstractNumId w:val="0"/>
  </w:num>
  <w:num w:numId="2" w16cid:durableId="77614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2F29"/>
    <w:rsid w:val="00056167"/>
    <w:rsid w:val="00060BC4"/>
    <w:rsid w:val="00062629"/>
    <w:rsid w:val="00064CE6"/>
    <w:rsid w:val="00072172"/>
    <w:rsid w:val="00080CA8"/>
    <w:rsid w:val="00087447"/>
    <w:rsid w:val="000A23F6"/>
    <w:rsid w:val="000A6DB4"/>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458"/>
    <w:rsid w:val="00182B58"/>
    <w:rsid w:val="00182F4E"/>
    <w:rsid w:val="001869F6"/>
    <w:rsid w:val="001A311E"/>
    <w:rsid w:val="001B3C93"/>
    <w:rsid w:val="001C0E04"/>
    <w:rsid w:val="001D224F"/>
    <w:rsid w:val="001E09BB"/>
    <w:rsid w:val="001E14A6"/>
    <w:rsid w:val="001E654C"/>
    <w:rsid w:val="001F6D1A"/>
    <w:rsid w:val="002001B5"/>
    <w:rsid w:val="002041BE"/>
    <w:rsid w:val="00205DB8"/>
    <w:rsid w:val="00215F11"/>
    <w:rsid w:val="00233A1B"/>
    <w:rsid w:val="002477B1"/>
    <w:rsid w:val="00250078"/>
    <w:rsid w:val="00256BC5"/>
    <w:rsid w:val="00260A16"/>
    <w:rsid w:val="00262466"/>
    <w:rsid w:val="0026560F"/>
    <w:rsid w:val="00296D15"/>
    <w:rsid w:val="00297D1B"/>
    <w:rsid w:val="00297F1E"/>
    <w:rsid w:val="002A24DC"/>
    <w:rsid w:val="002A27EA"/>
    <w:rsid w:val="002A373B"/>
    <w:rsid w:val="002B1DC2"/>
    <w:rsid w:val="002B2607"/>
    <w:rsid w:val="002B378A"/>
    <w:rsid w:val="002C0911"/>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3BFC"/>
    <w:rsid w:val="00384B77"/>
    <w:rsid w:val="00387BA3"/>
    <w:rsid w:val="00390FA8"/>
    <w:rsid w:val="003A1A79"/>
    <w:rsid w:val="003A7B55"/>
    <w:rsid w:val="003B1B06"/>
    <w:rsid w:val="003B4AAB"/>
    <w:rsid w:val="003C17EA"/>
    <w:rsid w:val="003C1DDE"/>
    <w:rsid w:val="003C647D"/>
    <w:rsid w:val="003C73D2"/>
    <w:rsid w:val="003E6AB3"/>
    <w:rsid w:val="003E7A56"/>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C4972"/>
    <w:rsid w:val="004C76A8"/>
    <w:rsid w:val="004D01CF"/>
    <w:rsid w:val="004E0AC9"/>
    <w:rsid w:val="004F2009"/>
    <w:rsid w:val="00500234"/>
    <w:rsid w:val="00524852"/>
    <w:rsid w:val="005363AE"/>
    <w:rsid w:val="005410EC"/>
    <w:rsid w:val="00557B1E"/>
    <w:rsid w:val="005620EB"/>
    <w:rsid w:val="0058298C"/>
    <w:rsid w:val="00584198"/>
    <w:rsid w:val="00590732"/>
    <w:rsid w:val="00594A52"/>
    <w:rsid w:val="005961C2"/>
    <w:rsid w:val="0059674C"/>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54A94"/>
    <w:rsid w:val="00661C3E"/>
    <w:rsid w:val="00672C26"/>
    <w:rsid w:val="006876EE"/>
    <w:rsid w:val="006905D0"/>
    <w:rsid w:val="0069729C"/>
    <w:rsid w:val="006A0DCF"/>
    <w:rsid w:val="006B4902"/>
    <w:rsid w:val="006B5296"/>
    <w:rsid w:val="006C2043"/>
    <w:rsid w:val="006C32FE"/>
    <w:rsid w:val="006D0853"/>
    <w:rsid w:val="00713468"/>
    <w:rsid w:val="00724A6B"/>
    <w:rsid w:val="00731591"/>
    <w:rsid w:val="00744DD2"/>
    <w:rsid w:val="00751907"/>
    <w:rsid w:val="00755CED"/>
    <w:rsid w:val="00755E6A"/>
    <w:rsid w:val="00764350"/>
    <w:rsid w:val="00783661"/>
    <w:rsid w:val="00795D07"/>
    <w:rsid w:val="007B1865"/>
    <w:rsid w:val="007D677D"/>
    <w:rsid w:val="007E16BB"/>
    <w:rsid w:val="007F4C52"/>
    <w:rsid w:val="007F785A"/>
    <w:rsid w:val="00800556"/>
    <w:rsid w:val="00820876"/>
    <w:rsid w:val="00824B49"/>
    <w:rsid w:val="00830831"/>
    <w:rsid w:val="008371CF"/>
    <w:rsid w:val="0086446A"/>
    <w:rsid w:val="00874044"/>
    <w:rsid w:val="0087764A"/>
    <w:rsid w:val="00885B0B"/>
    <w:rsid w:val="008B3D98"/>
    <w:rsid w:val="008D0BD1"/>
    <w:rsid w:val="008D5338"/>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25B2C"/>
    <w:rsid w:val="00A31F9C"/>
    <w:rsid w:val="00A46FC6"/>
    <w:rsid w:val="00A476A6"/>
    <w:rsid w:val="00A65D28"/>
    <w:rsid w:val="00A740FB"/>
    <w:rsid w:val="00A81808"/>
    <w:rsid w:val="00A97D5A"/>
    <w:rsid w:val="00AB2ED5"/>
    <w:rsid w:val="00AC19F6"/>
    <w:rsid w:val="00AE0976"/>
    <w:rsid w:val="00B15ED4"/>
    <w:rsid w:val="00B213D6"/>
    <w:rsid w:val="00B30BE3"/>
    <w:rsid w:val="00B362C6"/>
    <w:rsid w:val="00B40F5A"/>
    <w:rsid w:val="00B53882"/>
    <w:rsid w:val="00B56E45"/>
    <w:rsid w:val="00B67E12"/>
    <w:rsid w:val="00B735B7"/>
    <w:rsid w:val="00BC6C68"/>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035CF"/>
    <w:rsid w:val="00D1701D"/>
    <w:rsid w:val="00D34BA1"/>
    <w:rsid w:val="00D35DDE"/>
    <w:rsid w:val="00D52FF7"/>
    <w:rsid w:val="00D63DD5"/>
    <w:rsid w:val="00D746E3"/>
    <w:rsid w:val="00D8795F"/>
    <w:rsid w:val="00D9247C"/>
    <w:rsid w:val="00D96EB7"/>
    <w:rsid w:val="00DA5C0A"/>
    <w:rsid w:val="00DB40B6"/>
    <w:rsid w:val="00DD1A93"/>
    <w:rsid w:val="00DE2995"/>
    <w:rsid w:val="00DE71A6"/>
    <w:rsid w:val="00E06F6B"/>
    <w:rsid w:val="00E23AC9"/>
    <w:rsid w:val="00E23E62"/>
    <w:rsid w:val="00E246FE"/>
    <w:rsid w:val="00E25423"/>
    <w:rsid w:val="00E25DBA"/>
    <w:rsid w:val="00E440DA"/>
    <w:rsid w:val="00E544EE"/>
    <w:rsid w:val="00E64C32"/>
    <w:rsid w:val="00E7003F"/>
    <w:rsid w:val="00E710A4"/>
    <w:rsid w:val="00E724E6"/>
    <w:rsid w:val="00E72FAA"/>
    <w:rsid w:val="00E81012"/>
    <w:rsid w:val="00E92649"/>
    <w:rsid w:val="00EA32C7"/>
    <w:rsid w:val="00EB5E73"/>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 w:val="00FE342B"/>
    <w:rsid w:val="00FF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166751757">
      <w:bodyDiv w:val="1"/>
      <w:marLeft w:val="0"/>
      <w:marRight w:val="0"/>
      <w:marTop w:val="0"/>
      <w:marBottom w:val="0"/>
      <w:divBdr>
        <w:top w:val="none" w:sz="0" w:space="0" w:color="auto"/>
        <w:left w:val="none" w:sz="0" w:space="0" w:color="auto"/>
        <w:bottom w:val="none" w:sz="0" w:space="0" w:color="auto"/>
        <w:right w:val="none" w:sz="0" w:space="0" w:color="auto"/>
      </w:divBdr>
    </w:div>
    <w:div w:id="392001840">
      <w:bodyDiv w:val="1"/>
      <w:marLeft w:val="0"/>
      <w:marRight w:val="0"/>
      <w:marTop w:val="0"/>
      <w:marBottom w:val="0"/>
      <w:divBdr>
        <w:top w:val="none" w:sz="0" w:space="0" w:color="auto"/>
        <w:left w:val="none" w:sz="0" w:space="0" w:color="auto"/>
        <w:bottom w:val="none" w:sz="0" w:space="0" w:color="auto"/>
        <w:right w:val="none" w:sz="0" w:space="0" w:color="auto"/>
      </w:divBdr>
    </w:div>
    <w:div w:id="538318142">
      <w:bodyDiv w:val="1"/>
      <w:marLeft w:val="0"/>
      <w:marRight w:val="0"/>
      <w:marTop w:val="0"/>
      <w:marBottom w:val="0"/>
      <w:divBdr>
        <w:top w:val="none" w:sz="0" w:space="0" w:color="auto"/>
        <w:left w:val="none" w:sz="0" w:space="0" w:color="auto"/>
        <w:bottom w:val="none" w:sz="0" w:space="0" w:color="auto"/>
        <w:right w:val="none" w:sz="0" w:space="0" w:color="auto"/>
      </w:divBdr>
    </w:div>
    <w:div w:id="788208168">
      <w:bodyDiv w:val="1"/>
      <w:marLeft w:val="0"/>
      <w:marRight w:val="0"/>
      <w:marTop w:val="0"/>
      <w:marBottom w:val="0"/>
      <w:divBdr>
        <w:top w:val="none" w:sz="0" w:space="0" w:color="auto"/>
        <w:left w:val="none" w:sz="0" w:space="0" w:color="auto"/>
        <w:bottom w:val="none" w:sz="0" w:space="0" w:color="auto"/>
        <w:right w:val="none" w:sz="0" w:space="0" w:color="auto"/>
      </w:divBdr>
    </w:div>
    <w:div w:id="1107045248">
      <w:bodyDiv w:val="1"/>
      <w:marLeft w:val="0"/>
      <w:marRight w:val="0"/>
      <w:marTop w:val="0"/>
      <w:marBottom w:val="0"/>
      <w:divBdr>
        <w:top w:val="none" w:sz="0" w:space="0" w:color="auto"/>
        <w:left w:val="none" w:sz="0" w:space="0" w:color="auto"/>
        <w:bottom w:val="none" w:sz="0" w:space="0" w:color="auto"/>
        <w:right w:val="none" w:sz="0" w:space="0" w:color="auto"/>
      </w:divBdr>
      <w:divsChild>
        <w:div w:id="1115096820">
          <w:marLeft w:val="0"/>
          <w:marRight w:val="0"/>
          <w:marTop w:val="0"/>
          <w:marBottom w:val="0"/>
          <w:divBdr>
            <w:top w:val="none" w:sz="0" w:space="0" w:color="auto"/>
            <w:left w:val="none" w:sz="0" w:space="0" w:color="auto"/>
            <w:bottom w:val="none" w:sz="0" w:space="0" w:color="auto"/>
            <w:right w:val="none" w:sz="0" w:space="0" w:color="auto"/>
          </w:divBdr>
        </w:div>
      </w:divsChild>
    </w:div>
    <w:div w:id="1416901180">
      <w:bodyDiv w:val="1"/>
      <w:marLeft w:val="0"/>
      <w:marRight w:val="0"/>
      <w:marTop w:val="0"/>
      <w:marBottom w:val="0"/>
      <w:divBdr>
        <w:top w:val="none" w:sz="0" w:space="0" w:color="auto"/>
        <w:left w:val="none" w:sz="0" w:space="0" w:color="auto"/>
        <w:bottom w:val="none" w:sz="0" w:space="0" w:color="auto"/>
        <w:right w:val="none" w:sz="0" w:space="0" w:color="auto"/>
      </w:divBdr>
    </w:div>
    <w:div w:id="1576084684">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 w:id="1711875113">
      <w:bodyDiv w:val="1"/>
      <w:marLeft w:val="0"/>
      <w:marRight w:val="0"/>
      <w:marTop w:val="0"/>
      <w:marBottom w:val="0"/>
      <w:divBdr>
        <w:top w:val="none" w:sz="0" w:space="0" w:color="auto"/>
        <w:left w:val="none" w:sz="0" w:space="0" w:color="auto"/>
        <w:bottom w:val="none" w:sz="0" w:space="0" w:color="auto"/>
        <w:right w:val="none" w:sz="0" w:space="0" w:color="auto"/>
      </w:divBdr>
      <w:divsChild>
        <w:div w:id="1543320242">
          <w:marLeft w:val="0"/>
          <w:marRight w:val="0"/>
          <w:marTop w:val="0"/>
          <w:marBottom w:val="0"/>
          <w:divBdr>
            <w:top w:val="none" w:sz="0" w:space="0" w:color="auto"/>
            <w:left w:val="none" w:sz="0" w:space="0" w:color="auto"/>
            <w:bottom w:val="none" w:sz="0" w:space="0" w:color="auto"/>
            <w:right w:val="none" w:sz="0" w:space="0" w:color="auto"/>
          </w:divBdr>
          <w:divsChild>
            <w:div w:id="811869676">
              <w:marLeft w:val="0"/>
              <w:marRight w:val="0"/>
              <w:marTop w:val="0"/>
              <w:marBottom w:val="0"/>
              <w:divBdr>
                <w:top w:val="none" w:sz="0" w:space="0" w:color="auto"/>
                <w:left w:val="none" w:sz="0" w:space="0" w:color="auto"/>
                <w:bottom w:val="none" w:sz="0" w:space="0" w:color="auto"/>
                <w:right w:val="none" w:sz="0" w:space="0" w:color="auto"/>
              </w:divBdr>
              <w:divsChild>
                <w:div w:id="1081491155">
                  <w:marLeft w:val="0"/>
                  <w:marRight w:val="0"/>
                  <w:marTop w:val="0"/>
                  <w:marBottom w:val="0"/>
                  <w:divBdr>
                    <w:top w:val="none" w:sz="0" w:space="0" w:color="auto"/>
                    <w:left w:val="none" w:sz="0" w:space="0" w:color="auto"/>
                    <w:bottom w:val="none" w:sz="0" w:space="0" w:color="auto"/>
                    <w:right w:val="none" w:sz="0" w:space="0" w:color="auto"/>
                  </w:divBdr>
                  <w:divsChild>
                    <w:div w:id="390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5191">
      <w:bodyDiv w:val="1"/>
      <w:marLeft w:val="0"/>
      <w:marRight w:val="0"/>
      <w:marTop w:val="0"/>
      <w:marBottom w:val="0"/>
      <w:divBdr>
        <w:top w:val="none" w:sz="0" w:space="0" w:color="auto"/>
        <w:left w:val="none" w:sz="0" w:space="0" w:color="auto"/>
        <w:bottom w:val="none" w:sz="0" w:space="0" w:color="auto"/>
        <w:right w:val="none" w:sz="0" w:space="0" w:color="auto"/>
      </w:divBdr>
    </w:div>
    <w:div w:id="1893614172">
      <w:bodyDiv w:val="1"/>
      <w:marLeft w:val="0"/>
      <w:marRight w:val="0"/>
      <w:marTop w:val="0"/>
      <w:marBottom w:val="0"/>
      <w:divBdr>
        <w:top w:val="none" w:sz="0" w:space="0" w:color="auto"/>
        <w:left w:val="none" w:sz="0" w:space="0" w:color="auto"/>
        <w:bottom w:val="none" w:sz="0" w:space="0" w:color="auto"/>
        <w:right w:val="none" w:sz="0" w:space="0" w:color="auto"/>
      </w:divBdr>
      <w:divsChild>
        <w:div w:id="327514099">
          <w:marLeft w:val="0"/>
          <w:marRight w:val="0"/>
          <w:marTop w:val="0"/>
          <w:marBottom w:val="0"/>
          <w:divBdr>
            <w:top w:val="none" w:sz="0" w:space="0" w:color="auto"/>
            <w:left w:val="none" w:sz="0" w:space="0" w:color="auto"/>
            <w:bottom w:val="none" w:sz="0" w:space="0" w:color="auto"/>
            <w:right w:val="none" w:sz="0" w:space="0" w:color="auto"/>
          </w:divBdr>
          <w:divsChild>
            <w:div w:id="806050621">
              <w:marLeft w:val="0"/>
              <w:marRight w:val="0"/>
              <w:marTop w:val="0"/>
              <w:marBottom w:val="0"/>
              <w:divBdr>
                <w:top w:val="none" w:sz="0" w:space="0" w:color="auto"/>
                <w:left w:val="none" w:sz="0" w:space="0" w:color="auto"/>
                <w:bottom w:val="none" w:sz="0" w:space="0" w:color="auto"/>
                <w:right w:val="none" w:sz="0" w:space="0" w:color="auto"/>
              </w:divBdr>
              <w:divsChild>
                <w:div w:id="636450612">
                  <w:marLeft w:val="0"/>
                  <w:marRight w:val="0"/>
                  <w:marTop w:val="0"/>
                  <w:marBottom w:val="0"/>
                  <w:divBdr>
                    <w:top w:val="none" w:sz="0" w:space="0" w:color="auto"/>
                    <w:left w:val="none" w:sz="0" w:space="0" w:color="auto"/>
                    <w:bottom w:val="none" w:sz="0" w:space="0" w:color="auto"/>
                    <w:right w:val="none" w:sz="0" w:space="0" w:color="auto"/>
                  </w:divBdr>
                </w:div>
              </w:divsChild>
            </w:div>
            <w:div w:id="1321232318">
              <w:marLeft w:val="0"/>
              <w:marRight w:val="0"/>
              <w:marTop w:val="240"/>
              <w:marBottom w:val="0"/>
              <w:divBdr>
                <w:top w:val="none" w:sz="0" w:space="0" w:color="auto"/>
                <w:left w:val="none" w:sz="0" w:space="0" w:color="auto"/>
                <w:bottom w:val="none" w:sz="0" w:space="0" w:color="auto"/>
                <w:right w:val="none" w:sz="0" w:space="0" w:color="auto"/>
              </w:divBdr>
              <w:divsChild>
                <w:div w:id="16448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025">
          <w:marLeft w:val="0"/>
          <w:marRight w:val="0"/>
          <w:marTop w:val="0"/>
          <w:marBottom w:val="0"/>
          <w:divBdr>
            <w:top w:val="none" w:sz="0" w:space="0" w:color="auto"/>
            <w:left w:val="none" w:sz="0" w:space="0" w:color="auto"/>
            <w:bottom w:val="none" w:sz="0" w:space="0" w:color="auto"/>
            <w:right w:val="none" w:sz="0" w:space="0" w:color="auto"/>
          </w:divBdr>
          <w:divsChild>
            <w:div w:id="14249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435">
      <w:bodyDiv w:val="1"/>
      <w:marLeft w:val="0"/>
      <w:marRight w:val="0"/>
      <w:marTop w:val="0"/>
      <w:marBottom w:val="0"/>
      <w:divBdr>
        <w:top w:val="none" w:sz="0" w:space="0" w:color="auto"/>
        <w:left w:val="none" w:sz="0" w:space="0" w:color="auto"/>
        <w:bottom w:val="none" w:sz="0" w:space="0" w:color="auto"/>
        <w:right w:val="none" w:sz="0" w:space="0" w:color="auto"/>
      </w:divBdr>
      <w:divsChild>
        <w:div w:id="344673258">
          <w:marLeft w:val="0"/>
          <w:marRight w:val="0"/>
          <w:marTop w:val="0"/>
          <w:marBottom w:val="0"/>
          <w:divBdr>
            <w:top w:val="none" w:sz="0" w:space="0" w:color="auto"/>
            <w:left w:val="none" w:sz="0" w:space="0" w:color="auto"/>
            <w:bottom w:val="none" w:sz="0" w:space="0" w:color="auto"/>
            <w:right w:val="none" w:sz="0" w:space="0" w:color="auto"/>
          </w:divBdr>
          <w:divsChild>
            <w:div w:id="61299639">
              <w:marLeft w:val="0"/>
              <w:marRight w:val="0"/>
              <w:marTop w:val="0"/>
              <w:marBottom w:val="0"/>
              <w:divBdr>
                <w:top w:val="none" w:sz="0" w:space="0" w:color="auto"/>
                <w:left w:val="none" w:sz="0" w:space="0" w:color="auto"/>
                <w:bottom w:val="none" w:sz="0" w:space="0" w:color="auto"/>
                <w:right w:val="none" w:sz="0" w:space="0" w:color="auto"/>
              </w:divBdr>
              <w:divsChild>
                <w:div w:id="1337265366">
                  <w:marLeft w:val="0"/>
                  <w:marRight w:val="0"/>
                  <w:marTop w:val="0"/>
                  <w:marBottom w:val="0"/>
                  <w:divBdr>
                    <w:top w:val="none" w:sz="0" w:space="0" w:color="auto"/>
                    <w:left w:val="none" w:sz="0" w:space="0" w:color="auto"/>
                    <w:bottom w:val="none" w:sz="0" w:space="0" w:color="auto"/>
                    <w:right w:val="none" w:sz="0" w:space="0" w:color="auto"/>
                  </w:divBdr>
                </w:div>
              </w:divsChild>
            </w:div>
            <w:div w:id="894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milu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24</cp:revision>
  <cp:lastPrinted>2023-07-05T14:12:00Z</cp:lastPrinted>
  <dcterms:created xsi:type="dcterms:W3CDTF">2022-12-08T08:34:00Z</dcterms:created>
  <dcterms:modified xsi:type="dcterms:W3CDTF">2023-07-05T14:21:00Z</dcterms:modified>
</cp:coreProperties>
</file>