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3C7F" w14:textId="1DC72CF6" w:rsidR="00955663" w:rsidRPr="00E06564" w:rsidRDefault="00B93F59" w:rsidP="00895172">
      <w:pPr>
        <w:spacing w:before="100" w:beforeAutospacing="1" w:after="100" w:afterAutospacing="1"/>
        <w:rPr>
          <w:rFonts w:ascii="Segoe UI" w:hAnsi="Segoe UI" w:cs="Segoe UI"/>
          <w:bCs/>
          <w:sz w:val="20"/>
          <w:szCs w:val="20"/>
        </w:rPr>
      </w:pPr>
      <w:r>
        <w:rPr>
          <w:rFonts w:ascii="Segoe UI" w:hAnsi="Segoe UI" w:cs="Segoe UI"/>
          <w:b/>
          <w:noProof/>
          <w:sz w:val="20"/>
          <w:szCs w:val="20"/>
        </w:rPr>
        <w:drawing>
          <wp:anchor distT="0" distB="0" distL="114300" distR="114300" simplePos="0" relativeHeight="251658240" behindDoc="1" locked="0" layoutInCell="1" allowOverlap="1" wp14:anchorId="630B0103" wp14:editId="7D14A0C5">
            <wp:simplePos x="0" y="0"/>
            <wp:positionH relativeFrom="column">
              <wp:posOffset>1514475</wp:posOffset>
            </wp:positionH>
            <wp:positionV relativeFrom="page">
              <wp:posOffset>723900</wp:posOffset>
            </wp:positionV>
            <wp:extent cx="1245235" cy="798830"/>
            <wp:effectExtent l="0" t="0" r="0" b="1270"/>
            <wp:wrapTight wrapText="bothSides">
              <wp:wrapPolygon edited="0">
                <wp:start x="1322" y="0"/>
                <wp:lineTo x="0" y="1030"/>
                <wp:lineTo x="0" y="20604"/>
                <wp:lineTo x="1322" y="21119"/>
                <wp:lineTo x="19827" y="21119"/>
                <wp:lineTo x="21148" y="20604"/>
                <wp:lineTo x="21148" y="1030"/>
                <wp:lineTo x="19827" y="0"/>
                <wp:lineTo x="1322" y="0"/>
              </wp:wrapPolygon>
            </wp:wrapTight>
            <wp:docPr id="134410016" name="Grafik 2" descr="Ein Bild, das Text, Logo, Schrift, Emble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0016" name="Grafik 2" descr="Ein Bild, das Text, Logo, Schrift, Emblem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5235" cy="798830"/>
                    </a:xfrm>
                    <a:prstGeom prst="rect">
                      <a:avLst/>
                    </a:prstGeom>
                    <a:ln>
                      <a:noFill/>
                    </a:ln>
                    <a:effectLst>
                      <a:softEdge rad="112500"/>
                    </a:effectLst>
                  </pic:spPr>
                </pic:pic>
              </a:graphicData>
            </a:graphic>
          </wp:anchor>
        </w:drawing>
      </w:r>
      <w:r w:rsidR="00921C18" w:rsidRPr="00E06564">
        <w:rPr>
          <w:rFonts w:ascii="Segoe UI" w:hAnsi="Segoe UI" w:cs="Segoe UI"/>
          <w:b/>
          <w:sz w:val="20"/>
          <w:szCs w:val="20"/>
        </w:rPr>
        <w:t>Toscano Zigarren treffen auf Weine aus dem Hause Hans Wirsching</w:t>
      </w:r>
      <w:r w:rsidR="00E06564" w:rsidRPr="00E06564">
        <w:rPr>
          <w:rFonts w:ascii="Segoe UI" w:hAnsi="Segoe UI" w:cs="Segoe UI"/>
          <w:b/>
          <w:bCs/>
          <w:sz w:val="26"/>
          <w:szCs w:val="26"/>
        </w:rPr>
        <w:br/>
      </w:r>
      <w:r w:rsidR="00955663" w:rsidRPr="00895172">
        <w:rPr>
          <w:rFonts w:ascii="Segoe UI" w:hAnsi="Segoe UI" w:cs="Segoe UI"/>
          <w:b/>
          <w:bCs/>
          <w:sz w:val="26"/>
          <w:szCs w:val="26"/>
        </w:rPr>
        <w:t>Fränkisch-Italienische Genussfreuden</w:t>
      </w:r>
    </w:p>
    <w:p w14:paraId="544E1682" w14:textId="28C642C5" w:rsidR="00427CBC" w:rsidRPr="00895172" w:rsidRDefault="00895172"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Handgerollte Premium Zigarren aus Italien treffen auf bayrisches Savoir-vivre. Das ist die Essenz der Genusskombination aus Toscano Zigarren und den Weißweinen des Weingutes Hans Wirsching.</w:t>
      </w:r>
    </w:p>
    <w:p w14:paraId="6E9B6CA1" w14:textId="2469AEDA" w:rsidR="00921C18" w:rsidRPr="00895172" w:rsidRDefault="00921C18" w:rsidP="00895172">
      <w:pPr>
        <w:pStyle w:val="StandardWeb"/>
        <w:shd w:val="clear" w:color="auto" w:fill="FFFFFF"/>
        <w:spacing w:line="276" w:lineRule="auto"/>
        <w:rPr>
          <w:rFonts w:ascii="Segoe UI" w:hAnsi="Segoe UI" w:cs="Segoe UI"/>
          <w:sz w:val="20"/>
          <w:szCs w:val="20"/>
        </w:rPr>
      </w:pPr>
      <w:r w:rsidRPr="00895172">
        <w:rPr>
          <w:rFonts w:ascii="Segoe UI" w:hAnsi="Segoe UI" w:cs="Segoe UI"/>
          <w:sz w:val="20"/>
          <w:szCs w:val="20"/>
        </w:rPr>
        <w:t>Genusskultur wird in Italien großgeschrieben. Unter den zahlreichen Regionen des »Stiefels« </w:t>
      </w:r>
      <w:r w:rsidRPr="00895172">
        <w:rPr>
          <w:rStyle w:val="Fett"/>
          <w:rFonts w:ascii="Segoe UI" w:hAnsi="Segoe UI" w:cs="Segoe UI"/>
          <w:b w:val="0"/>
          <w:bCs w:val="0"/>
          <w:sz w:val="20"/>
          <w:szCs w:val="20"/>
        </w:rPr>
        <w:t>lockt die Toskana mit Köstlichkeiten</w:t>
      </w:r>
      <w:r w:rsidRPr="00895172">
        <w:rPr>
          <w:rFonts w:ascii="Segoe UI" w:hAnsi="Segoe UI" w:cs="Segoe UI"/>
          <w:sz w:val="20"/>
          <w:szCs w:val="20"/>
        </w:rPr>
        <w:t xml:space="preserve">, die Gaumen, Nase und Augen betören. </w:t>
      </w:r>
      <w:r w:rsidR="00895172">
        <w:rPr>
          <w:rFonts w:ascii="Segoe UI" w:hAnsi="Segoe UI" w:cs="Segoe UI"/>
          <w:sz w:val="20"/>
          <w:szCs w:val="20"/>
        </w:rPr>
        <w:t>Hier ist auch die</w:t>
      </w:r>
      <w:r w:rsidRPr="00895172">
        <w:rPr>
          <w:rFonts w:ascii="Segoe UI" w:hAnsi="Segoe UI" w:cs="Segoe UI"/>
          <w:sz w:val="20"/>
          <w:szCs w:val="20"/>
        </w:rPr>
        <w:t> </w:t>
      </w:r>
      <w:r w:rsidRPr="00895172">
        <w:rPr>
          <w:rStyle w:val="Fett"/>
          <w:rFonts w:ascii="Segoe UI" w:hAnsi="Segoe UI" w:cs="Segoe UI"/>
          <w:b w:val="0"/>
          <w:bCs w:val="0"/>
          <w:sz w:val="20"/>
          <w:szCs w:val="20"/>
        </w:rPr>
        <w:t xml:space="preserve">Heimat </w:t>
      </w:r>
      <w:r w:rsidR="00895172">
        <w:rPr>
          <w:rStyle w:val="Fett"/>
          <w:rFonts w:ascii="Segoe UI" w:hAnsi="Segoe UI" w:cs="Segoe UI"/>
          <w:b w:val="0"/>
          <w:bCs w:val="0"/>
          <w:sz w:val="20"/>
          <w:szCs w:val="20"/>
        </w:rPr>
        <w:t xml:space="preserve">der </w:t>
      </w:r>
      <w:r w:rsidRPr="00895172">
        <w:rPr>
          <w:rStyle w:val="Fett"/>
          <w:rFonts w:ascii="Segoe UI" w:hAnsi="Segoe UI" w:cs="Segoe UI"/>
          <w:b w:val="0"/>
          <w:bCs w:val="0"/>
          <w:sz w:val="20"/>
          <w:szCs w:val="20"/>
        </w:rPr>
        <w:t>Toscano</w:t>
      </w:r>
      <w:r w:rsidR="00895172">
        <w:rPr>
          <w:rStyle w:val="Fett"/>
          <w:rFonts w:ascii="Segoe UI" w:hAnsi="Segoe UI" w:cs="Segoe UI"/>
          <w:b w:val="0"/>
          <w:bCs w:val="0"/>
          <w:sz w:val="20"/>
          <w:szCs w:val="20"/>
        </w:rPr>
        <w:t xml:space="preserve"> Zigarre</w:t>
      </w:r>
      <w:r w:rsidRPr="00895172">
        <w:rPr>
          <w:rFonts w:ascii="Segoe UI" w:hAnsi="Segoe UI" w:cs="Segoe UI"/>
          <w:sz w:val="20"/>
          <w:szCs w:val="20"/>
        </w:rPr>
        <w:t xml:space="preserve">, die seit über 200 Jahren in der </w:t>
      </w:r>
      <w:hyperlink r:id="rId5" w:history="1">
        <w:proofErr w:type="spellStart"/>
        <w:r w:rsidRPr="00895172">
          <w:rPr>
            <w:rStyle w:val="Hyperlink"/>
            <w:rFonts w:ascii="Segoe UI" w:hAnsi="Segoe UI" w:cs="Segoe UI"/>
            <w:color w:val="auto"/>
            <w:sz w:val="20"/>
            <w:szCs w:val="20"/>
            <w:u w:val="none"/>
          </w:rPr>
          <w:t>Manifatture</w:t>
        </w:r>
        <w:proofErr w:type="spellEnd"/>
        <w:r w:rsidRPr="00895172">
          <w:rPr>
            <w:rStyle w:val="Hyperlink"/>
            <w:rFonts w:ascii="Segoe UI" w:hAnsi="Segoe UI" w:cs="Segoe UI"/>
            <w:color w:val="auto"/>
            <w:sz w:val="20"/>
            <w:szCs w:val="20"/>
            <w:u w:val="none"/>
          </w:rPr>
          <w:t xml:space="preserve"> </w:t>
        </w:r>
        <w:proofErr w:type="spellStart"/>
        <w:r w:rsidRPr="00895172">
          <w:rPr>
            <w:rStyle w:val="Hyperlink"/>
            <w:rFonts w:ascii="Segoe UI" w:hAnsi="Segoe UI" w:cs="Segoe UI"/>
            <w:color w:val="auto"/>
            <w:sz w:val="20"/>
            <w:szCs w:val="20"/>
            <w:u w:val="none"/>
          </w:rPr>
          <w:t>Sigaro</w:t>
        </w:r>
        <w:proofErr w:type="spellEnd"/>
        <w:r w:rsidRPr="00895172">
          <w:rPr>
            <w:rStyle w:val="Hyperlink"/>
            <w:rFonts w:ascii="Segoe UI" w:hAnsi="Segoe UI" w:cs="Segoe UI"/>
            <w:color w:val="auto"/>
            <w:sz w:val="20"/>
            <w:szCs w:val="20"/>
            <w:u w:val="none"/>
          </w:rPr>
          <w:t xml:space="preserve"> Toscano </w:t>
        </w:r>
        <w:proofErr w:type="spellStart"/>
        <w:r w:rsidRPr="00895172">
          <w:rPr>
            <w:rStyle w:val="Hyperlink"/>
            <w:rFonts w:ascii="Segoe UI" w:hAnsi="Segoe UI" w:cs="Segoe UI"/>
            <w:color w:val="auto"/>
            <w:sz w:val="20"/>
            <w:szCs w:val="20"/>
            <w:u w:val="none"/>
          </w:rPr>
          <w:t>S.p.A</w:t>
        </w:r>
        <w:proofErr w:type="spellEnd"/>
        <w:r w:rsidRPr="00895172">
          <w:rPr>
            <w:rStyle w:val="Hyperlink"/>
            <w:rFonts w:ascii="Segoe UI" w:hAnsi="Segoe UI" w:cs="Segoe UI"/>
            <w:color w:val="auto"/>
            <w:sz w:val="20"/>
            <w:szCs w:val="20"/>
            <w:u w:val="none"/>
          </w:rPr>
          <w:t>.</w:t>
        </w:r>
      </w:hyperlink>
      <w:r w:rsidRPr="00895172">
        <w:rPr>
          <w:rFonts w:ascii="Segoe UI" w:hAnsi="Segoe UI" w:cs="Segoe UI"/>
          <w:sz w:val="20"/>
          <w:szCs w:val="20"/>
        </w:rPr>
        <w:t xml:space="preserve"> in Lucca traditionell hergestellt wird. </w:t>
      </w:r>
      <w:r w:rsidR="00895172">
        <w:rPr>
          <w:rFonts w:ascii="Segoe UI" w:hAnsi="Segoe UI" w:cs="Segoe UI"/>
          <w:sz w:val="20"/>
          <w:szCs w:val="20"/>
        </w:rPr>
        <w:t>Sie</w:t>
      </w:r>
      <w:r w:rsidRPr="00895172">
        <w:rPr>
          <w:rFonts w:ascii="Segoe UI" w:hAnsi="Segoe UI" w:cs="Segoe UI"/>
          <w:sz w:val="20"/>
          <w:szCs w:val="20"/>
        </w:rPr>
        <w:t xml:space="preserve"> steht gestern wie heute für </w:t>
      </w:r>
      <w:r w:rsidRPr="00895172">
        <w:rPr>
          <w:rStyle w:val="Fett"/>
          <w:rFonts w:ascii="Segoe UI" w:hAnsi="Segoe UI" w:cs="Segoe UI"/>
          <w:b w:val="0"/>
          <w:bCs w:val="0"/>
          <w:sz w:val="20"/>
          <w:szCs w:val="20"/>
        </w:rPr>
        <w:t>italienisches »Dolce Vita«</w:t>
      </w:r>
      <w:r w:rsidRPr="00895172">
        <w:rPr>
          <w:rFonts w:ascii="Segoe UI" w:hAnsi="Segoe UI" w:cs="Segoe UI"/>
          <w:b/>
          <w:bCs/>
          <w:sz w:val="20"/>
          <w:szCs w:val="20"/>
        </w:rPr>
        <w:t>.</w:t>
      </w:r>
      <w:r w:rsidRPr="00895172">
        <w:rPr>
          <w:rFonts w:ascii="Segoe UI" w:hAnsi="Segoe UI" w:cs="Segoe UI"/>
          <w:sz w:val="20"/>
          <w:szCs w:val="20"/>
        </w:rPr>
        <w:t xml:space="preserve"> Die Zigarren verdanken ihre </w:t>
      </w:r>
      <w:proofErr w:type="spellStart"/>
      <w:r w:rsidRPr="00895172">
        <w:rPr>
          <w:rFonts w:ascii="Segoe UI" w:hAnsi="Segoe UI" w:cs="Segoe UI"/>
          <w:sz w:val="20"/>
          <w:szCs w:val="20"/>
        </w:rPr>
        <w:t>Aromenkomplexität</w:t>
      </w:r>
      <w:proofErr w:type="spellEnd"/>
      <w:r w:rsidRPr="00895172">
        <w:rPr>
          <w:rFonts w:ascii="Segoe UI" w:hAnsi="Segoe UI" w:cs="Segoe UI"/>
          <w:sz w:val="20"/>
          <w:szCs w:val="20"/>
        </w:rPr>
        <w:t xml:space="preserve"> dem </w:t>
      </w:r>
      <w:r w:rsidRPr="00895172">
        <w:rPr>
          <w:rStyle w:val="Fett"/>
          <w:rFonts w:ascii="Segoe UI" w:hAnsi="Segoe UI" w:cs="Segoe UI"/>
          <w:b w:val="0"/>
          <w:bCs w:val="0"/>
          <w:sz w:val="20"/>
          <w:szCs w:val="20"/>
        </w:rPr>
        <w:t xml:space="preserve">Dark </w:t>
      </w:r>
      <w:proofErr w:type="spellStart"/>
      <w:r w:rsidRPr="00895172">
        <w:rPr>
          <w:rStyle w:val="Fett"/>
          <w:rFonts w:ascii="Segoe UI" w:hAnsi="Segoe UI" w:cs="Segoe UI"/>
          <w:b w:val="0"/>
          <w:bCs w:val="0"/>
          <w:sz w:val="20"/>
          <w:szCs w:val="20"/>
        </w:rPr>
        <w:t>fired</w:t>
      </w:r>
      <w:proofErr w:type="spellEnd"/>
      <w:r w:rsidRPr="00895172">
        <w:rPr>
          <w:rStyle w:val="Fett"/>
          <w:rFonts w:ascii="Segoe UI" w:hAnsi="Segoe UI" w:cs="Segoe UI"/>
          <w:b w:val="0"/>
          <w:bCs w:val="0"/>
          <w:sz w:val="20"/>
          <w:szCs w:val="20"/>
        </w:rPr>
        <w:t xml:space="preserve"> Kentucky-Tabak</w:t>
      </w:r>
      <w:r w:rsidRPr="00895172">
        <w:rPr>
          <w:rFonts w:ascii="Segoe UI" w:hAnsi="Segoe UI" w:cs="Segoe UI"/>
          <w:sz w:val="20"/>
          <w:szCs w:val="20"/>
        </w:rPr>
        <w:t>, von dem immer noch rund 60 Prozent aus Italien stammen, und dem speziellen Verarbeitungs- und Veredelungsprozess, der ausschlaggebend ist für die </w:t>
      </w:r>
      <w:r w:rsidRPr="00895172">
        <w:rPr>
          <w:rStyle w:val="Fett"/>
          <w:rFonts w:ascii="Segoe UI" w:hAnsi="Segoe UI" w:cs="Segoe UI"/>
          <w:b w:val="0"/>
          <w:bCs w:val="0"/>
          <w:sz w:val="20"/>
          <w:szCs w:val="20"/>
        </w:rPr>
        <w:t>hohe Qualität des Endproduktes</w:t>
      </w:r>
      <w:r w:rsidRPr="00895172">
        <w:rPr>
          <w:rFonts w:ascii="Segoe UI" w:hAnsi="Segoe UI" w:cs="Segoe UI"/>
          <w:sz w:val="20"/>
          <w:szCs w:val="20"/>
        </w:rPr>
        <w:t> und jede Toscano so unverwechselbar macht.</w:t>
      </w:r>
    </w:p>
    <w:p w14:paraId="212E584A" w14:textId="6B8AC58D" w:rsidR="003F6A43" w:rsidRPr="00895172" w:rsidRDefault="00955663"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Das Weingut Hans Wirsching gehört zu den traditionsreichsten und renommiertesten Weingütern Frankens</w:t>
      </w:r>
      <w:r w:rsidR="00895172">
        <w:rPr>
          <w:rFonts w:ascii="Segoe UI" w:hAnsi="Segoe UI" w:cs="Segoe UI"/>
          <w:sz w:val="20"/>
          <w:szCs w:val="20"/>
        </w:rPr>
        <w:t xml:space="preserve"> und zählt zu den ältesten privaten Weingütern Deutschlands</w:t>
      </w:r>
      <w:r w:rsidRPr="00895172">
        <w:rPr>
          <w:rFonts w:ascii="Segoe UI" w:hAnsi="Segoe UI" w:cs="Segoe UI"/>
          <w:sz w:val="20"/>
          <w:szCs w:val="20"/>
        </w:rPr>
        <w:t>.</w:t>
      </w:r>
      <w:r w:rsidR="003F6A43" w:rsidRPr="00895172">
        <w:rPr>
          <w:rFonts w:ascii="Segoe UI" w:hAnsi="Segoe UI" w:cs="Segoe UI"/>
          <w:sz w:val="20"/>
          <w:szCs w:val="20"/>
        </w:rPr>
        <w:t xml:space="preserve"> Die Wirschings sind seit vielen Generationen im Weinbau tätig. Bereits 1528 stiftete ein Hans Wirsching aus Iphofen einen Weinberg an das Kloster Ebrach.</w:t>
      </w:r>
      <w:r w:rsidR="00895172">
        <w:rPr>
          <w:rFonts w:ascii="Segoe UI" w:hAnsi="Segoe UI" w:cs="Segoe UI"/>
          <w:sz w:val="20"/>
          <w:szCs w:val="20"/>
        </w:rPr>
        <w:t xml:space="preserve"> </w:t>
      </w:r>
      <w:r w:rsidR="003F6A43" w:rsidRPr="00895172">
        <w:rPr>
          <w:rFonts w:ascii="Segoe UI" w:hAnsi="Segoe UI" w:cs="Segoe UI"/>
          <w:sz w:val="20"/>
          <w:szCs w:val="20"/>
        </w:rPr>
        <w:t xml:space="preserve">Die große Erfolgsgeschichte aber begann 1966, als Hans Wirschings </w:t>
      </w:r>
      <w:r w:rsidR="00D670D3">
        <w:rPr>
          <w:rFonts w:ascii="Segoe UI" w:hAnsi="Segoe UI" w:cs="Segoe UI"/>
          <w:sz w:val="20"/>
          <w:szCs w:val="20"/>
        </w:rPr>
        <w:t>Nachkommen</w:t>
      </w:r>
      <w:r w:rsidR="003F6A43" w:rsidRPr="00895172">
        <w:rPr>
          <w:rFonts w:ascii="Segoe UI" w:hAnsi="Segoe UI" w:cs="Segoe UI"/>
          <w:sz w:val="20"/>
          <w:szCs w:val="20"/>
        </w:rPr>
        <w:t xml:space="preserve">, </w:t>
      </w:r>
      <w:r w:rsidR="00895172">
        <w:rPr>
          <w:rFonts w:ascii="Segoe UI" w:hAnsi="Segoe UI" w:cs="Segoe UI"/>
          <w:sz w:val="20"/>
          <w:szCs w:val="20"/>
        </w:rPr>
        <w:t>H</w:t>
      </w:r>
      <w:r w:rsidR="003F6A43" w:rsidRPr="00895172">
        <w:rPr>
          <w:rFonts w:ascii="Segoe UI" w:hAnsi="Segoe UI" w:cs="Segoe UI"/>
          <w:sz w:val="20"/>
          <w:szCs w:val="20"/>
        </w:rPr>
        <w:t>ans und Heinrich, das Weingut übernahmen.</w:t>
      </w:r>
      <w:r w:rsidR="00895172">
        <w:rPr>
          <w:rFonts w:ascii="Segoe UI" w:hAnsi="Segoe UI" w:cs="Segoe UI"/>
          <w:sz w:val="20"/>
          <w:szCs w:val="20"/>
        </w:rPr>
        <w:t xml:space="preserve"> </w:t>
      </w:r>
      <w:r w:rsidR="003F6A43" w:rsidRPr="00895172">
        <w:rPr>
          <w:rFonts w:ascii="Segoe UI" w:hAnsi="Segoe UI" w:cs="Segoe UI"/>
          <w:sz w:val="20"/>
          <w:szCs w:val="20"/>
        </w:rPr>
        <w:t>Der „neue Stil“, den Hans Wirsching seinen Weinen gab – frisch, reduktiv, elegant und schlank – wurde zum Markenzeichen.</w:t>
      </w:r>
    </w:p>
    <w:p w14:paraId="09FDE341" w14:textId="15C0C3DF" w:rsidR="003F6A43" w:rsidRPr="00895172" w:rsidRDefault="003F6A43"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Seit 2014 hat Andrea Wirsching, die älteste Tochter von Heinrich Wirsching, die Leitung übernommen.</w:t>
      </w:r>
      <w:r w:rsidR="00646EA3" w:rsidRPr="00895172">
        <w:rPr>
          <w:rFonts w:ascii="Segoe UI" w:hAnsi="Segoe UI" w:cs="Segoe UI"/>
          <w:sz w:val="20"/>
          <w:szCs w:val="20"/>
        </w:rPr>
        <w:t xml:space="preserve"> Die Arbeit ihres Teams, das sich </w:t>
      </w:r>
      <w:r w:rsidR="00895172">
        <w:rPr>
          <w:rFonts w:ascii="Segoe UI" w:hAnsi="Segoe UI" w:cs="Segoe UI"/>
          <w:sz w:val="20"/>
          <w:szCs w:val="20"/>
        </w:rPr>
        <w:t>zukunftsweisend</w:t>
      </w:r>
      <w:r w:rsidR="00646EA3" w:rsidRPr="00895172">
        <w:rPr>
          <w:rFonts w:ascii="Segoe UI" w:hAnsi="Segoe UI" w:cs="Segoe UI"/>
          <w:sz w:val="20"/>
          <w:szCs w:val="20"/>
        </w:rPr>
        <w:t xml:space="preserve"> auf die Klimaveränderungen einstellt, wird </w:t>
      </w:r>
      <w:r w:rsidR="00895172">
        <w:rPr>
          <w:rFonts w:ascii="Segoe UI" w:hAnsi="Segoe UI" w:cs="Segoe UI"/>
          <w:sz w:val="20"/>
          <w:szCs w:val="20"/>
        </w:rPr>
        <w:t xml:space="preserve">mit </w:t>
      </w:r>
      <w:r w:rsidR="00646EA3" w:rsidRPr="00895172">
        <w:rPr>
          <w:rFonts w:ascii="Segoe UI" w:hAnsi="Segoe UI" w:cs="Segoe UI"/>
          <w:sz w:val="20"/>
          <w:szCs w:val="20"/>
        </w:rPr>
        <w:t>nationalen und internationalen Auszeichnungen belohnt.</w:t>
      </w:r>
    </w:p>
    <w:p w14:paraId="0E2FC64B" w14:textId="0565A516" w:rsidR="00F53D0E" w:rsidRPr="00D670D3" w:rsidRDefault="00F53D0E" w:rsidP="00373F44">
      <w:pPr>
        <w:spacing w:before="100" w:beforeAutospacing="1" w:after="100" w:afterAutospacing="1"/>
        <w:rPr>
          <w:rFonts w:ascii="Segoe UI" w:hAnsi="Segoe UI" w:cs="Segoe UI"/>
          <w:b/>
          <w:sz w:val="20"/>
          <w:szCs w:val="20"/>
        </w:rPr>
      </w:pPr>
      <w:proofErr w:type="spellStart"/>
      <w:r w:rsidRPr="00373F44">
        <w:rPr>
          <w:rFonts w:ascii="Segoe UI" w:hAnsi="Segoe UI" w:cs="Segoe UI"/>
          <w:b/>
          <w:sz w:val="20"/>
          <w:szCs w:val="20"/>
        </w:rPr>
        <w:t>Toscanello</w:t>
      </w:r>
      <w:proofErr w:type="spellEnd"/>
      <w:r w:rsidRPr="00373F44">
        <w:rPr>
          <w:rFonts w:ascii="Segoe UI" w:hAnsi="Segoe UI" w:cs="Segoe UI"/>
          <w:b/>
          <w:sz w:val="20"/>
          <w:szCs w:val="20"/>
        </w:rPr>
        <w:t xml:space="preserve"> </w:t>
      </w:r>
      <w:proofErr w:type="spellStart"/>
      <w:r w:rsidRPr="00373F44">
        <w:rPr>
          <w:rFonts w:ascii="Segoe UI" w:hAnsi="Segoe UI" w:cs="Segoe UI"/>
          <w:b/>
          <w:sz w:val="20"/>
          <w:szCs w:val="20"/>
        </w:rPr>
        <w:t>Raffinato</w:t>
      </w:r>
      <w:proofErr w:type="spellEnd"/>
      <w:r w:rsidR="00373F44" w:rsidRPr="00373F44">
        <w:rPr>
          <w:rFonts w:ascii="Segoe UI" w:hAnsi="Segoe UI" w:cs="Segoe UI"/>
          <w:b/>
          <w:sz w:val="20"/>
          <w:szCs w:val="20"/>
        </w:rPr>
        <w:t xml:space="preserve"> </w:t>
      </w:r>
      <w:r w:rsidR="007C396B">
        <w:rPr>
          <w:rFonts w:ascii="Segoe UI" w:hAnsi="Segoe UI" w:cs="Segoe UI"/>
          <w:b/>
          <w:sz w:val="20"/>
          <w:szCs w:val="20"/>
        </w:rPr>
        <w:t>&amp;</w:t>
      </w:r>
      <w:r w:rsidR="00373F44" w:rsidRPr="00373F44">
        <w:rPr>
          <w:rFonts w:ascii="Segoe UI" w:hAnsi="Segoe UI" w:cs="Segoe UI"/>
          <w:b/>
          <w:sz w:val="20"/>
          <w:szCs w:val="20"/>
        </w:rPr>
        <w:t xml:space="preserve"> </w:t>
      </w:r>
      <w:r w:rsidR="007C396B">
        <w:rPr>
          <w:rFonts w:ascii="Segoe UI" w:hAnsi="Segoe UI" w:cs="Segoe UI"/>
          <w:b/>
          <w:sz w:val="20"/>
          <w:szCs w:val="20"/>
        </w:rPr>
        <w:t>2021</w:t>
      </w:r>
      <w:r w:rsidR="00373F44" w:rsidRPr="00373F44">
        <w:rPr>
          <w:rFonts w:ascii="Segoe UI" w:hAnsi="Segoe UI" w:cs="Segoe UI"/>
          <w:b/>
          <w:sz w:val="20"/>
          <w:szCs w:val="20"/>
        </w:rPr>
        <w:t xml:space="preserve"> </w:t>
      </w:r>
      <w:proofErr w:type="spellStart"/>
      <w:r w:rsidR="00373F44" w:rsidRPr="00373F44">
        <w:rPr>
          <w:rFonts w:ascii="Segoe UI" w:hAnsi="Segoe UI" w:cs="Segoe UI"/>
          <w:b/>
          <w:sz w:val="20"/>
          <w:szCs w:val="20"/>
        </w:rPr>
        <w:t>TriTerra</w:t>
      </w:r>
      <w:proofErr w:type="spellEnd"/>
      <w:r w:rsidR="00373F44">
        <w:rPr>
          <w:rFonts w:ascii="Segoe UI" w:hAnsi="Segoe UI" w:cs="Segoe UI"/>
          <w:b/>
          <w:sz w:val="20"/>
          <w:szCs w:val="20"/>
        </w:rPr>
        <w:br/>
      </w:r>
      <w:r w:rsidR="00213C76" w:rsidRPr="00895172">
        <w:rPr>
          <w:rFonts w:ascii="Segoe UI" w:eastAsia="Times New Roman" w:hAnsi="Segoe UI" w:cs="Segoe UI"/>
          <w:sz w:val="20"/>
          <w:szCs w:val="20"/>
          <w:lang w:eastAsia="de-DE"/>
        </w:rPr>
        <w:t xml:space="preserve">Die </w:t>
      </w:r>
      <w:proofErr w:type="spellStart"/>
      <w:r w:rsidR="00213C76" w:rsidRPr="00895172">
        <w:rPr>
          <w:rFonts w:ascii="Segoe UI" w:eastAsia="Times New Roman" w:hAnsi="Segoe UI" w:cs="Segoe UI"/>
          <w:sz w:val="20"/>
          <w:szCs w:val="20"/>
          <w:lang w:eastAsia="de-DE"/>
        </w:rPr>
        <w:t>Toscanello</w:t>
      </w:r>
      <w:proofErr w:type="spellEnd"/>
      <w:r w:rsidR="00213C76" w:rsidRPr="00895172">
        <w:rPr>
          <w:rFonts w:ascii="Segoe UI" w:eastAsia="Times New Roman" w:hAnsi="Segoe UI" w:cs="Segoe UI"/>
          <w:sz w:val="20"/>
          <w:szCs w:val="20"/>
          <w:lang w:eastAsia="de-DE"/>
        </w:rPr>
        <w:t xml:space="preserve"> Rosso </w:t>
      </w:r>
      <w:proofErr w:type="spellStart"/>
      <w:r w:rsidR="00213C76" w:rsidRPr="00895172">
        <w:rPr>
          <w:rFonts w:ascii="Segoe UI" w:eastAsia="Times New Roman" w:hAnsi="Segoe UI" w:cs="Segoe UI"/>
          <w:sz w:val="20"/>
          <w:szCs w:val="20"/>
          <w:lang w:eastAsia="de-DE"/>
        </w:rPr>
        <w:t>Raffinato</w:t>
      </w:r>
      <w:proofErr w:type="spellEnd"/>
      <w:r w:rsidR="00213C76" w:rsidRPr="00895172">
        <w:rPr>
          <w:rFonts w:ascii="Segoe UI" w:eastAsia="Times New Roman" w:hAnsi="Segoe UI" w:cs="Segoe UI"/>
          <w:sz w:val="20"/>
          <w:szCs w:val="20"/>
          <w:lang w:eastAsia="de-DE"/>
        </w:rPr>
        <w:t xml:space="preserve"> ist die perfekte Begleiterin für den kurzen Rauchgenuss. Der intensive Geschmack </w:t>
      </w:r>
      <w:r w:rsidR="00213C76" w:rsidRPr="004F3900">
        <w:rPr>
          <w:rFonts w:ascii="Segoe UI" w:eastAsia="Times New Roman" w:hAnsi="Segoe UI" w:cs="Segoe UI"/>
          <w:sz w:val="20"/>
          <w:szCs w:val="20"/>
          <w:lang w:eastAsia="de-DE"/>
        </w:rPr>
        <w:t>von</w:t>
      </w:r>
      <w:r w:rsidR="001417B6" w:rsidRPr="004F3900">
        <w:rPr>
          <w:rFonts w:ascii="Segoe UI" w:eastAsia="Times New Roman" w:hAnsi="Segoe UI" w:cs="Segoe UI"/>
          <w:sz w:val="20"/>
          <w:szCs w:val="20"/>
          <w:lang w:eastAsia="de-DE"/>
        </w:rPr>
        <w:t xml:space="preserve"> </w:t>
      </w:r>
      <w:r w:rsidR="001417B6" w:rsidRPr="004F3900">
        <w:t xml:space="preserve">100% </w:t>
      </w:r>
      <w:proofErr w:type="spellStart"/>
      <w:r w:rsidR="001417B6" w:rsidRPr="004F3900">
        <w:t>Kentuckytabak</w:t>
      </w:r>
      <w:proofErr w:type="spellEnd"/>
      <w:r w:rsidR="001417B6" w:rsidRPr="004F3900">
        <w:t xml:space="preserve">, vornehmlich in Italien angebaut und in der </w:t>
      </w:r>
      <w:proofErr w:type="spellStart"/>
      <w:r w:rsidR="001417B6" w:rsidRPr="004F3900">
        <w:t>Toscana</w:t>
      </w:r>
      <w:proofErr w:type="spellEnd"/>
      <w:r w:rsidR="001417B6" w:rsidRPr="004F3900">
        <w:t xml:space="preserve"> veredelt</w:t>
      </w:r>
      <w:r w:rsidR="00BA0C5C">
        <w:t>,</w:t>
      </w:r>
      <w:r w:rsidR="001417B6" w:rsidRPr="004F3900">
        <w:rPr>
          <w:rFonts w:ascii="Segoe UI" w:eastAsia="Times New Roman" w:hAnsi="Segoe UI" w:cs="Segoe UI"/>
          <w:sz w:val="20"/>
          <w:szCs w:val="20"/>
          <w:lang w:eastAsia="de-DE"/>
        </w:rPr>
        <w:t xml:space="preserve"> </w:t>
      </w:r>
      <w:r w:rsidR="00213C76" w:rsidRPr="004F3900">
        <w:rPr>
          <w:rFonts w:ascii="Segoe UI" w:eastAsia="Times New Roman" w:hAnsi="Segoe UI" w:cs="Segoe UI"/>
          <w:sz w:val="20"/>
          <w:szCs w:val="20"/>
          <w:lang w:eastAsia="de-DE"/>
        </w:rPr>
        <w:t xml:space="preserve">verbindet </w:t>
      </w:r>
      <w:r w:rsidR="00213C76" w:rsidRPr="00895172">
        <w:rPr>
          <w:rFonts w:ascii="Segoe UI" w:eastAsia="Times New Roman" w:hAnsi="Segoe UI" w:cs="Segoe UI"/>
          <w:sz w:val="20"/>
          <w:szCs w:val="20"/>
          <w:lang w:eastAsia="de-DE"/>
        </w:rPr>
        <w:t xml:space="preserve">sich mit den süßen Noten und dem typischen Kaffeegeschmack zu einem spannenden </w:t>
      </w:r>
      <w:proofErr w:type="spellStart"/>
      <w:r w:rsidR="00213C76" w:rsidRPr="00895172">
        <w:rPr>
          <w:rFonts w:ascii="Segoe UI" w:eastAsia="Times New Roman" w:hAnsi="Segoe UI" w:cs="Segoe UI"/>
          <w:sz w:val="20"/>
          <w:szCs w:val="20"/>
          <w:lang w:eastAsia="de-DE"/>
        </w:rPr>
        <w:t>Aromenspiel</w:t>
      </w:r>
      <w:proofErr w:type="spellEnd"/>
      <w:r w:rsidR="00213C76" w:rsidRPr="00895172">
        <w:rPr>
          <w:rFonts w:ascii="Segoe UI" w:eastAsia="Times New Roman" w:hAnsi="Segoe UI" w:cs="Segoe UI"/>
          <w:sz w:val="20"/>
          <w:szCs w:val="20"/>
          <w:lang w:eastAsia="de-DE"/>
        </w:rPr>
        <w:t>.</w:t>
      </w:r>
    </w:p>
    <w:p w14:paraId="59D6D91A" w14:textId="6F2D51DE" w:rsidR="00F53D0E" w:rsidRPr="00895172" w:rsidRDefault="00F53D0E" w:rsidP="00895172">
      <w:pPr>
        <w:spacing w:before="100" w:beforeAutospacing="1" w:after="100" w:afterAutospacing="1"/>
        <w:rPr>
          <w:rFonts w:ascii="Segoe UI" w:hAnsi="Segoe UI" w:cs="Segoe UI"/>
          <w:sz w:val="20"/>
          <w:szCs w:val="20"/>
        </w:rPr>
      </w:pPr>
      <w:proofErr w:type="spellStart"/>
      <w:r w:rsidRPr="00895172">
        <w:rPr>
          <w:rFonts w:ascii="Segoe UI" w:hAnsi="Segoe UI" w:cs="Segoe UI"/>
          <w:sz w:val="20"/>
          <w:szCs w:val="20"/>
        </w:rPr>
        <w:t>TriTerra</w:t>
      </w:r>
      <w:proofErr w:type="spellEnd"/>
      <w:r w:rsidRPr="00895172">
        <w:rPr>
          <w:rFonts w:ascii="Segoe UI" w:hAnsi="Segoe UI" w:cs="Segoe UI"/>
          <w:sz w:val="20"/>
          <w:szCs w:val="20"/>
        </w:rPr>
        <w:t xml:space="preserve"> ist eine innovative Cuvée der Spitzenqualit</w:t>
      </w:r>
      <w:r w:rsidR="001D1A84" w:rsidRPr="00895172">
        <w:rPr>
          <w:rFonts w:ascii="Segoe UI" w:hAnsi="Segoe UI" w:cs="Segoe UI"/>
          <w:sz w:val="20"/>
          <w:szCs w:val="20"/>
        </w:rPr>
        <w:t>ät der Burgundersorten Grauburgu</w:t>
      </w:r>
      <w:r w:rsidRPr="00895172">
        <w:rPr>
          <w:rFonts w:ascii="Segoe UI" w:hAnsi="Segoe UI" w:cs="Segoe UI"/>
          <w:sz w:val="20"/>
          <w:szCs w:val="20"/>
        </w:rPr>
        <w:t>nder, Weißburgunder und Chardonnay.</w:t>
      </w:r>
      <w:r w:rsidR="008263A3">
        <w:rPr>
          <w:rFonts w:ascii="Segoe UI" w:hAnsi="Segoe UI" w:cs="Segoe UI"/>
          <w:sz w:val="20"/>
          <w:szCs w:val="20"/>
        </w:rPr>
        <w:t xml:space="preserve"> In der Burgunderflasche orientiert sich </w:t>
      </w:r>
      <w:proofErr w:type="spellStart"/>
      <w:r w:rsidR="008263A3">
        <w:rPr>
          <w:rFonts w:ascii="Segoe UI" w:hAnsi="Segoe UI" w:cs="Segoe UI"/>
          <w:sz w:val="20"/>
          <w:szCs w:val="20"/>
        </w:rPr>
        <w:t>TriTerra</w:t>
      </w:r>
      <w:proofErr w:type="spellEnd"/>
      <w:r w:rsidR="008263A3">
        <w:rPr>
          <w:rFonts w:ascii="Segoe UI" w:hAnsi="Segoe UI" w:cs="Segoe UI"/>
          <w:sz w:val="20"/>
          <w:szCs w:val="20"/>
        </w:rPr>
        <w:t xml:space="preserve"> an den klassischen Burgunderweinen. Zwei Jahre reift der Wein im Barrique. Er besitzt eine reife Aromatik von Kokos, Birne, Quitte und Walnuss gepaart mit einer Kräuternote und dezenten Anklängen von Mokka, Vanille und Tabak.</w:t>
      </w:r>
    </w:p>
    <w:p w14:paraId="3C7F9E02" w14:textId="51F9F95B" w:rsidR="00F53D0E" w:rsidRPr="00895172" w:rsidRDefault="007D762D" w:rsidP="00895172">
      <w:pPr>
        <w:spacing w:before="100" w:beforeAutospacing="1" w:after="100" w:afterAutospacing="1"/>
        <w:rPr>
          <w:rFonts w:ascii="Segoe UI" w:hAnsi="Segoe UI" w:cs="Segoe UI"/>
          <w:sz w:val="20"/>
          <w:szCs w:val="20"/>
        </w:rPr>
      </w:pPr>
      <w:r>
        <w:rPr>
          <w:rFonts w:ascii="Segoe UI" w:hAnsi="Segoe UI" w:cs="Segoe UI"/>
          <w:sz w:val="20"/>
          <w:szCs w:val="20"/>
        </w:rPr>
        <w:lastRenderedPageBreak/>
        <w:t>Die Kombi: g</w:t>
      </w:r>
      <w:r w:rsidR="008263A3">
        <w:rPr>
          <w:rFonts w:ascii="Segoe UI" w:hAnsi="Segoe UI" w:cs="Segoe UI"/>
          <w:sz w:val="20"/>
          <w:szCs w:val="20"/>
        </w:rPr>
        <w:t>emeinsam genossen ergibt sich eine k</w:t>
      </w:r>
      <w:r w:rsidR="00F53D0E" w:rsidRPr="00895172">
        <w:rPr>
          <w:rFonts w:ascii="Segoe UI" w:hAnsi="Segoe UI" w:cs="Segoe UI"/>
          <w:sz w:val="20"/>
          <w:szCs w:val="20"/>
        </w:rPr>
        <w:t xml:space="preserve">östliche </w:t>
      </w:r>
      <w:r w:rsidR="008263A3">
        <w:rPr>
          <w:rFonts w:ascii="Segoe UI" w:hAnsi="Segoe UI" w:cs="Segoe UI"/>
          <w:sz w:val="20"/>
          <w:szCs w:val="20"/>
        </w:rPr>
        <w:t>und</w:t>
      </w:r>
      <w:r w:rsidR="00F53D0E" w:rsidRPr="00895172">
        <w:rPr>
          <w:rFonts w:ascii="Segoe UI" w:hAnsi="Segoe UI" w:cs="Segoe UI"/>
          <w:sz w:val="20"/>
          <w:szCs w:val="20"/>
        </w:rPr>
        <w:t xml:space="preserve"> </w:t>
      </w:r>
      <w:r w:rsidR="008263A3">
        <w:rPr>
          <w:rFonts w:ascii="Segoe UI" w:hAnsi="Segoe UI" w:cs="Segoe UI"/>
          <w:sz w:val="20"/>
          <w:szCs w:val="20"/>
        </w:rPr>
        <w:t>kraftvolle Verbindung</w:t>
      </w:r>
      <w:r w:rsidR="00F53D0E" w:rsidRPr="00895172">
        <w:rPr>
          <w:rFonts w:ascii="Segoe UI" w:hAnsi="Segoe UI" w:cs="Segoe UI"/>
          <w:sz w:val="20"/>
          <w:szCs w:val="20"/>
        </w:rPr>
        <w:t>.</w:t>
      </w:r>
      <w:r w:rsidR="008263A3">
        <w:rPr>
          <w:rFonts w:ascii="Segoe UI" w:hAnsi="Segoe UI" w:cs="Segoe UI"/>
          <w:sz w:val="20"/>
          <w:szCs w:val="20"/>
        </w:rPr>
        <w:t xml:space="preserve"> </w:t>
      </w:r>
      <w:r w:rsidR="005201D8">
        <w:rPr>
          <w:rFonts w:ascii="Segoe UI" w:hAnsi="Segoe UI" w:cs="Segoe UI"/>
          <w:sz w:val="20"/>
          <w:szCs w:val="20"/>
        </w:rPr>
        <w:t>Im Zusammenspiel mit dem Wein tritt die Süße der Zigarre einen Schritt zurück und gibt den Tabakaromen mehr Raum.</w:t>
      </w:r>
    </w:p>
    <w:p w14:paraId="06DD7A23" w14:textId="77777777" w:rsidR="00F53D0E" w:rsidRPr="00895172" w:rsidRDefault="00F53D0E" w:rsidP="00895172">
      <w:pPr>
        <w:spacing w:before="100" w:beforeAutospacing="1" w:after="100" w:afterAutospacing="1"/>
        <w:rPr>
          <w:rFonts w:ascii="Segoe UI" w:hAnsi="Segoe UI" w:cs="Segoe UI"/>
          <w:sz w:val="20"/>
          <w:szCs w:val="20"/>
        </w:rPr>
      </w:pPr>
    </w:p>
    <w:p w14:paraId="0814369F" w14:textId="2B114648" w:rsidR="00D03FA8" w:rsidRPr="007C396B" w:rsidRDefault="00F53D0E" w:rsidP="00895172">
      <w:pPr>
        <w:spacing w:before="100" w:beforeAutospacing="1" w:after="100" w:afterAutospacing="1"/>
        <w:rPr>
          <w:rFonts w:ascii="Segoe UI" w:hAnsi="Segoe UI" w:cs="Segoe UI"/>
          <w:b/>
          <w:sz w:val="20"/>
          <w:szCs w:val="20"/>
        </w:rPr>
      </w:pPr>
      <w:r w:rsidRPr="00895172">
        <w:rPr>
          <w:rFonts w:ascii="Segoe UI" w:hAnsi="Segoe UI" w:cs="Segoe UI"/>
          <w:b/>
          <w:sz w:val="20"/>
          <w:szCs w:val="20"/>
        </w:rPr>
        <w:t xml:space="preserve">Toscano Master </w:t>
      </w:r>
      <w:proofErr w:type="spellStart"/>
      <w:r w:rsidRPr="00895172">
        <w:rPr>
          <w:rFonts w:ascii="Segoe UI" w:hAnsi="Segoe UI" w:cs="Segoe UI"/>
          <w:b/>
          <w:sz w:val="20"/>
          <w:szCs w:val="20"/>
        </w:rPr>
        <w:t>Aged</w:t>
      </w:r>
      <w:proofErr w:type="spellEnd"/>
      <w:r w:rsidRPr="00895172">
        <w:rPr>
          <w:rFonts w:ascii="Segoe UI" w:hAnsi="Segoe UI" w:cs="Segoe UI"/>
          <w:b/>
          <w:sz w:val="20"/>
          <w:szCs w:val="20"/>
        </w:rPr>
        <w:t xml:space="preserve"> </w:t>
      </w:r>
      <w:proofErr w:type="spellStart"/>
      <w:r w:rsidRPr="00895172">
        <w:rPr>
          <w:rFonts w:ascii="Segoe UI" w:hAnsi="Segoe UI" w:cs="Segoe UI"/>
          <w:b/>
          <w:sz w:val="20"/>
          <w:szCs w:val="20"/>
        </w:rPr>
        <w:t>No</w:t>
      </w:r>
      <w:proofErr w:type="spellEnd"/>
      <w:r w:rsidRPr="00895172">
        <w:rPr>
          <w:rFonts w:ascii="Segoe UI" w:hAnsi="Segoe UI" w:cs="Segoe UI"/>
          <w:b/>
          <w:sz w:val="20"/>
          <w:szCs w:val="20"/>
        </w:rPr>
        <w:t>. 2</w:t>
      </w:r>
      <w:r w:rsidR="007C396B">
        <w:rPr>
          <w:rFonts w:ascii="Segoe UI" w:hAnsi="Segoe UI" w:cs="Segoe UI"/>
          <w:b/>
          <w:sz w:val="20"/>
          <w:szCs w:val="20"/>
        </w:rPr>
        <w:t xml:space="preserve"> &amp; </w:t>
      </w:r>
      <w:r w:rsidR="007C396B" w:rsidRPr="00895172">
        <w:rPr>
          <w:rFonts w:ascii="Segoe UI" w:hAnsi="Segoe UI" w:cs="Segoe UI"/>
          <w:b/>
          <w:sz w:val="20"/>
          <w:szCs w:val="20"/>
        </w:rPr>
        <w:t xml:space="preserve">2019 </w:t>
      </w:r>
      <w:proofErr w:type="spellStart"/>
      <w:r w:rsidR="007C396B" w:rsidRPr="00895172">
        <w:rPr>
          <w:rFonts w:ascii="Segoe UI" w:hAnsi="Segoe UI" w:cs="Segoe UI"/>
          <w:b/>
          <w:sz w:val="20"/>
          <w:szCs w:val="20"/>
        </w:rPr>
        <w:t>Iphöfer</w:t>
      </w:r>
      <w:proofErr w:type="spellEnd"/>
      <w:r w:rsidR="007C396B" w:rsidRPr="00895172">
        <w:rPr>
          <w:rFonts w:ascii="Segoe UI" w:hAnsi="Segoe UI" w:cs="Segoe UI"/>
          <w:b/>
          <w:sz w:val="20"/>
          <w:szCs w:val="20"/>
        </w:rPr>
        <w:t xml:space="preserve"> Kammer Silvaner </w:t>
      </w:r>
      <w:r w:rsidR="007C396B">
        <w:rPr>
          <w:rFonts w:ascii="Segoe UI" w:hAnsi="Segoe UI" w:cs="Segoe UI"/>
          <w:b/>
          <w:sz w:val="20"/>
          <w:szCs w:val="20"/>
        </w:rPr>
        <w:t>GG</w:t>
      </w:r>
      <w:r w:rsidR="007C396B">
        <w:rPr>
          <w:rFonts w:ascii="Segoe UI" w:hAnsi="Segoe UI" w:cs="Segoe UI"/>
          <w:b/>
          <w:sz w:val="20"/>
          <w:szCs w:val="20"/>
        </w:rPr>
        <w:br/>
      </w:r>
      <w:r w:rsidR="00D03FA8" w:rsidRPr="00895172">
        <w:rPr>
          <w:rFonts w:ascii="Segoe UI" w:hAnsi="Segoe UI" w:cs="Segoe UI"/>
          <w:sz w:val="20"/>
          <w:szCs w:val="20"/>
        </w:rPr>
        <w:t xml:space="preserve">Für die </w:t>
      </w:r>
      <w:r w:rsidR="007C396B">
        <w:rPr>
          <w:rFonts w:ascii="Segoe UI" w:hAnsi="Segoe UI" w:cs="Segoe UI"/>
          <w:bCs/>
          <w:sz w:val="20"/>
          <w:szCs w:val="20"/>
        </w:rPr>
        <w:t xml:space="preserve">Master </w:t>
      </w:r>
      <w:proofErr w:type="spellStart"/>
      <w:r w:rsidR="007C396B">
        <w:rPr>
          <w:rFonts w:ascii="Segoe UI" w:hAnsi="Segoe UI" w:cs="Segoe UI"/>
          <w:bCs/>
          <w:sz w:val="20"/>
          <w:szCs w:val="20"/>
        </w:rPr>
        <w:t>Aged</w:t>
      </w:r>
      <w:proofErr w:type="spellEnd"/>
      <w:r w:rsidR="007C396B">
        <w:rPr>
          <w:rFonts w:ascii="Segoe UI" w:hAnsi="Segoe UI" w:cs="Segoe UI"/>
          <w:bCs/>
          <w:sz w:val="20"/>
          <w:szCs w:val="20"/>
        </w:rPr>
        <w:t xml:space="preserve"> Serie </w:t>
      </w:r>
      <w:proofErr w:type="spellStart"/>
      <w:r w:rsidR="007C396B">
        <w:rPr>
          <w:rFonts w:ascii="Segoe UI" w:hAnsi="Segoe UI" w:cs="Segoe UI"/>
          <w:bCs/>
          <w:sz w:val="20"/>
          <w:szCs w:val="20"/>
        </w:rPr>
        <w:t>No</w:t>
      </w:r>
      <w:proofErr w:type="spellEnd"/>
      <w:r w:rsidR="007C396B">
        <w:rPr>
          <w:rFonts w:ascii="Segoe UI" w:hAnsi="Segoe UI" w:cs="Segoe UI"/>
          <w:bCs/>
          <w:sz w:val="20"/>
          <w:szCs w:val="20"/>
        </w:rPr>
        <w:t>. 2</w:t>
      </w:r>
      <w:r w:rsidR="00D03FA8" w:rsidRPr="007C396B">
        <w:rPr>
          <w:rFonts w:ascii="Segoe UI" w:hAnsi="Segoe UI" w:cs="Segoe UI"/>
          <w:bCs/>
          <w:sz w:val="20"/>
          <w:szCs w:val="20"/>
        </w:rPr>
        <w:t xml:space="preserve"> </w:t>
      </w:r>
      <w:r w:rsidR="00D03FA8" w:rsidRPr="00895172">
        <w:rPr>
          <w:rFonts w:ascii="Segoe UI" w:hAnsi="Segoe UI" w:cs="Segoe UI"/>
          <w:sz w:val="20"/>
          <w:szCs w:val="20"/>
        </w:rPr>
        <w:t xml:space="preserve">findet ein Deckblatt aus Tennessee-Kentucky-Tabak Verwendung, </w:t>
      </w:r>
      <w:proofErr w:type="gramStart"/>
      <w:r w:rsidR="00D03FA8" w:rsidRPr="00895172">
        <w:rPr>
          <w:rFonts w:ascii="Segoe UI" w:hAnsi="Segoe UI" w:cs="Segoe UI"/>
          <w:sz w:val="20"/>
          <w:szCs w:val="20"/>
        </w:rPr>
        <w:t>das</w:t>
      </w:r>
      <w:proofErr w:type="gramEnd"/>
      <w:r w:rsidR="00D03FA8" w:rsidRPr="00895172">
        <w:rPr>
          <w:rFonts w:ascii="Segoe UI" w:hAnsi="Segoe UI" w:cs="Segoe UI"/>
          <w:sz w:val="20"/>
          <w:szCs w:val="20"/>
        </w:rPr>
        <w:t xml:space="preserve"> 30 Tage lang schonend über einer Mischung von edlen Essenzhölzern feuergehärtet wurden. Dieses spezielle </w:t>
      </w:r>
      <w:proofErr w:type="spellStart"/>
      <w:r w:rsidR="00D03FA8" w:rsidRPr="00895172">
        <w:rPr>
          <w:rFonts w:ascii="Segoe UI" w:hAnsi="Segoe UI" w:cs="Segoe UI"/>
          <w:sz w:val="20"/>
          <w:szCs w:val="20"/>
        </w:rPr>
        <w:t>fire-curing</w:t>
      </w:r>
      <w:proofErr w:type="spellEnd"/>
      <w:r w:rsidR="00D03FA8" w:rsidRPr="00895172">
        <w:rPr>
          <w:rFonts w:ascii="Segoe UI" w:hAnsi="Segoe UI" w:cs="Segoe UI"/>
          <w:sz w:val="20"/>
          <w:szCs w:val="20"/>
        </w:rPr>
        <w:t xml:space="preserve"> verleiht der Zigarre nicht nur den charakteristischen typischen Röstgeschmack, sondern weist eine angenehme Süße auf, überrascht mit pfeffrigen Noten, und rundet mit leichten Holztönen den harmonischen Geschmack ab.</w:t>
      </w:r>
    </w:p>
    <w:p w14:paraId="68CB5E25" w14:textId="488DB9B1" w:rsidR="00427CBC" w:rsidRPr="00895172" w:rsidRDefault="00946A11"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 xml:space="preserve">Beim </w:t>
      </w:r>
      <w:proofErr w:type="spellStart"/>
      <w:r w:rsidR="007D762D">
        <w:rPr>
          <w:rFonts w:ascii="Segoe UI" w:hAnsi="Segoe UI" w:cs="Segoe UI"/>
          <w:sz w:val="20"/>
          <w:szCs w:val="20"/>
        </w:rPr>
        <w:t>Iphöfer</w:t>
      </w:r>
      <w:proofErr w:type="spellEnd"/>
      <w:r w:rsidR="007D762D">
        <w:rPr>
          <w:rFonts w:ascii="Segoe UI" w:hAnsi="Segoe UI" w:cs="Segoe UI"/>
          <w:sz w:val="20"/>
          <w:szCs w:val="20"/>
        </w:rPr>
        <w:t xml:space="preserve"> Kammer </w:t>
      </w:r>
      <w:r w:rsidRPr="00895172">
        <w:rPr>
          <w:rFonts w:ascii="Segoe UI" w:hAnsi="Segoe UI" w:cs="Segoe UI"/>
          <w:sz w:val="20"/>
          <w:szCs w:val="20"/>
        </w:rPr>
        <w:t>Silvaner</w:t>
      </w:r>
      <w:r w:rsidR="007D762D">
        <w:rPr>
          <w:rFonts w:ascii="Segoe UI" w:hAnsi="Segoe UI" w:cs="Segoe UI"/>
          <w:sz w:val="20"/>
          <w:szCs w:val="20"/>
        </w:rPr>
        <w:t xml:space="preserve"> GG</w:t>
      </w:r>
      <w:r w:rsidRPr="00895172">
        <w:rPr>
          <w:rFonts w:ascii="Segoe UI" w:hAnsi="Segoe UI" w:cs="Segoe UI"/>
          <w:sz w:val="20"/>
          <w:szCs w:val="20"/>
        </w:rPr>
        <w:t xml:space="preserve"> kann man spüren, auf welchem Gestein er gewachsen ist. Deswegen wurde er früher auch „erdig“ genannt.</w:t>
      </w:r>
      <w:r w:rsidR="007D762D">
        <w:rPr>
          <w:rFonts w:ascii="Segoe UI" w:hAnsi="Segoe UI" w:cs="Segoe UI"/>
          <w:sz w:val="20"/>
          <w:szCs w:val="20"/>
        </w:rPr>
        <w:t xml:space="preserve"> </w:t>
      </w:r>
      <w:r w:rsidRPr="00895172">
        <w:rPr>
          <w:rFonts w:ascii="Segoe UI" w:hAnsi="Segoe UI" w:cs="Segoe UI"/>
          <w:sz w:val="20"/>
          <w:szCs w:val="20"/>
        </w:rPr>
        <w:t xml:space="preserve">In der Nase ist er zurückhaltend, aber auf der Zunge entfaltet er seine ganze Kraft. Säure spielt bei ihm keine große Rolle, er hat etwas Salziges, </w:t>
      </w:r>
      <w:proofErr w:type="spellStart"/>
      <w:r w:rsidRPr="00895172">
        <w:rPr>
          <w:rFonts w:ascii="Segoe UI" w:hAnsi="Segoe UI" w:cs="Segoe UI"/>
          <w:sz w:val="20"/>
          <w:szCs w:val="20"/>
        </w:rPr>
        <w:t>Kräutriges</w:t>
      </w:r>
      <w:proofErr w:type="spellEnd"/>
      <w:r w:rsidRPr="00895172">
        <w:rPr>
          <w:rFonts w:ascii="Segoe UI" w:hAnsi="Segoe UI" w:cs="Segoe UI"/>
          <w:sz w:val="20"/>
          <w:szCs w:val="20"/>
        </w:rPr>
        <w:t xml:space="preserve">, manchmal auch etwas Feuerstein und Pfeffer in der Aromatik und als Frucht – je nach Reife und Klasse – etwas Birne oder Melone. </w:t>
      </w:r>
    </w:p>
    <w:p w14:paraId="3CD15BF7" w14:textId="77777777" w:rsidR="00F53D0E" w:rsidRPr="00895172" w:rsidRDefault="00427CBC"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 xml:space="preserve">Die Kombi: </w:t>
      </w:r>
      <w:r w:rsidR="00F53D0E" w:rsidRPr="00895172">
        <w:rPr>
          <w:rFonts w:ascii="Segoe UI" w:hAnsi="Segoe UI" w:cs="Segoe UI"/>
          <w:sz w:val="20"/>
          <w:szCs w:val="20"/>
        </w:rPr>
        <w:t>Na</w:t>
      </w:r>
      <w:r w:rsidRPr="00895172">
        <w:rPr>
          <w:rFonts w:ascii="Segoe UI" w:hAnsi="Segoe UI" w:cs="Segoe UI"/>
          <w:sz w:val="20"/>
          <w:szCs w:val="20"/>
        </w:rPr>
        <w:t xml:space="preserve">chhaltig am Gaumen. Wirkt rund und </w:t>
      </w:r>
      <w:r w:rsidR="00F53D0E" w:rsidRPr="00895172">
        <w:rPr>
          <w:rFonts w:ascii="Segoe UI" w:hAnsi="Segoe UI" w:cs="Segoe UI"/>
          <w:sz w:val="20"/>
          <w:szCs w:val="20"/>
        </w:rPr>
        <w:t>saftig.</w:t>
      </w:r>
      <w:r w:rsidR="00946A11" w:rsidRPr="00895172">
        <w:rPr>
          <w:rFonts w:ascii="Segoe UI" w:hAnsi="Segoe UI" w:cs="Segoe UI"/>
          <w:sz w:val="20"/>
          <w:szCs w:val="20"/>
        </w:rPr>
        <w:t xml:space="preserve"> </w:t>
      </w:r>
      <w:r w:rsidR="00C552E1" w:rsidRPr="00895172">
        <w:rPr>
          <w:rFonts w:ascii="Segoe UI" w:hAnsi="Segoe UI" w:cs="Segoe UI"/>
          <w:sz w:val="20"/>
          <w:szCs w:val="20"/>
        </w:rPr>
        <w:t xml:space="preserve">Da haben sich zwei gefunden. </w:t>
      </w:r>
      <w:r w:rsidR="00F53D0E" w:rsidRPr="00895172">
        <w:rPr>
          <w:rFonts w:ascii="Segoe UI" w:hAnsi="Segoe UI" w:cs="Segoe UI"/>
          <w:sz w:val="20"/>
          <w:szCs w:val="20"/>
        </w:rPr>
        <w:t>Sehr schöne Balance mit d</w:t>
      </w:r>
      <w:r w:rsidR="00C552E1" w:rsidRPr="00895172">
        <w:rPr>
          <w:rFonts w:ascii="Segoe UI" w:hAnsi="Segoe UI" w:cs="Segoe UI"/>
          <w:sz w:val="20"/>
          <w:szCs w:val="20"/>
        </w:rPr>
        <w:t xml:space="preserve">er Toscano Master </w:t>
      </w:r>
      <w:proofErr w:type="spellStart"/>
      <w:r w:rsidR="00C552E1" w:rsidRPr="00895172">
        <w:rPr>
          <w:rFonts w:ascii="Segoe UI" w:hAnsi="Segoe UI" w:cs="Segoe UI"/>
          <w:sz w:val="20"/>
          <w:szCs w:val="20"/>
        </w:rPr>
        <w:t>Aged</w:t>
      </w:r>
      <w:proofErr w:type="spellEnd"/>
      <w:r w:rsidR="00C552E1" w:rsidRPr="00895172">
        <w:rPr>
          <w:rFonts w:ascii="Segoe UI" w:hAnsi="Segoe UI" w:cs="Segoe UI"/>
          <w:sz w:val="20"/>
          <w:szCs w:val="20"/>
        </w:rPr>
        <w:t xml:space="preserve"> </w:t>
      </w:r>
      <w:proofErr w:type="spellStart"/>
      <w:r w:rsidR="00C552E1" w:rsidRPr="00895172">
        <w:rPr>
          <w:rFonts w:ascii="Segoe UI" w:hAnsi="Segoe UI" w:cs="Segoe UI"/>
          <w:sz w:val="20"/>
          <w:szCs w:val="20"/>
        </w:rPr>
        <w:t>No</w:t>
      </w:r>
      <w:proofErr w:type="spellEnd"/>
      <w:r w:rsidR="00C552E1" w:rsidRPr="00895172">
        <w:rPr>
          <w:rFonts w:ascii="Segoe UI" w:hAnsi="Segoe UI" w:cs="Segoe UI"/>
          <w:sz w:val="20"/>
          <w:szCs w:val="20"/>
        </w:rPr>
        <w:t>. 2.</w:t>
      </w:r>
    </w:p>
    <w:p w14:paraId="63E2C616" w14:textId="77777777" w:rsidR="00921C18" w:rsidRPr="00895172" w:rsidRDefault="00921C18" w:rsidP="00895172">
      <w:pPr>
        <w:spacing w:before="100" w:beforeAutospacing="1" w:after="100" w:afterAutospacing="1"/>
        <w:rPr>
          <w:rFonts w:ascii="Segoe UI" w:hAnsi="Segoe UI" w:cs="Segoe UI"/>
          <w:sz w:val="20"/>
          <w:szCs w:val="20"/>
        </w:rPr>
      </w:pPr>
    </w:p>
    <w:p w14:paraId="79587821" w14:textId="74A197AF" w:rsidR="00921C18" w:rsidRPr="007D762D" w:rsidRDefault="00921C18" w:rsidP="00895172">
      <w:pPr>
        <w:spacing w:before="100" w:beforeAutospacing="1" w:after="100" w:afterAutospacing="1"/>
        <w:ind w:right="49"/>
        <w:rPr>
          <w:rFonts w:ascii="Segoe UI" w:hAnsi="Segoe UI" w:cs="Segoe UI"/>
          <w:sz w:val="20"/>
          <w:szCs w:val="20"/>
          <w:u w:val="single"/>
        </w:rPr>
      </w:pPr>
      <w:r w:rsidRPr="00895172">
        <w:rPr>
          <w:rFonts w:ascii="Segoe UI" w:hAnsi="Segoe UI" w:cs="Segoe UI"/>
          <w:sz w:val="20"/>
          <w:szCs w:val="20"/>
          <w:u w:val="single"/>
        </w:rPr>
        <w:t>Internetpräsenz:</w:t>
      </w:r>
      <w:r w:rsidR="007D762D">
        <w:rPr>
          <w:rFonts w:ascii="Segoe UI" w:hAnsi="Segoe UI" w:cs="Segoe UI"/>
          <w:sz w:val="20"/>
          <w:szCs w:val="20"/>
          <w:u w:val="single"/>
        </w:rPr>
        <w:br/>
      </w:r>
      <w:r w:rsidRPr="00895172">
        <w:rPr>
          <w:rFonts w:ascii="Segoe UI" w:hAnsi="Segoe UI" w:cs="Segoe UI"/>
          <w:sz w:val="20"/>
          <w:szCs w:val="20"/>
        </w:rPr>
        <w:t>alles-andre.de</w:t>
      </w:r>
    </w:p>
    <w:p w14:paraId="52059428" w14:textId="77777777" w:rsidR="00921C18" w:rsidRPr="00895172" w:rsidRDefault="00921C18" w:rsidP="00895172">
      <w:pPr>
        <w:spacing w:before="100" w:beforeAutospacing="1" w:after="100" w:afterAutospacing="1"/>
        <w:ind w:right="49"/>
        <w:rPr>
          <w:rFonts w:ascii="Segoe UI" w:hAnsi="Segoe UI" w:cs="Segoe UI"/>
          <w:sz w:val="20"/>
          <w:szCs w:val="20"/>
        </w:rPr>
      </w:pPr>
    </w:p>
    <w:p w14:paraId="3B119A46" w14:textId="77777777" w:rsidR="00921C18" w:rsidRPr="00895172" w:rsidRDefault="00921C18" w:rsidP="00895172">
      <w:pPr>
        <w:spacing w:before="100" w:beforeAutospacing="1" w:after="100" w:afterAutospacing="1"/>
        <w:rPr>
          <w:rFonts w:ascii="Segoe UI" w:hAnsi="Segoe UI" w:cs="Segoe UI"/>
          <w:sz w:val="20"/>
          <w:szCs w:val="20"/>
        </w:rPr>
      </w:pPr>
      <w:r w:rsidRPr="00895172">
        <w:rPr>
          <w:rFonts w:ascii="Segoe UI" w:hAnsi="Segoe UI" w:cs="Segoe UI"/>
          <w:sz w:val="20"/>
          <w:szCs w:val="20"/>
        </w:rPr>
        <w:t>Bünde, im Februar 2024</w:t>
      </w:r>
    </w:p>
    <w:p w14:paraId="2D583DCE" w14:textId="77777777" w:rsidR="00921C18" w:rsidRPr="00895172" w:rsidRDefault="00921C18" w:rsidP="00895172">
      <w:pPr>
        <w:spacing w:before="100" w:beforeAutospacing="1" w:after="100" w:afterAutospacing="1"/>
        <w:rPr>
          <w:rFonts w:ascii="Segoe UI" w:hAnsi="Segoe UI" w:cs="Segoe UI"/>
          <w:sz w:val="20"/>
          <w:szCs w:val="20"/>
        </w:rPr>
      </w:pPr>
    </w:p>
    <w:p w14:paraId="2D47E187" w14:textId="77777777" w:rsidR="00921C18" w:rsidRPr="00895172" w:rsidRDefault="00921C18" w:rsidP="00895172">
      <w:pPr>
        <w:spacing w:before="100" w:beforeAutospacing="1" w:after="100" w:afterAutospacing="1"/>
        <w:rPr>
          <w:rFonts w:ascii="Segoe UI" w:hAnsi="Segoe UI" w:cs="Segoe UI"/>
          <w:sz w:val="20"/>
          <w:szCs w:val="20"/>
        </w:rPr>
      </w:pPr>
    </w:p>
    <w:p w14:paraId="77E22B92" w14:textId="77777777" w:rsidR="00921C18" w:rsidRPr="00895172" w:rsidRDefault="00921C18" w:rsidP="00895172">
      <w:pPr>
        <w:spacing w:before="100" w:beforeAutospacing="1" w:after="100" w:afterAutospacing="1"/>
        <w:rPr>
          <w:rFonts w:ascii="Segoe UI" w:hAnsi="Segoe UI" w:cs="Segoe UI"/>
          <w:sz w:val="20"/>
          <w:szCs w:val="20"/>
        </w:rPr>
      </w:pPr>
      <w:r w:rsidRPr="00895172">
        <w:rPr>
          <w:rFonts w:ascii="Segoe UI" w:hAnsi="Segoe UI" w:cs="Segoe UI"/>
          <w:bCs/>
          <w:sz w:val="20"/>
          <w:szCs w:val="20"/>
          <w:u w:val="single"/>
        </w:rPr>
        <w:t xml:space="preserve">Kontakt: </w:t>
      </w:r>
      <w:r w:rsidRPr="00895172">
        <w:rPr>
          <w:rFonts w:ascii="Segoe UI" w:hAnsi="Segoe UI" w:cs="Segoe UI"/>
          <w:bCs/>
          <w:sz w:val="20"/>
          <w:szCs w:val="20"/>
          <w:u w:val="single"/>
        </w:rPr>
        <w:br/>
      </w:r>
      <w:r w:rsidRPr="00895172">
        <w:rPr>
          <w:rFonts w:ascii="Segoe UI" w:hAnsi="Segoe UI" w:cs="Segoe UI"/>
          <w:sz w:val="20"/>
          <w:szCs w:val="20"/>
        </w:rPr>
        <w:t>Beatriz Dirksen</w:t>
      </w:r>
      <w:r w:rsidRPr="00895172">
        <w:rPr>
          <w:rFonts w:ascii="Segoe UI" w:hAnsi="Segoe UI" w:cs="Segoe UI"/>
          <w:sz w:val="20"/>
          <w:szCs w:val="20"/>
        </w:rPr>
        <w:br/>
      </w:r>
      <w:proofErr w:type="spellStart"/>
      <w:r w:rsidRPr="00895172">
        <w:rPr>
          <w:rFonts w:ascii="Segoe UI" w:hAnsi="Segoe UI" w:cs="Segoe UI"/>
          <w:sz w:val="20"/>
          <w:szCs w:val="20"/>
        </w:rPr>
        <w:t>Headware</w:t>
      </w:r>
      <w:proofErr w:type="spellEnd"/>
      <w:r w:rsidRPr="00895172">
        <w:rPr>
          <w:rFonts w:ascii="Segoe UI" w:hAnsi="Segoe UI" w:cs="Segoe UI"/>
          <w:sz w:val="20"/>
          <w:szCs w:val="20"/>
        </w:rPr>
        <w:t xml:space="preserve"> Agentur für Kommunikation GmbH</w:t>
      </w:r>
      <w:r w:rsidRPr="00895172">
        <w:rPr>
          <w:rFonts w:ascii="Segoe UI" w:hAnsi="Segoe UI" w:cs="Segoe UI"/>
          <w:sz w:val="20"/>
          <w:szCs w:val="20"/>
        </w:rPr>
        <w:br/>
        <w:t xml:space="preserve">02244-920866 </w:t>
      </w:r>
      <w:r w:rsidRPr="00895172">
        <w:rPr>
          <w:rFonts w:ascii="Segoe UI" w:hAnsi="Segoe UI" w:cs="Segoe UI"/>
          <w:sz w:val="20"/>
          <w:szCs w:val="20"/>
        </w:rPr>
        <w:br/>
        <w:t>b.dirksen@headware.de</w:t>
      </w:r>
    </w:p>
    <w:p w14:paraId="3AAE7933" w14:textId="77777777" w:rsidR="00921C18" w:rsidRPr="00895172" w:rsidRDefault="00921C18" w:rsidP="00895172">
      <w:pPr>
        <w:spacing w:before="100" w:beforeAutospacing="1" w:after="100" w:afterAutospacing="1"/>
        <w:ind w:right="566"/>
        <w:rPr>
          <w:rFonts w:ascii="Segoe UI" w:hAnsi="Segoe UI" w:cs="Segoe UI"/>
          <w:sz w:val="20"/>
          <w:szCs w:val="20"/>
        </w:rPr>
      </w:pPr>
    </w:p>
    <w:p w14:paraId="3A9B0C30"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58359C03"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21CFFCCD"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0A430AAB"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2A27AE9C"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0E01C916"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168EAD09"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28316F5D"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4BCC7F8E"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4839FE8F"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160646BF"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43731EE3"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438202AF"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4A200B97" w14:textId="77777777" w:rsidR="00AF706D" w:rsidRDefault="00AF706D" w:rsidP="00895172">
      <w:pPr>
        <w:spacing w:before="100" w:beforeAutospacing="1" w:after="100" w:afterAutospacing="1"/>
        <w:rPr>
          <w:rFonts w:ascii="Segoe UI" w:hAnsi="Segoe UI" w:cs="Segoe UI"/>
          <w:sz w:val="20"/>
          <w:szCs w:val="20"/>
          <w:u w:val="single"/>
          <w:lang w:eastAsia="de-DE"/>
        </w:rPr>
      </w:pPr>
    </w:p>
    <w:p w14:paraId="6A16D4CA" w14:textId="29B22668" w:rsidR="00921C18" w:rsidRPr="00895172" w:rsidRDefault="00921C18" w:rsidP="00895172">
      <w:pPr>
        <w:spacing w:before="100" w:beforeAutospacing="1" w:after="100" w:afterAutospacing="1"/>
        <w:rPr>
          <w:rFonts w:ascii="Segoe UI" w:hAnsi="Segoe UI" w:cs="Segoe UI"/>
          <w:sz w:val="20"/>
          <w:szCs w:val="20"/>
        </w:rPr>
      </w:pPr>
      <w:r w:rsidRPr="00895172">
        <w:rPr>
          <w:rFonts w:ascii="Segoe UI" w:hAnsi="Segoe UI" w:cs="Segoe UI"/>
          <w:sz w:val="20"/>
          <w:szCs w:val="20"/>
          <w:u w:val="single"/>
          <w:lang w:eastAsia="de-DE"/>
        </w:rPr>
        <w:t>Arnold André</w:t>
      </w:r>
      <w:r w:rsidRPr="00895172">
        <w:rPr>
          <w:rFonts w:ascii="Segoe UI" w:hAnsi="Segoe UI" w:cs="Segoe UI"/>
          <w:sz w:val="20"/>
          <w:szCs w:val="20"/>
          <w:u w:val="single"/>
          <w:lang w:eastAsia="de-DE"/>
        </w:rPr>
        <w:br/>
      </w:r>
      <w:r w:rsidRPr="00895172">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895172">
        <w:rPr>
          <w:rFonts w:ascii="Segoe UI" w:hAnsi="Segoe UI" w:cs="Segoe UI"/>
          <w:sz w:val="20"/>
          <w:szCs w:val="20"/>
          <w:lang w:eastAsia="de-DE"/>
        </w:rPr>
        <w:t>Shisharillo</w:t>
      </w:r>
      <w:proofErr w:type="spellEnd"/>
      <w:r w:rsidRPr="00895172">
        <w:rPr>
          <w:rFonts w:ascii="Segoe UI" w:hAnsi="Segoe UI" w:cs="Segoe UI"/>
          <w:sz w:val="20"/>
          <w:szCs w:val="20"/>
          <w:lang w:eastAsia="de-DE"/>
        </w:rPr>
        <w:t xml:space="preserve">, oder die hochwertigen, eigenen </w:t>
      </w:r>
      <w:proofErr w:type="spellStart"/>
      <w:r w:rsidRPr="00895172">
        <w:rPr>
          <w:rFonts w:ascii="Segoe UI" w:hAnsi="Segoe UI" w:cs="Segoe UI"/>
          <w:sz w:val="20"/>
          <w:szCs w:val="20"/>
          <w:lang w:eastAsia="de-DE"/>
        </w:rPr>
        <w:t>Longfiller</w:t>
      </w:r>
      <w:proofErr w:type="spellEnd"/>
      <w:r w:rsidRPr="00895172">
        <w:rPr>
          <w:rFonts w:ascii="Segoe UI" w:hAnsi="Segoe UI" w:cs="Segoe UI"/>
          <w:sz w:val="20"/>
          <w:szCs w:val="20"/>
          <w:lang w:eastAsia="de-DE"/>
        </w:rPr>
        <w:t xml:space="preserve">-Marken Carlos André, Buena Vista, </w:t>
      </w:r>
      <w:proofErr w:type="spellStart"/>
      <w:r w:rsidRPr="00895172">
        <w:rPr>
          <w:rFonts w:ascii="Segoe UI" w:hAnsi="Segoe UI" w:cs="Segoe UI"/>
          <w:sz w:val="20"/>
          <w:szCs w:val="20"/>
          <w:lang w:eastAsia="de-DE"/>
        </w:rPr>
        <w:t>Parcero</w:t>
      </w:r>
      <w:proofErr w:type="spellEnd"/>
      <w:r w:rsidRPr="00895172">
        <w:rPr>
          <w:rFonts w:ascii="Segoe UI" w:hAnsi="Segoe UI" w:cs="Segoe UI"/>
          <w:sz w:val="20"/>
          <w:szCs w:val="20"/>
          <w:lang w:eastAsia="de-DE"/>
        </w:rPr>
        <w:t xml:space="preserve"> und </w:t>
      </w:r>
      <w:proofErr w:type="spellStart"/>
      <w:r w:rsidRPr="00895172">
        <w:rPr>
          <w:rFonts w:ascii="Segoe UI" w:hAnsi="Segoe UI" w:cs="Segoe UI"/>
          <w:sz w:val="20"/>
          <w:szCs w:val="20"/>
          <w:lang w:eastAsia="de-DE"/>
        </w:rPr>
        <w:t>Montosa</w:t>
      </w:r>
      <w:proofErr w:type="spellEnd"/>
      <w:r w:rsidRPr="00895172">
        <w:rPr>
          <w:rFonts w:ascii="Segoe UI" w:hAnsi="Segoe UI" w:cs="Segoe UI"/>
          <w:sz w:val="20"/>
          <w:szCs w:val="20"/>
          <w:lang w:eastAsia="de-DE"/>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p w14:paraId="46C1E3E1" w14:textId="77777777" w:rsidR="00F53D0E" w:rsidRPr="00895172" w:rsidRDefault="00F53D0E" w:rsidP="00895172">
      <w:pPr>
        <w:spacing w:before="100" w:beforeAutospacing="1" w:after="100" w:afterAutospacing="1"/>
        <w:rPr>
          <w:rFonts w:ascii="Segoe UI" w:hAnsi="Segoe UI" w:cs="Segoe UI"/>
          <w:sz w:val="20"/>
          <w:szCs w:val="20"/>
        </w:rPr>
      </w:pPr>
    </w:p>
    <w:sectPr w:rsidR="00F53D0E" w:rsidRPr="00895172" w:rsidSect="00921C18">
      <w:pgSz w:w="11906" w:h="16838"/>
      <w:pgMar w:top="2835" w:right="1418" w:bottom="1134"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64"/>
    <w:rsid w:val="000A66C9"/>
    <w:rsid w:val="001417B6"/>
    <w:rsid w:val="001B6768"/>
    <w:rsid w:val="001D1A84"/>
    <w:rsid w:val="00213C76"/>
    <w:rsid w:val="00373F44"/>
    <w:rsid w:val="00382A3A"/>
    <w:rsid w:val="003F6A43"/>
    <w:rsid w:val="00427CBC"/>
    <w:rsid w:val="004A52AE"/>
    <w:rsid w:val="004F3900"/>
    <w:rsid w:val="005201D8"/>
    <w:rsid w:val="006469EE"/>
    <w:rsid w:val="00646EA3"/>
    <w:rsid w:val="0075452D"/>
    <w:rsid w:val="00757703"/>
    <w:rsid w:val="00761E64"/>
    <w:rsid w:val="007C396B"/>
    <w:rsid w:val="007D762D"/>
    <w:rsid w:val="008263A3"/>
    <w:rsid w:val="00895172"/>
    <w:rsid w:val="00921C18"/>
    <w:rsid w:val="00946A11"/>
    <w:rsid w:val="00955663"/>
    <w:rsid w:val="009B130E"/>
    <w:rsid w:val="009D08D4"/>
    <w:rsid w:val="00AF706D"/>
    <w:rsid w:val="00B15E3E"/>
    <w:rsid w:val="00B93F59"/>
    <w:rsid w:val="00BA0C5C"/>
    <w:rsid w:val="00C552E1"/>
    <w:rsid w:val="00CC05DE"/>
    <w:rsid w:val="00D03FA8"/>
    <w:rsid w:val="00D670D3"/>
    <w:rsid w:val="00E06564"/>
    <w:rsid w:val="00F51BF0"/>
    <w:rsid w:val="00F53D0E"/>
    <w:rsid w:val="00F60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92EF"/>
  <w15:docId w15:val="{5798F7C1-F80D-4359-A4FD-3430EB48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21C1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21C18"/>
    <w:rPr>
      <w:b/>
      <w:bCs/>
    </w:rPr>
  </w:style>
  <w:style w:type="character" w:styleId="Hyperlink">
    <w:name w:val="Hyperlink"/>
    <w:basedOn w:val="Absatz-Standardschriftart"/>
    <w:uiPriority w:val="99"/>
    <w:semiHidden/>
    <w:unhideWhenUsed/>
    <w:rsid w:val="00921C18"/>
    <w:rPr>
      <w:color w:val="0000FF"/>
      <w:u w:val="single"/>
    </w:rPr>
  </w:style>
  <w:style w:type="character" w:styleId="Kommentarzeichen">
    <w:name w:val="annotation reference"/>
    <w:basedOn w:val="Absatz-Standardschriftart"/>
    <w:uiPriority w:val="99"/>
    <w:semiHidden/>
    <w:unhideWhenUsed/>
    <w:rsid w:val="001417B6"/>
    <w:rPr>
      <w:sz w:val="16"/>
      <w:szCs w:val="16"/>
    </w:rPr>
  </w:style>
  <w:style w:type="paragraph" w:styleId="Kommentartext">
    <w:name w:val="annotation text"/>
    <w:basedOn w:val="Standard"/>
    <w:link w:val="KommentartextZchn"/>
    <w:uiPriority w:val="99"/>
    <w:semiHidden/>
    <w:unhideWhenUsed/>
    <w:rsid w:val="001417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17B6"/>
    <w:rPr>
      <w:sz w:val="20"/>
      <w:szCs w:val="20"/>
    </w:rPr>
  </w:style>
  <w:style w:type="paragraph" w:styleId="Kommentarthema">
    <w:name w:val="annotation subject"/>
    <w:basedOn w:val="Kommentartext"/>
    <w:next w:val="Kommentartext"/>
    <w:link w:val="KommentarthemaZchn"/>
    <w:uiPriority w:val="99"/>
    <w:semiHidden/>
    <w:unhideWhenUsed/>
    <w:rsid w:val="001417B6"/>
    <w:rPr>
      <w:b/>
      <w:bCs/>
    </w:rPr>
  </w:style>
  <w:style w:type="character" w:customStyle="1" w:styleId="KommentarthemaZchn">
    <w:name w:val="Kommentarthema Zchn"/>
    <w:basedOn w:val="KommentartextZchn"/>
    <w:link w:val="Kommentarthema"/>
    <w:uiPriority w:val="99"/>
    <w:semiHidden/>
    <w:rsid w:val="001417B6"/>
    <w:rPr>
      <w:b/>
      <w:bCs/>
      <w:sz w:val="20"/>
      <w:szCs w:val="20"/>
    </w:rPr>
  </w:style>
  <w:style w:type="character" w:customStyle="1" w:styleId="--l">
    <w:name w:val="--l"/>
    <w:basedOn w:val="Absatz-Standardschriftart"/>
    <w:rsid w:val="0014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543">
      <w:bodyDiv w:val="1"/>
      <w:marLeft w:val="0"/>
      <w:marRight w:val="0"/>
      <w:marTop w:val="0"/>
      <w:marBottom w:val="0"/>
      <w:divBdr>
        <w:top w:val="none" w:sz="0" w:space="0" w:color="auto"/>
        <w:left w:val="none" w:sz="0" w:space="0" w:color="auto"/>
        <w:bottom w:val="none" w:sz="0" w:space="0" w:color="auto"/>
        <w:right w:val="none" w:sz="0" w:space="0" w:color="auto"/>
      </w:divBdr>
    </w:div>
    <w:div w:id="788209303">
      <w:bodyDiv w:val="1"/>
      <w:marLeft w:val="0"/>
      <w:marRight w:val="0"/>
      <w:marTop w:val="0"/>
      <w:marBottom w:val="0"/>
      <w:divBdr>
        <w:top w:val="none" w:sz="0" w:space="0" w:color="auto"/>
        <w:left w:val="none" w:sz="0" w:space="0" w:color="auto"/>
        <w:bottom w:val="none" w:sz="0" w:space="0" w:color="auto"/>
        <w:right w:val="none" w:sz="0" w:space="0" w:color="auto"/>
      </w:divBdr>
    </w:div>
    <w:div w:id="15600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nifatturesigarotoscano.it/"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Dieter Reuter</dc:creator>
  <cp:lastModifiedBy>BSV Roleber 1919 e.V.</cp:lastModifiedBy>
  <cp:revision>7</cp:revision>
  <cp:lastPrinted>2024-02-26T08:59:00Z</cp:lastPrinted>
  <dcterms:created xsi:type="dcterms:W3CDTF">2024-02-22T09:02:00Z</dcterms:created>
  <dcterms:modified xsi:type="dcterms:W3CDTF">2024-02-26T09:04:00Z</dcterms:modified>
</cp:coreProperties>
</file>