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1A17" w14:textId="2CD68690" w:rsidR="005D6166" w:rsidRPr="00C06492" w:rsidRDefault="00ED6597" w:rsidP="00AE1AC2">
      <w:pPr>
        <w:pStyle w:val="berschrift1"/>
        <w:rPr>
          <w:rFonts w:ascii="Arial" w:hAnsi="Arial" w:cs="Arial"/>
          <w:u w:val="single"/>
        </w:rPr>
      </w:pPr>
      <w:r w:rsidRPr="00C06492">
        <w:rPr>
          <w:rFonts w:ascii="Arial" w:hAnsi="Arial" w:cs="Arial"/>
          <w:u w:val="single"/>
        </w:rPr>
        <w:t>Pressemitteilung</w:t>
      </w:r>
    </w:p>
    <w:p w14:paraId="3DE5B4D5" w14:textId="77777777" w:rsidR="005D6166" w:rsidRPr="00C06492" w:rsidRDefault="005D6166" w:rsidP="00A02AAD">
      <w:pPr>
        <w:spacing w:line="276" w:lineRule="auto"/>
        <w:rPr>
          <w:rFonts w:ascii="Arial" w:hAnsi="Arial" w:cs="Arial"/>
          <w:sz w:val="22"/>
          <w:szCs w:val="22"/>
        </w:rPr>
      </w:pPr>
    </w:p>
    <w:p w14:paraId="5D5E077F" w14:textId="77777777" w:rsidR="00ED6597" w:rsidRPr="00C06492" w:rsidRDefault="00ED6597" w:rsidP="00ED6597">
      <w:pPr>
        <w:pStyle w:val="StandardWeb"/>
        <w:spacing w:before="2" w:after="2"/>
        <w:rPr>
          <w:rStyle w:val="Fett"/>
          <w:rFonts w:ascii="Arial" w:hAnsi="Arial" w:cs="Arial"/>
          <w:sz w:val="28"/>
          <w:szCs w:val="28"/>
        </w:rPr>
      </w:pPr>
    </w:p>
    <w:p w14:paraId="5A473508" w14:textId="41DC2349" w:rsidR="00551CC1" w:rsidRPr="00C06492" w:rsidRDefault="00551CC1" w:rsidP="00551CC1">
      <w:pPr>
        <w:spacing w:before="100" w:beforeAutospacing="1" w:after="100" w:afterAutospacing="1"/>
        <w:rPr>
          <w:rFonts w:ascii="Arial" w:hAnsi="Arial" w:cs="Arial"/>
          <w:b/>
          <w:bCs/>
          <w:sz w:val="32"/>
          <w:szCs w:val="32"/>
        </w:rPr>
      </w:pPr>
      <w:r w:rsidRPr="00C06492">
        <w:rPr>
          <w:rFonts w:ascii="Arial" w:hAnsi="Arial" w:cs="Arial"/>
          <w:b/>
          <w:bCs/>
          <w:sz w:val="32"/>
          <w:szCs w:val="32"/>
        </w:rPr>
        <w:t xml:space="preserve">Schwerlast-Montage mit MEFA Centum: </w:t>
      </w:r>
      <w:r w:rsidRPr="00C06492">
        <w:rPr>
          <w:rFonts w:ascii="Arial" w:hAnsi="Arial" w:cs="Arial"/>
          <w:b/>
          <w:bCs/>
          <w:sz w:val="32"/>
          <w:szCs w:val="32"/>
        </w:rPr>
        <w:br/>
        <w:t>T-Lock Verschraubung jetzt mit ETA</w:t>
      </w:r>
      <w:r w:rsidRPr="00C06492">
        <w:rPr>
          <w:rFonts w:ascii="Arial" w:hAnsi="Arial" w:cs="Arial"/>
          <w:b/>
          <w:bCs/>
          <w:sz w:val="32"/>
          <w:szCs w:val="32"/>
        </w:rPr>
        <w:t>-</w:t>
      </w:r>
      <w:r w:rsidRPr="00C06492">
        <w:rPr>
          <w:rFonts w:ascii="Arial" w:hAnsi="Arial" w:cs="Arial"/>
          <w:b/>
          <w:bCs/>
          <w:sz w:val="32"/>
          <w:szCs w:val="32"/>
        </w:rPr>
        <w:t xml:space="preserve">Zulassung </w:t>
      </w:r>
    </w:p>
    <w:p w14:paraId="039E9B87" w14:textId="1D9538FC" w:rsidR="00A95E08" w:rsidRPr="00C06492" w:rsidRDefault="00ED6597" w:rsidP="00551CC1">
      <w:pPr>
        <w:pStyle w:val="StandardWeb"/>
        <w:spacing w:before="2" w:after="2"/>
        <w:rPr>
          <w:rFonts w:ascii="Arial" w:hAnsi="Arial" w:cs="Arial"/>
          <w:sz w:val="26"/>
          <w:szCs w:val="26"/>
        </w:rPr>
      </w:pPr>
      <w:r w:rsidRPr="00C06492">
        <w:rPr>
          <w:rStyle w:val="Fett"/>
          <w:rFonts w:ascii="Arial" w:hAnsi="Arial" w:cs="Arial"/>
          <w:sz w:val="26"/>
          <w:szCs w:val="26"/>
        </w:rPr>
        <w:t>Planungssicherheit bei internationalen TGA- und Industrieprozess-Montagen dank CE/EN 1090 Zertifizierung</w:t>
      </w:r>
    </w:p>
    <w:p w14:paraId="79689CD5" w14:textId="77777777" w:rsidR="005D6166" w:rsidRPr="00C06492" w:rsidRDefault="005D6166" w:rsidP="00A02AAD">
      <w:pPr>
        <w:spacing w:line="276" w:lineRule="auto"/>
        <w:rPr>
          <w:rFonts w:ascii="Arial" w:hAnsi="Arial" w:cs="Arial"/>
          <w:sz w:val="22"/>
          <w:szCs w:val="22"/>
        </w:rPr>
      </w:pPr>
    </w:p>
    <w:p w14:paraId="0F2B182C" w14:textId="77777777" w:rsidR="00ED6597" w:rsidRPr="00C06492" w:rsidRDefault="00ED6597" w:rsidP="00ED6597">
      <w:pPr>
        <w:spacing w:before="100" w:beforeAutospacing="1" w:after="100" w:afterAutospacing="1"/>
        <w:rPr>
          <w:rFonts w:ascii="Arial" w:hAnsi="Arial" w:cs="Arial"/>
          <w:b/>
          <w:bCs/>
        </w:rPr>
      </w:pPr>
      <w:r w:rsidRPr="00C06492">
        <w:rPr>
          <w:rFonts w:ascii="Arial" w:hAnsi="Arial" w:cs="Arial"/>
          <w:b/>
          <w:bCs/>
        </w:rPr>
        <w:t>Gerade im Bereich der Schwerlastmontage für industrielle Prozesse oder großen haustechnische Anlagen ist die Frage „Schweißen oder Schrauben?“ keine Glaubensfrage: Montagefreundlichkeit, Variabilität und Leistungsfähigkeit von geschraubten Systemen überzeugen auf ganzer Linie. Dazu hat MEFA Centum mit seinem zentralen Verbindungselement, der Hammerkopf-Schraube T-Lock, seit seiner Markteinführung im Jahr 2007 entscheidend beigetragen. Mit der neuen ETA-Zertifizierung ist das System nun auch normativ für internationale Projekte gerüstet.</w:t>
      </w:r>
    </w:p>
    <w:p w14:paraId="1762E3C7" w14:textId="77777777" w:rsidR="00393212" w:rsidRPr="00C06492" w:rsidRDefault="00393212" w:rsidP="00393212">
      <w:pPr>
        <w:spacing w:line="276" w:lineRule="auto"/>
        <w:rPr>
          <w:rFonts w:ascii="Arial" w:hAnsi="Arial" w:cs="Arial"/>
          <w:sz w:val="22"/>
          <w:szCs w:val="22"/>
        </w:rPr>
      </w:pPr>
    </w:p>
    <w:p w14:paraId="74BDAC3E" w14:textId="77777777" w:rsidR="00ED6597" w:rsidRPr="00C06492" w:rsidRDefault="00ED6597" w:rsidP="00ED6597">
      <w:pPr>
        <w:tabs>
          <w:tab w:val="left" w:pos="851"/>
        </w:tabs>
        <w:rPr>
          <w:rFonts w:ascii="Arial" w:hAnsi="Arial" w:cs="Arial"/>
        </w:rPr>
      </w:pPr>
      <w:r w:rsidRPr="00C06492">
        <w:rPr>
          <w:rFonts w:ascii="Arial" w:hAnsi="Arial" w:cs="Arial"/>
        </w:rPr>
        <w:t xml:space="preserve">Seit Ende letzten Jahres verfügen die Centum-Verschraubungen T-Lock und T-Lock plus über eine ETA-Zulassung (European Technical Assessment) und damit über eine CE-Kennzeichnung nach EN 1090. Das schafft Rechtssicherheit für Planer und Verarbeiter und garantiert die Zulassung für Projekte im internationalen Umfeld. Diese Zertifizierung belegt auch die beeindruckenden Lastwerte, die das System abtragen kann. </w:t>
      </w:r>
    </w:p>
    <w:p w14:paraId="2B85C4B4" w14:textId="77777777" w:rsidR="00ED6597" w:rsidRPr="00C06492" w:rsidRDefault="00ED6597" w:rsidP="00ED6597">
      <w:pPr>
        <w:tabs>
          <w:tab w:val="left" w:pos="851"/>
        </w:tabs>
        <w:rPr>
          <w:rFonts w:ascii="Arial" w:hAnsi="Arial" w:cs="Arial"/>
        </w:rPr>
      </w:pPr>
    </w:p>
    <w:p w14:paraId="45D802BC" w14:textId="77777777" w:rsidR="00ED6597" w:rsidRPr="00C06492" w:rsidRDefault="00ED6597" w:rsidP="00ED6597">
      <w:pPr>
        <w:tabs>
          <w:tab w:val="left" w:pos="851"/>
        </w:tabs>
        <w:rPr>
          <w:rFonts w:ascii="Arial" w:hAnsi="Arial" w:cs="Arial"/>
          <w:b/>
          <w:bCs/>
        </w:rPr>
      </w:pPr>
      <w:r w:rsidRPr="00C06492">
        <w:rPr>
          <w:rFonts w:ascii="Arial" w:hAnsi="Arial" w:cs="Arial"/>
          <w:b/>
          <w:bCs/>
        </w:rPr>
        <w:t xml:space="preserve">Modular, anpassbar, </w:t>
      </w:r>
      <w:proofErr w:type="spellStart"/>
      <w:r w:rsidRPr="00C06492">
        <w:rPr>
          <w:rFonts w:ascii="Arial" w:hAnsi="Arial" w:cs="Arial"/>
          <w:b/>
          <w:bCs/>
        </w:rPr>
        <w:t>umnutzbar</w:t>
      </w:r>
      <w:proofErr w:type="spellEnd"/>
      <w:r w:rsidRPr="00C06492">
        <w:rPr>
          <w:rFonts w:ascii="Arial" w:hAnsi="Arial" w:cs="Arial"/>
          <w:b/>
          <w:bCs/>
        </w:rPr>
        <w:t xml:space="preserve"> – und wiederverwendbar</w:t>
      </w:r>
    </w:p>
    <w:p w14:paraId="0AEDBBDE" w14:textId="77777777" w:rsidR="00ED6597" w:rsidRPr="00C06492" w:rsidRDefault="00ED6597" w:rsidP="00ED6597">
      <w:pPr>
        <w:tabs>
          <w:tab w:val="left" w:pos="851"/>
        </w:tabs>
        <w:rPr>
          <w:rFonts w:ascii="Arial" w:hAnsi="Arial" w:cs="Arial"/>
        </w:rPr>
      </w:pPr>
    </w:p>
    <w:p w14:paraId="5D4CF7C2" w14:textId="77777777" w:rsidR="00ED6597" w:rsidRPr="00C06492" w:rsidRDefault="00ED6597" w:rsidP="00ED6597">
      <w:pPr>
        <w:tabs>
          <w:tab w:val="left" w:pos="851"/>
        </w:tabs>
        <w:rPr>
          <w:rFonts w:ascii="Arial" w:hAnsi="Arial" w:cs="Arial"/>
        </w:rPr>
      </w:pPr>
      <w:r w:rsidRPr="00C06492">
        <w:rPr>
          <w:rFonts w:ascii="Arial" w:hAnsi="Arial" w:cs="Arial"/>
        </w:rPr>
        <w:t xml:space="preserve">Mit dem modularen Stahlbau nach der „Methode Centum“ sind Planer, Handwerker und Betreiber flexibler: Die Statik lässt sich im Vorfeld sicher berechnen, die Konstruktion ist vor Ort leicht anzupassen oder kann für anderen Bedarf umgebaut und umgenutzt werden – ein erheblicher Vorteil in Sachen Nachhaltigkeit und Wirtschaftlichkeit. </w:t>
      </w:r>
    </w:p>
    <w:p w14:paraId="6CC9AB96" w14:textId="77777777" w:rsidR="00ED6597" w:rsidRPr="00C06492" w:rsidRDefault="00ED6597" w:rsidP="00ED6597">
      <w:pPr>
        <w:spacing w:before="100" w:beforeAutospacing="1" w:after="100" w:afterAutospacing="1"/>
        <w:rPr>
          <w:rFonts w:ascii="Arial" w:hAnsi="Arial" w:cs="Arial"/>
        </w:rPr>
      </w:pPr>
      <w:r w:rsidRPr="00C06492">
        <w:rPr>
          <w:rFonts w:ascii="Arial" w:hAnsi="Arial" w:cs="Arial"/>
        </w:rPr>
        <w:t xml:space="preserve">Entscheidend über die Leistungsfähigkeit von Centum hinaus ist der Planungskomfort dahinter: Ein modulares Systemdesign steht für flexible Anpassung an verschiedene Traglastanforderungen; vor </w:t>
      </w:r>
      <w:r w:rsidRPr="00C06492">
        <w:rPr>
          <w:rFonts w:ascii="Arial" w:hAnsi="Arial" w:cs="Arial"/>
        </w:rPr>
        <w:lastRenderedPageBreak/>
        <w:t xml:space="preserve">allem aber ein Engineering ab Werk, das individuellem Bedarf der industriellen Fertigung, Architektur und Haustechnik gerecht wird. Was vorab gut geplant ist, kann nachher schnell und ohne aufwändige Schweißarbeiten normgerecht und statisch sicher montiert werden. </w:t>
      </w:r>
    </w:p>
    <w:p w14:paraId="0FC878BB" w14:textId="77777777" w:rsidR="00ED6597" w:rsidRPr="00C06492" w:rsidRDefault="00ED6597" w:rsidP="00551CC1">
      <w:pPr>
        <w:tabs>
          <w:tab w:val="left" w:pos="851"/>
        </w:tabs>
        <w:rPr>
          <w:rFonts w:ascii="Arial" w:hAnsi="Arial" w:cs="Arial"/>
          <w:b/>
          <w:bCs/>
        </w:rPr>
      </w:pPr>
      <w:r w:rsidRPr="00C06492">
        <w:rPr>
          <w:rFonts w:ascii="Arial" w:hAnsi="Arial" w:cs="Arial"/>
          <w:b/>
          <w:bCs/>
        </w:rPr>
        <w:t>Höchster Korrosionsschutz für jedes Bauteil</w:t>
      </w:r>
    </w:p>
    <w:p w14:paraId="18CC4C51" w14:textId="42CCA232" w:rsidR="00ED6597" w:rsidRPr="00C06492" w:rsidRDefault="00ED6597" w:rsidP="00ED6597">
      <w:pPr>
        <w:spacing w:before="100" w:beforeAutospacing="1" w:after="100" w:afterAutospacing="1"/>
        <w:rPr>
          <w:rFonts w:ascii="Arial" w:hAnsi="Arial" w:cs="Arial"/>
        </w:rPr>
      </w:pPr>
      <w:r w:rsidRPr="00C06492">
        <w:rPr>
          <w:rFonts w:ascii="Arial" w:hAnsi="Arial" w:cs="Arial"/>
        </w:rPr>
        <w:t xml:space="preserve">Nicht zu vergessen in diesem Zusammenhang: Alle Systemteile sind Zink-Nickel beschichtet oder feuerstück-verzinkt und erfüllen C4 high. Dies bedeutet, dass das System für einen Zeitraum von 15 bis 25 Jahren Schutz bietet vor starker Korrosion. Das garantiert die Langlebigkeit auch in industriellen Prozessen (Chemieindustrie) oder unter Bewitterung bzw. hoher Luftfeuchtigkeit. </w:t>
      </w:r>
    </w:p>
    <w:p w14:paraId="7098839C" w14:textId="77777777" w:rsidR="00ED6597" w:rsidRPr="00C06492" w:rsidRDefault="00ED6597" w:rsidP="00ED6597">
      <w:pPr>
        <w:spacing w:before="100" w:beforeAutospacing="1" w:after="100" w:afterAutospacing="1"/>
        <w:rPr>
          <w:rFonts w:ascii="Arial" w:hAnsi="Arial" w:cs="Arial"/>
        </w:rPr>
      </w:pPr>
      <w:r w:rsidRPr="00C06492">
        <w:rPr>
          <w:rFonts w:ascii="Arial" w:hAnsi="Arial" w:cs="Arial"/>
        </w:rPr>
        <w:t xml:space="preserve">Die Bereitstellung der Bauteile auf der Baustelle erfolgt als vorgefertigte Module oder Einzelteile. Das erlaubt das Einbringen durch Türen und das Montieren auch unter beengten Platzverhältnissen – im Vergleich zu Schweißen auch ohne Brandrisiko. Dennoch sorgt der Oberflächenschutz aller Einzelteile letztlich für eine schlüssige Systemlösung, ohne vor Ort nachträglich aufgebrachten Rostschutz. </w:t>
      </w:r>
    </w:p>
    <w:p w14:paraId="25FDDCC1" w14:textId="77777777" w:rsidR="00ED6597" w:rsidRPr="00C06492" w:rsidRDefault="00ED6597" w:rsidP="00ED6597">
      <w:pPr>
        <w:spacing w:before="100" w:beforeAutospacing="1" w:after="100" w:afterAutospacing="1"/>
        <w:rPr>
          <w:rFonts w:ascii="Arial" w:hAnsi="Arial" w:cs="Arial"/>
          <w:b/>
          <w:bCs/>
        </w:rPr>
      </w:pPr>
      <w:r w:rsidRPr="00C06492">
        <w:rPr>
          <w:rFonts w:ascii="Arial" w:hAnsi="Arial" w:cs="Arial"/>
          <w:b/>
          <w:bCs/>
        </w:rPr>
        <w:t>Zentrales Element: T-Lock, die Hammersperrkopf-Schrauben</w:t>
      </w:r>
    </w:p>
    <w:p w14:paraId="170A8CF1" w14:textId="77777777" w:rsidR="00ED6597" w:rsidRPr="00C06492" w:rsidRDefault="00ED6597" w:rsidP="00ED6597">
      <w:pPr>
        <w:spacing w:before="100" w:beforeAutospacing="1" w:after="100" w:afterAutospacing="1"/>
        <w:rPr>
          <w:rFonts w:ascii="Arial" w:hAnsi="Arial" w:cs="Arial"/>
        </w:rPr>
      </w:pPr>
      <w:r w:rsidRPr="00C06492">
        <w:rPr>
          <w:rFonts w:ascii="Arial" w:hAnsi="Arial" w:cs="Arial"/>
        </w:rPr>
        <w:t>Das zentrale Element des Centum Systems sind die Hammersperrkopf-Schraube T-Lock und deren Weiterentwicklung T-Lock plus (mit patentierter Verdrehsicherung und visueller Kontrolle am Schraubenende). Diese formschlüssige Verschraubung erleichtert die Montage erheblich, weil sie eine präzise und schnelle Installation ermöglicht. Zudem reduziert die verbesserte Lastaufnahme von bis zu 16 kN die Anzahl der benötigten Verbindungselemente, was die Stabilität der gesamten Konstruktion erhöht.</w:t>
      </w:r>
    </w:p>
    <w:p w14:paraId="0ACDAF34" w14:textId="77777777" w:rsidR="00ED6597" w:rsidRPr="00C06492" w:rsidRDefault="00ED6597" w:rsidP="00ED6597">
      <w:pPr>
        <w:spacing w:before="100" w:beforeAutospacing="1" w:after="100" w:afterAutospacing="1"/>
        <w:rPr>
          <w:rFonts w:ascii="Arial" w:hAnsi="Arial" w:cs="Arial"/>
        </w:rPr>
      </w:pPr>
    </w:p>
    <w:p w14:paraId="3F74C81D" w14:textId="77777777" w:rsidR="00ED6597" w:rsidRPr="00C06492" w:rsidRDefault="00ED6597" w:rsidP="00ED6597">
      <w:pPr>
        <w:spacing w:before="100" w:beforeAutospacing="1" w:after="100" w:afterAutospacing="1"/>
        <w:rPr>
          <w:rFonts w:ascii="Arial" w:hAnsi="Arial" w:cs="Arial"/>
          <w:b/>
          <w:bCs/>
        </w:rPr>
      </w:pPr>
    </w:p>
    <w:p w14:paraId="296B17B7" w14:textId="3680FC8E" w:rsidR="008B235C" w:rsidRPr="00C06492" w:rsidRDefault="00551CC1" w:rsidP="00551CC1">
      <w:pPr>
        <w:spacing w:line="276" w:lineRule="auto"/>
        <w:jc w:val="center"/>
        <w:rPr>
          <w:rFonts w:ascii="Arial" w:hAnsi="Arial" w:cs="Arial"/>
          <w:sz w:val="22"/>
          <w:szCs w:val="22"/>
        </w:rPr>
      </w:pPr>
      <w:r w:rsidRPr="00C06492">
        <w:rPr>
          <w:rFonts w:ascii="Arial" w:hAnsi="Arial" w:cs="Arial"/>
          <w:sz w:val="22"/>
          <w:szCs w:val="22"/>
        </w:rPr>
        <w:t>||||||</w:t>
      </w:r>
    </w:p>
    <w:p w14:paraId="0C799D80" w14:textId="77777777" w:rsidR="008B235C" w:rsidRPr="00C06492" w:rsidRDefault="008B235C" w:rsidP="00A02AAD">
      <w:pPr>
        <w:spacing w:line="276" w:lineRule="auto"/>
        <w:rPr>
          <w:rFonts w:ascii="Arial" w:hAnsi="Arial" w:cs="Arial"/>
          <w:sz w:val="22"/>
          <w:szCs w:val="22"/>
        </w:rPr>
      </w:pPr>
    </w:p>
    <w:p w14:paraId="1BDA5962" w14:textId="77777777" w:rsidR="00825B93" w:rsidRPr="00C06492" w:rsidRDefault="00825B93" w:rsidP="00A02AAD">
      <w:pPr>
        <w:spacing w:line="276" w:lineRule="auto"/>
        <w:rPr>
          <w:rFonts w:ascii="Arial" w:hAnsi="Arial" w:cs="Arial"/>
          <w:sz w:val="22"/>
          <w:szCs w:val="22"/>
        </w:rPr>
      </w:pPr>
    </w:p>
    <w:p w14:paraId="469C8CAB" w14:textId="77777777" w:rsidR="00825B93" w:rsidRPr="00C06492" w:rsidRDefault="00825B93" w:rsidP="00A02AAD">
      <w:pPr>
        <w:spacing w:line="276" w:lineRule="auto"/>
        <w:rPr>
          <w:rFonts w:ascii="Arial" w:hAnsi="Arial" w:cs="Arial"/>
          <w:sz w:val="22"/>
          <w:szCs w:val="22"/>
        </w:rPr>
      </w:pPr>
    </w:p>
    <w:p w14:paraId="23AD0F78" w14:textId="77777777" w:rsidR="00825B93" w:rsidRPr="00C06492" w:rsidRDefault="00825B93" w:rsidP="00A02AAD">
      <w:pPr>
        <w:spacing w:line="276" w:lineRule="auto"/>
        <w:rPr>
          <w:rFonts w:ascii="Arial" w:hAnsi="Arial" w:cs="Arial"/>
          <w:sz w:val="22"/>
          <w:szCs w:val="22"/>
        </w:rPr>
      </w:pPr>
    </w:p>
    <w:p w14:paraId="7BACD800" w14:textId="77777777" w:rsidR="00825B93" w:rsidRPr="00C06492" w:rsidRDefault="00825B93" w:rsidP="00A02AAD">
      <w:pPr>
        <w:spacing w:line="276" w:lineRule="auto"/>
        <w:rPr>
          <w:rFonts w:ascii="Arial" w:hAnsi="Arial" w:cs="Arial"/>
          <w:sz w:val="22"/>
          <w:szCs w:val="22"/>
        </w:rPr>
      </w:pPr>
    </w:p>
    <w:p w14:paraId="3A03FFC3" w14:textId="77777777" w:rsidR="00825B93" w:rsidRPr="00C06492" w:rsidRDefault="00825B93" w:rsidP="00A02AAD">
      <w:pPr>
        <w:spacing w:line="276" w:lineRule="auto"/>
        <w:rPr>
          <w:rFonts w:ascii="Arial" w:hAnsi="Arial" w:cs="Arial"/>
          <w:sz w:val="22"/>
          <w:szCs w:val="22"/>
        </w:rPr>
      </w:pPr>
    </w:p>
    <w:p w14:paraId="309BFF0F" w14:textId="77777777" w:rsidR="008B235C" w:rsidRPr="00C06492" w:rsidRDefault="008B235C" w:rsidP="00A02AAD">
      <w:pPr>
        <w:spacing w:line="276" w:lineRule="auto"/>
        <w:rPr>
          <w:rFonts w:ascii="Arial" w:hAnsi="Arial" w:cs="Arial"/>
          <w:sz w:val="22"/>
          <w:szCs w:val="22"/>
        </w:rPr>
      </w:pPr>
    </w:p>
    <w:p w14:paraId="23A327D8" w14:textId="77777777" w:rsidR="00551CC1" w:rsidRPr="00C06492" w:rsidRDefault="00551CC1">
      <w:pPr>
        <w:rPr>
          <w:rFonts w:ascii="Arial" w:hAnsi="Arial" w:cs="Arial"/>
          <w:b/>
          <w:bCs/>
          <w:sz w:val="22"/>
          <w:szCs w:val="22"/>
        </w:rPr>
      </w:pPr>
    </w:p>
    <w:p w14:paraId="199DB47A" w14:textId="77777777" w:rsidR="00551CC1" w:rsidRPr="00C06492" w:rsidRDefault="00551CC1">
      <w:pPr>
        <w:rPr>
          <w:rFonts w:ascii="Arial" w:hAnsi="Arial" w:cs="Arial"/>
          <w:b/>
          <w:bCs/>
          <w:sz w:val="22"/>
          <w:szCs w:val="22"/>
        </w:rPr>
      </w:pPr>
    </w:p>
    <w:p w14:paraId="651FE9E2" w14:textId="77777777" w:rsidR="00551CC1" w:rsidRPr="00C06492" w:rsidRDefault="00551CC1">
      <w:pPr>
        <w:rPr>
          <w:rFonts w:ascii="Arial" w:hAnsi="Arial" w:cs="Arial"/>
          <w:b/>
          <w:bCs/>
          <w:sz w:val="22"/>
          <w:szCs w:val="22"/>
        </w:rPr>
      </w:pPr>
    </w:p>
    <w:p w14:paraId="39A7F5B8" w14:textId="77777777" w:rsidR="00551CC1" w:rsidRPr="00C06492" w:rsidRDefault="00551CC1">
      <w:pPr>
        <w:rPr>
          <w:rFonts w:ascii="Arial" w:hAnsi="Arial" w:cs="Arial"/>
          <w:b/>
          <w:bCs/>
          <w:sz w:val="22"/>
          <w:szCs w:val="22"/>
        </w:rPr>
      </w:pPr>
    </w:p>
    <w:p w14:paraId="144442D9" w14:textId="7B8A6763" w:rsidR="00551CC1" w:rsidRPr="00C06492" w:rsidRDefault="00551CC1" w:rsidP="00551CC1">
      <w:pPr>
        <w:spacing w:before="100" w:beforeAutospacing="1" w:after="100" w:afterAutospacing="1"/>
        <w:rPr>
          <w:rFonts w:ascii="Arial" w:hAnsi="Arial" w:cs="Arial"/>
          <w:b/>
          <w:bCs/>
          <w:u w:val="single"/>
        </w:rPr>
      </w:pPr>
      <w:r w:rsidRPr="00C06492">
        <w:rPr>
          <w:rFonts w:ascii="Arial" w:hAnsi="Arial" w:cs="Arial"/>
          <w:b/>
          <w:bCs/>
          <w:u w:val="single"/>
        </w:rPr>
        <w:t>Bildzeile:</w:t>
      </w:r>
    </w:p>
    <w:p w14:paraId="19C547BD" w14:textId="77777777" w:rsidR="00551CC1" w:rsidRPr="00C06492" w:rsidRDefault="00551CC1" w:rsidP="00551CC1">
      <w:pPr>
        <w:spacing w:before="100" w:beforeAutospacing="1" w:after="100" w:afterAutospacing="1"/>
        <w:rPr>
          <w:rFonts w:ascii="Arial" w:hAnsi="Arial" w:cs="Arial"/>
          <w:b/>
          <w:bCs/>
        </w:rPr>
      </w:pPr>
      <w:r w:rsidRPr="00C06492">
        <w:rPr>
          <w:rFonts w:ascii="Arial" w:hAnsi="Arial" w:cs="Arial"/>
          <w:b/>
          <w:bCs/>
        </w:rPr>
        <w:t>Zentrale Verbindungselemente des Schwerlast-Montagesystems MEFA Centum sind T-Lock und T-Lock plus. Diese Hammersperrkopf-Schrauben haben jetzt eine CE-konforme ETA-Zulassung auf Basis der EN 1090.</w:t>
      </w:r>
    </w:p>
    <w:p w14:paraId="405DED62" w14:textId="77777777" w:rsidR="00551CC1" w:rsidRPr="00C06492" w:rsidRDefault="00551CC1" w:rsidP="00551CC1">
      <w:pPr>
        <w:spacing w:before="100" w:beforeAutospacing="1" w:after="100" w:afterAutospacing="1"/>
        <w:rPr>
          <w:rFonts w:ascii="Arial" w:hAnsi="Arial" w:cs="Arial"/>
          <w:b/>
          <w:bCs/>
        </w:rPr>
      </w:pPr>
      <w:r w:rsidRPr="00C06492">
        <w:rPr>
          <w:rFonts w:ascii="Arial" w:hAnsi="Arial" w:cs="Arial"/>
          <w:b/>
          <w:bCs/>
        </w:rPr>
        <w:t xml:space="preserve">Foto: MEFA </w:t>
      </w:r>
      <w:proofErr w:type="spellStart"/>
      <w:r w:rsidRPr="00C06492">
        <w:rPr>
          <w:rFonts w:ascii="Arial" w:hAnsi="Arial" w:cs="Arial"/>
          <w:b/>
          <w:bCs/>
        </w:rPr>
        <w:t>Werkfoto</w:t>
      </w:r>
      <w:proofErr w:type="spellEnd"/>
    </w:p>
    <w:p w14:paraId="32A1BBDA" w14:textId="3F0AFD45" w:rsidR="00CF1051" w:rsidRPr="00C06492" w:rsidRDefault="00CF1051">
      <w:pPr>
        <w:rPr>
          <w:rFonts w:ascii="Arial" w:hAnsi="Arial" w:cs="Arial"/>
          <w:b/>
          <w:bCs/>
          <w:sz w:val="22"/>
          <w:szCs w:val="22"/>
        </w:rPr>
      </w:pPr>
      <w:r w:rsidRPr="00C06492">
        <w:rPr>
          <w:rFonts w:ascii="Arial" w:hAnsi="Arial" w:cs="Arial"/>
          <w:b/>
          <w:bCs/>
          <w:sz w:val="22"/>
          <w:szCs w:val="22"/>
        </w:rPr>
        <w:br w:type="page"/>
      </w:r>
    </w:p>
    <w:p w14:paraId="79007203" w14:textId="77777777" w:rsidR="00C06492" w:rsidRPr="00C06492" w:rsidRDefault="00C06492">
      <w:pPr>
        <w:rPr>
          <w:rFonts w:ascii="Arial" w:hAnsi="Arial" w:cs="Arial"/>
          <w:b/>
          <w:bCs/>
          <w:sz w:val="22"/>
          <w:szCs w:val="22"/>
        </w:rPr>
      </w:pPr>
    </w:p>
    <w:p w14:paraId="52E0A8C9" w14:textId="77777777" w:rsidR="00C06492" w:rsidRPr="00C06492" w:rsidRDefault="00C06492">
      <w:pPr>
        <w:rPr>
          <w:rFonts w:ascii="Arial" w:hAnsi="Arial" w:cs="Arial"/>
          <w:b/>
          <w:bCs/>
          <w:sz w:val="22"/>
          <w:szCs w:val="22"/>
        </w:rPr>
      </w:pPr>
    </w:p>
    <w:p w14:paraId="1336941B" w14:textId="77777777" w:rsidR="00C06492" w:rsidRPr="00C06492" w:rsidRDefault="00C06492" w:rsidP="00C06492">
      <w:pPr>
        <w:spacing w:line="276" w:lineRule="auto"/>
        <w:rPr>
          <w:rFonts w:ascii="Arial" w:hAnsi="Arial" w:cs="Arial"/>
          <w:b/>
          <w:sz w:val="22"/>
          <w:szCs w:val="22"/>
        </w:rPr>
      </w:pPr>
      <w:r w:rsidRPr="00C06492">
        <w:rPr>
          <w:rFonts w:ascii="Arial" w:hAnsi="Arial" w:cs="Arial"/>
          <w:b/>
          <w:sz w:val="22"/>
          <w:szCs w:val="22"/>
        </w:rPr>
        <w:t>Über MEFA Befestigungs- und Montagesysteme GmbH</w:t>
      </w:r>
    </w:p>
    <w:p w14:paraId="2FDC7B7E" w14:textId="77777777" w:rsidR="00C06492" w:rsidRPr="00C06492" w:rsidRDefault="00C06492" w:rsidP="00C06492">
      <w:pPr>
        <w:spacing w:line="276" w:lineRule="auto"/>
        <w:rPr>
          <w:rFonts w:ascii="Arial" w:hAnsi="Arial" w:cs="Arial"/>
          <w:sz w:val="22"/>
          <w:szCs w:val="22"/>
        </w:rPr>
      </w:pPr>
    </w:p>
    <w:p w14:paraId="387A66A4" w14:textId="77777777" w:rsidR="00C06492" w:rsidRPr="00C06492" w:rsidRDefault="00C06492" w:rsidP="00C06492">
      <w:pPr>
        <w:spacing w:line="276" w:lineRule="auto"/>
        <w:rPr>
          <w:rFonts w:ascii="Arial" w:hAnsi="Arial" w:cs="Arial"/>
          <w:sz w:val="22"/>
          <w:szCs w:val="22"/>
        </w:rPr>
      </w:pPr>
      <w:r w:rsidRPr="00C06492">
        <w:rPr>
          <w:rFonts w:ascii="Arial" w:hAnsi="Arial" w:cs="Arial"/>
          <w:sz w:val="22"/>
          <w:szCs w:val="22"/>
        </w:rPr>
        <w:t xml:space="preserve">MEFA Befestigungs- und Montagesysteme GmbH ist ein Spezialist für Rohrmontagesysteme in der technischen Gebäudeausrüstung und dem schweren Rohrleitungsbau. Zu den Produkt-Systemen bietet das Unternehmen seinen Kunden bei Bedarf einen umfassenden Planungs- und Auslegungssupport. Unter der Marke </w:t>
      </w:r>
      <w:proofErr w:type="spellStart"/>
      <w:r w:rsidRPr="00C06492">
        <w:rPr>
          <w:rFonts w:ascii="Arial" w:hAnsi="Arial" w:cs="Arial"/>
          <w:sz w:val="22"/>
          <w:szCs w:val="22"/>
        </w:rPr>
        <w:t>multiQ</w:t>
      </w:r>
      <w:proofErr w:type="spellEnd"/>
      <w:r w:rsidRPr="00C06492">
        <w:rPr>
          <w:rFonts w:ascii="Arial" w:hAnsi="Arial" w:cs="Arial"/>
          <w:sz w:val="22"/>
          <w:szCs w:val="22"/>
        </w:rPr>
        <w:t xml:space="preserve"> vertreibt MEFA außerdem universell einsetzbare </w:t>
      </w:r>
      <w:proofErr w:type="spellStart"/>
      <w:r w:rsidRPr="00C06492">
        <w:rPr>
          <w:rFonts w:ascii="Arial" w:hAnsi="Arial" w:cs="Arial"/>
          <w:sz w:val="22"/>
          <w:szCs w:val="22"/>
        </w:rPr>
        <w:t>Absorbersysteme</w:t>
      </w:r>
      <w:proofErr w:type="spellEnd"/>
      <w:r w:rsidRPr="00C06492">
        <w:rPr>
          <w:rFonts w:ascii="Arial" w:hAnsi="Arial" w:cs="Arial"/>
          <w:sz w:val="22"/>
          <w:szCs w:val="22"/>
        </w:rPr>
        <w:t xml:space="preserve"> für Sole-Wasser-Wärmepumpen. Das mittelständische Unternehmen hat seinen Sitz in Kupferzell, Baden-Württemberg.</w:t>
      </w:r>
    </w:p>
    <w:p w14:paraId="236FCDCA" w14:textId="77777777" w:rsidR="00C06492" w:rsidRPr="00C06492" w:rsidRDefault="00C06492">
      <w:pPr>
        <w:rPr>
          <w:rFonts w:ascii="Arial" w:hAnsi="Arial" w:cs="Arial"/>
          <w:b/>
          <w:bCs/>
          <w:sz w:val="22"/>
          <w:szCs w:val="22"/>
        </w:rPr>
      </w:pPr>
    </w:p>
    <w:p w14:paraId="4EED5060" w14:textId="77777777" w:rsidR="00393212" w:rsidRPr="00C06492" w:rsidRDefault="00393212" w:rsidP="00A02AAD">
      <w:pPr>
        <w:spacing w:line="276" w:lineRule="auto"/>
        <w:rPr>
          <w:rFonts w:ascii="Arial" w:hAnsi="Arial" w:cs="Arial"/>
          <w:sz w:val="22"/>
          <w:szCs w:val="22"/>
        </w:rPr>
      </w:pPr>
    </w:p>
    <w:p w14:paraId="5435E406" w14:textId="2EB02F33" w:rsidR="009E58C1" w:rsidRPr="00C06492" w:rsidRDefault="009E58C1" w:rsidP="00A02AAD">
      <w:pPr>
        <w:spacing w:line="276" w:lineRule="auto"/>
        <w:rPr>
          <w:rFonts w:ascii="Arial" w:hAnsi="Arial" w:cs="Arial"/>
          <w:sz w:val="22"/>
          <w:szCs w:val="22"/>
        </w:rPr>
      </w:pPr>
    </w:p>
    <w:p w14:paraId="48BB8FA6" w14:textId="77777777" w:rsidR="00422D71" w:rsidRPr="00C06492" w:rsidRDefault="00422D71" w:rsidP="00A02AAD">
      <w:pPr>
        <w:spacing w:line="276" w:lineRule="auto"/>
        <w:rPr>
          <w:rFonts w:ascii="Arial" w:hAnsi="Arial" w:cs="Arial"/>
          <w:sz w:val="22"/>
          <w:szCs w:val="22"/>
        </w:rPr>
      </w:pPr>
    </w:p>
    <w:p w14:paraId="7488A09A" w14:textId="77777777" w:rsidR="00422D71" w:rsidRPr="00C06492" w:rsidRDefault="00422D71" w:rsidP="00A02AAD">
      <w:pPr>
        <w:spacing w:line="276" w:lineRule="auto"/>
        <w:rPr>
          <w:rFonts w:ascii="Arial" w:hAnsi="Arial" w:cs="Arial"/>
          <w:sz w:val="22"/>
          <w:szCs w:val="22"/>
        </w:rPr>
      </w:pPr>
    </w:p>
    <w:p w14:paraId="7FE51651" w14:textId="2DD5E05F" w:rsidR="009E58C1" w:rsidRPr="00C06492" w:rsidRDefault="009E58C1" w:rsidP="00A02AAD">
      <w:pPr>
        <w:spacing w:line="276" w:lineRule="auto"/>
        <w:rPr>
          <w:rFonts w:ascii="Arial" w:hAnsi="Arial" w:cs="Arial"/>
          <w:sz w:val="22"/>
          <w:szCs w:val="22"/>
        </w:rPr>
      </w:pPr>
    </w:p>
    <w:p w14:paraId="6C712D02" w14:textId="77777777" w:rsidR="008B235C" w:rsidRPr="00C06492" w:rsidRDefault="008B235C" w:rsidP="00A02AAD">
      <w:pPr>
        <w:spacing w:line="276" w:lineRule="auto"/>
        <w:rPr>
          <w:rFonts w:ascii="Arial" w:hAnsi="Arial" w:cs="Arial"/>
          <w:sz w:val="22"/>
          <w:szCs w:val="22"/>
        </w:rPr>
      </w:pPr>
    </w:p>
    <w:sectPr w:rsidR="008B235C" w:rsidRPr="00C06492" w:rsidSect="007C02FE">
      <w:headerReference w:type="default" r:id="rId11"/>
      <w:footerReference w:type="even" r:id="rId12"/>
      <w:footerReference w:type="default" r:id="rId13"/>
      <w:pgSz w:w="11906" w:h="16838"/>
      <w:pgMar w:top="1701" w:right="2268"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CB34" w14:textId="77777777" w:rsidR="00E4135A" w:rsidRDefault="00E4135A">
      <w:r>
        <w:separator/>
      </w:r>
    </w:p>
  </w:endnote>
  <w:endnote w:type="continuationSeparator" w:id="0">
    <w:p w14:paraId="24F11A22" w14:textId="77777777" w:rsidR="00E4135A" w:rsidRDefault="00E4135A">
      <w:r>
        <w:continuationSeparator/>
      </w:r>
    </w:p>
  </w:endnote>
  <w:endnote w:type="continuationNotice" w:id="1">
    <w:p w14:paraId="006C4FD7" w14:textId="77777777" w:rsidR="00E4135A" w:rsidRDefault="00E41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4AB0" w14:textId="77777777" w:rsidR="000D3A60" w:rsidRDefault="000D3A60" w:rsidP="004039C2">
    <w:pPr>
      <w:pStyle w:val="Fuzeile"/>
      <w:framePr w:wrap="around" w:vAnchor="text" w:hAnchor="margin" w:xAlign="right" w:y="1"/>
      <w:rPr>
        <w:rStyle w:val="Seitenzahl"/>
      </w:rPr>
    </w:pPr>
    <w:r>
      <w:rPr>
        <w:rStyle w:val="Seitenzahl"/>
      </w:rPr>
      <w:fldChar w:fldCharType="begin"/>
    </w:r>
    <w:r w:rsidR="00FB4435">
      <w:rPr>
        <w:rStyle w:val="Seitenzahl"/>
      </w:rPr>
      <w:instrText>PAGE</w:instrText>
    </w:r>
    <w:r>
      <w:rPr>
        <w:rStyle w:val="Seitenzahl"/>
      </w:rPr>
      <w:instrText xml:space="preserve">  </w:instrText>
    </w:r>
    <w:r>
      <w:rPr>
        <w:rStyle w:val="Seitenzahl"/>
      </w:rPr>
      <w:fldChar w:fldCharType="end"/>
    </w:r>
  </w:p>
  <w:p w14:paraId="04661782" w14:textId="77777777" w:rsidR="000D3A60" w:rsidRDefault="000D3A60" w:rsidP="004039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B35A" w14:textId="77777777" w:rsidR="00444BBE" w:rsidRDefault="00444BBE"/>
  <w:p w14:paraId="2EE662EE" w14:textId="77777777" w:rsidR="002C3D87" w:rsidRDefault="002C3D87"/>
  <w:tbl>
    <w:tblPr>
      <w:tblW w:w="8789" w:type="dxa"/>
      <w:tblInd w:w="-34" w:type="dxa"/>
      <w:tblLook w:val="00A0" w:firstRow="1" w:lastRow="0" w:firstColumn="1" w:lastColumn="0" w:noHBand="0" w:noVBand="0"/>
    </w:tblPr>
    <w:tblGrid>
      <w:gridCol w:w="4253"/>
      <w:gridCol w:w="4536"/>
    </w:tblGrid>
    <w:tr w:rsidR="000D3A60" w:rsidRPr="00D565E6" w14:paraId="1E97DACD" w14:textId="77777777" w:rsidTr="002B4682">
      <w:tc>
        <w:tcPr>
          <w:tcW w:w="4253" w:type="dxa"/>
        </w:tcPr>
        <w:p w14:paraId="576E1921" w14:textId="77777777" w:rsidR="000D3A60" w:rsidRPr="006519D3" w:rsidRDefault="000D3A60" w:rsidP="002B4682">
          <w:pPr>
            <w:pStyle w:val="Fuzeile"/>
            <w:rPr>
              <w:rFonts w:ascii="Arial" w:hAnsi="Arial" w:cs="Arial"/>
              <w:b/>
              <w:sz w:val="16"/>
              <w:szCs w:val="16"/>
            </w:rPr>
          </w:pPr>
          <w:r w:rsidRPr="006519D3">
            <w:rPr>
              <w:rFonts w:ascii="Arial" w:hAnsi="Arial" w:cs="Arial"/>
              <w:b/>
              <w:sz w:val="16"/>
              <w:szCs w:val="16"/>
            </w:rPr>
            <w:t>Kontakt:</w:t>
          </w:r>
        </w:p>
        <w:p w14:paraId="35C6EA92" w14:textId="77777777" w:rsidR="000D3A60" w:rsidRPr="00512514" w:rsidRDefault="000D3A60" w:rsidP="002B4682">
          <w:pPr>
            <w:pStyle w:val="Fuzeile"/>
            <w:rPr>
              <w:rFonts w:ascii="Arial" w:hAnsi="Arial" w:cs="Arial"/>
              <w:sz w:val="16"/>
              <w:szCs w:val="16"/>
            </w:rPr>
          </w:pPr>
          <w:r w:rsidRPr="00512514">
            <w:rPr>
              <w:rFonts w:ascii="Arial" w:hAnsi="Arial" w:cs="Arial"/>
              <w:sz w:val="16"/>
              <w:szCs w:val="16"/>
            </w:rPr>
            <w:t xml:space="preserve">MEFA Befestigungs- und Montagesysteme GmbH </w:t>
          </w:r>
        </w:p>
        <w:p w14:paraId="2B21A5E0" w14:textId="77777777" w:rsidR="000D3A60" w:rsidRPr="00512514" w:rsidRDefault="004E478A" w:rsidP="002B4682">
          <w:pPr>
            <w:pStyle w:val="Fuzeile"/>
            <w:rPr>
              <w:rFonts w:ascii="Arial" w:hAnsi="Arial" w:cs="Arial"/>
              <w:sz w:val="16"/>
              <w:szCs w:val="16"/>
              <w:lang w:val="en-US"/>
            </w:rPr>
          </w:pPr>
          <w:r w:rsidRPr="00512514">
            <w:rPr>
              <w:rFonts w:ascii="Arial" w:hAnsi="Arial" w:cs="Arial"/>
              <w:sz w:val="16"/>
              <w:szCs w:val="16"/>
              <w:lang w:val="en-US"/>
            </w:rPr>
            <w:t>Lea Strobel</w:t>
          </w:r>
          <w:r w:rsidR="000D3A60" w:rsidRPr="00512514">
            <w:rPr>
              <w:rFonts w:ascii="Arial" w:hAnsi="Arial" w:cs="Arial"/>
              <w:sz w:val="16"/>
              <w:szCs w:val="16"/>
              <w:lang w:val="en-US"/>
            </w:rPr>
            <w:t xml:space="preserve">, </w:t>
          </w:r>
          <w:proofErr w:type="spellStart"/>
          <w:r w:rsidR="000D3A60" w:rsidRPr="00512514">
            <w:rPr>
              <w:rFonts w:ascii="Arial" w:hAnsi="Arial" w:cs="Arial"/>
              <w:sz w:val="16"/>
              <w:szCs w:val="16"/>
              <w:lang w:val="en-US"/>
            </w:rPr>
            <w:t>Leiter</w:t>
          </w:r>
          <w:r w:rsidRPr="00512514">
            <w:rPr>
              <w:rFonts w:ascii="Arial" w:hAnsi="Arial" w:cs="Arial"/>
              <w:sz w:val="16"/>
              <w:szCs w:val="16"/>
              <w:lang w:val="en-US"/>
            </w:rPr>
            <w:t>in</w:t>
          </w:r>
          <w:proofErr w:type="spellEnd"/>
          <w:r w:rsidR="000D3A60" w:rsidRPr="00512514">
            <w:rPr>
              <w:rFonts w:ascii="Arial" w:hAnsi="Arial" w:cs="Arial"/>
              <w:sz w:val="16"/>
              <w:szCs w:val="16"/>
              <w:lang w:val="en-US"/>
            </w:rPr>
            <w:t xml:space="preserve"> Marketing</w:t>
          </w:r>
        </w:p>
        <w:p w14:paraId="44E55D1D" w14:textId="77777777" w:rsidR="000D3A60" w:rsidRPr="004E478A" w:rsidRDefault="000D3A60" w:rsidP="008B235C">
          <w:pPr>
            <w:pStyle w:val="Fuzeile"/>
            <w:rPr>
              <w:rFonts w:ascii="Arial" w:hAnsi="Arial" w:cs="Arial"/>
              <w:sz w:val="16"/>
              <w:szCs w:val="16"/>
            </w:rPr>
          </w:pPr>
          <w:r w:rsidRPr="00512514">
            <w:rPr>
              <w:rFonts w:ascii="Arial" w:hAnsi="Arial" w:cs="Arial"/>
              <w:sz w:val="16"/>
              <w:szCs w:val="16"/>
            </w:rPr>
            <w:t>Tel</w:t>
          </w:r>
          <w:r w:rsidR="004E478A" w:rsidRPr="00512514">
            <w:rPr>
              <w:rFonts w:ascii="Arial" w:hAnsi="Arial" w:cs="Arial"/>
              <w:sz w:val="16"/>
              <w:szCs w:val="16"/>
            </w:rPr>
            <w:t>efon</w:t>
          </w:r>
          <w:r w:rsidRPr="00512514">
            <w:rPr>
              <w:rFonts w:ascii="Arial" w:hAnsi="Arial" w:cs="Arial"/>
              <w:sz w:val="16"/>
              <w:szCs w:val="16"/>
            </w:rPr>
            <w:t xml:space="preserve"> 07944</w:t>
          </w:r>
          <w:r w:rsidR="008B235C" w:rsidRPr="00512514">
            <w:rPr>
              <w:rFonts w:ascii="Arial" w:hAnsi="Arial" w:cs="Arial"/>
              <w:sz w:val="16"/>
              <w:szCs w:val="16"/>
            </w:rPr>
            <w:t>-</w:t>
          </w:r>
          <w:r w:rsidRPr="00512514">
            <w:rPr>
              <w:rFonts w:ascii="Arial" w:hAnsi="Arial" w:cs="Arial"/>
              <w:sz w:val="16"/>
              <w:szCs w:val="16"/>
            </w:rPr>
            <w:t>64</w:t>
          </w:r>
          <w:r w:rsidR="004E478A" w:rsidRPr="00512514">
            <w:rPr>
              <w:rFonts w:ascii="Arial" w:hAnsi="Arial" w:cs="Arial"/>
              <w:sz w:val="16"/>
              <w:szCs w:val="16"/>
            </w:rPr>
            <w:t>131</w:t>
          </w:r>
          <w:r w:rsidRPr="00512514">
            <w:rPr>
              <w:rFonts w:ascii="Arial" w:hAnsi="Arial" w:cs="Arial"/>
              <w:sz w:val="16"/>
              <w:szCs w:val="16"/>
            </w:rPr>
            <w:t xml:space="preserve">, </w:t>
          </w:r>
          <w:proofErr w:type="spellStart"/>
          <w:r w:rsidR="004E478A" w:rsidRPr="00512514">
            <w:rPr>
              <w:rFonts w:ascii="Arial" w:hAnsi="Arial" w:cs="Arial"/>
              <w:sz w:val="16"/>
              <w:szCs w:val="16"/>
            </w:rPr>
            <w:t>lea.strobel</w:t>
          </w:r>
          <w:proofErr w:type="spellEnd"/>
          <w:r w:rsidRPr="00512514">
            <w:rPr>
              <w:rFonts w:ascii="Arial" w:hAnsi="Arial" w:cs="Arial"/>
              <w:sz w:val="16"/>
              <w:szCs w:val="16"/>
              <w:lang w:val="it-IT"/>
            </w:rPr>
            <w:t>@mefa.de</w:t>
          </w:r>
        </w:p>
      </w:tc>
      <w:tc>
        <w:tcPr>
          <w:tcW w:w="4536" w:type="dxa"/>
        </w:tcPr>
        <w:p w14:paraId="2E31FA1A" w14:textId="77777777" w:rsidR="000D3A60" w:rsidRPr="004E478A" w:rsidRDefault="000D3A60" w:rsidP="002B4682">
          <w:pPr>
            <w:pStyle w:val="Fuzeile"/>
            <w:rPr>
              <w:rFonts w:ascii="Arial" w:hAnsi="Arial" w:cs="Arial"/>
              <w:sz w:val="16"/>
              <w:szCs w:val="16"/>
            </w:rPr>
          </w:pPr>
        </w:p>
        <w:p w14:paraId="4E5485BF" w14:textId="77777777" w:rsidR="000D3A60" w:rsidRPr="00393212" w:rsidRDefault="00C7488B" w:rsidP="000E4B92">
          <w:pPr>
            <w:pStyle w:val="Fuzeile"/>
            <w:rPr>
              <w:rFonts w:ascii="Arial" w:hAnsi="Arial" w:cs="Arial"/>
              <w:sz w:val="16"/>
              <w:szCs w:val="16"/>
            </w:rPr>
          </w:pPr>
          <w:proofErr w:type="spellStart"/>
          <w:r w:rsidRPr="00393212">
            <w:rPr>
              <w:rFonts w:ascii="Arial" w:hAnsi="Arial" w:cs="Arial"/>
              <w:sz w:val="16"/>
              <w:szCs w:val="16"/>
            </w:rPr>
            <w:t>id</w:t>
          </w:r>
          <w:proofErr w:type="spellEnd"/>
          <w:r w:rsidR="008B235C" w:rsidRPr="00393212">
            <w:rPr>
              <w:rFonts w:ascii="Arial" w:hAnsi="Arial" w:cs="Arial"/>
              <w:sz w:val="16"/>
              <w:szCs w:val="16"/>
            </w:rPr>
            <w:t xml:space="preserve"> </w:t>
          </w:r>
          <w:r w:rsidRPr="00393212">
            <w:rPr>
              <w:rFonts w:ascii="Arial" w:hAnsi="Arial" w:cs="Arial"/>
              <w:sz w:val="16"/>
              <w:szCs w:val="16"/>
            </w:rPr>
            <w:t>pool GmbH</w:t>
          </w:r>
          <w:r w:rsidR="008B235C" w:rsidRPr="00393212">
            <w:rPr>
              <w:rFonts w:ascii="Arial" w:hAnsi="Arial" w:cs="Arial"/>
              <w:sz w:val="16"/>
              <w:szCs w:val="16"/>
            </w:rPr>
            <w:t xml:space="preserve"> | Public Relations</w:t>
          </w:r>
        </w:p>
        <w:p w14:paraId="1B9BC31C" w14:textId="77777777" w:rsidR="00C7488B" w:rsidRPr="004E478A" w:rsidRDefault="004E478A" w:rsidP="000E4B92">
          <w:pPr>
            <w:pStyle w:val="Fuzeile"/>
            <w:rPr>
              <w:rFonts w:ascii="Arial" w:hAnsi="Arial" w:cs="Arial"/>
              <w:sz w:val="16"/>
              <w:szCs w:val="16"/>
            </w:rPr>
          </w:pPr>
          <w:r w:rsidRPr="004E478A">
            <w:rPr>
              <w:rFonts w:ascii="Arial" w:hAnsi="Arial" w:cs="Arial"/>
              <w:sz w:val="16"/>
              <w:szCs w:val="16"/>
            </w:rPr>
            <w:t>Holger Siegel</w:t>
          </w:r>
        </w:p>
        <w:p w14:paraId="4198D107" w14:textId="77777777" w:rsidR="008B235C" w:rsidRPr="00512514" w:rsidRDefault="008B235C" w:rsidP="000E4B92">
          <w:pPr>
            <w:pStyle w:val="Fuzeile"/>
            <w:rPr>
              <w:rFonts w:ascii="Arial" w:hAnsi="Arial" w:cs="Arial"/>
              <w:sz w:val="16"/>
              <w:szCs w:val="16"/>
              <w:lang w:val="pl-PL"/>
            </w:rPr>
          </w:pPr>
          <w:r w:rsidRPr="00512514">
            <w:rPr>
              <w:rFonts w:ascii="Arial" w:hAnsi="Arial" w:cs="Arial"/>
              <w:sz w:val="16"/>
              <w:szCs w:val="16"/>
              <w:lang w:val="pl-PL"/>
            </w:rPr>
            <w:t>Tel</w:t>
          </w:r>
          <w:r w:rsidR="004E478A" w:rsidRPr="00512514">
            <w:rPr>
              <w:rFonts w:ascii="Arial" w:hAnsi="Arial" w:cs="Arial"/>
              <w:sz w:val="16"/>
              <w:szCs w:val="16"/>
              <w:lang w:val="pl-PL"/>
            </w:rPr>
            <w:t>efon 015679-23790-4, siegel</w:t>
          </w:r>
          <w:r w:rsidRPr="00512514">
            <w:rPr>
              <w:rFonts w:ascii="Arial" w:hAnsi="Arial" w:cs="Arial"/>
              <w:sz w:val="16"/>
              <w:szCs w:val="16"/>
              <w:lang w:val="pl-PL"/>
            </w:rPr>
            <w:t>@id-pool.de</w:t>
          </w:r>
        </w:p>
      </w:tc>
    </w:tr>
  </w:tbl>
  <w:p w14:paraId="42B1BB78" w14:textId="77777777" w:rsidR="000D3A60" w:rsidRPr="00512514" w:rsidRDefault="000D3A60" w:rsidP="00D268CC">
    <w:pPr>
      <w:pStyle w:val="Fuzeile"/>
      <w:tabs>
        <w:tab w:val="clear" w:pos="4536"/>
        <w:tab w:val="clear" w:pos="9072"/>
        <w:tab w:val="left" w:pos="3140"/>
      </w:tabs>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F6CF" w14:textId="77777777" w:rsidR="00E4135A" w:rsidRDefault="00E4135A">
      <w:r>
        <w:separator/>
      </w:r>
    </w:p>
  </w:footnote>
  <w:footnote w:type="continuationSeparator" w:id="0">
    <w:p w14:paraId="17CA8FEC" w14:textId="77777777" w:rsidR="00E4135A" w:rsidRDefault="00E4135A">
      <w:r>
        <w:continuationSeparator/>
      </w:r>
    </w:p>
  </w:footnote>
  <w:footnote w:type="continuationNotice" w:id="1">
    <w:p w14:paraId="0943D691" w14:textId="77777777" w:rsidR="00E4135A" w:rsidRDefault="00E41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9EF6" w14:textId="77777777" w:rsidR="000D3A60" w:rsidRDefault="00116E66" w:rsidP="00116E66">
    <w:pPr>
      <w:pStyle w:val="Kopfzeile"/>
      <w:tabs>
        <w:tab w:val="clear" w:pos="9072"/>
        <w:tab w:val="center" w:pos="4394"/>
        <w:tab w:val="left" w:pos="4956"/>
        <w:tab w:val="left" w:pos="5664"/>
        <w:tab w:val="left" w:pos="6372"/>
        <w:tab w:val="left" w:pos="7080"/>
        <w:tab w:val="left" w:pos="7788"/>
        <w:tab w:val="left" w:pos="8496"/>
      </w:tabs>
      <w:ind w:right="-1419"/>
    </w:pPr>
    <w:r>
      <w:tab/>
    </w:r>
    <w:r>
      <w:tab/>
    </w:r>
    <w:r>
      <w:tab/>
      <w:t xml:space="preserve">      </w:t>
    </w:r>
    <w:r w:rsidR="000D3A60">
      <w:rPr>
        <w:noProof/>
      </w:rPr>
      <w:drawing>
        <wp:inline distT="0" distB="0" distL="0" distR="0" wp14:anchorId="087DA004" wp14:editId="56707E9C">
          <wp:extent cx="1552575" cy="605790"/>
          <wp:effectExtent l="0" t="0" r="0" b="3810"/>
          <wp:docPr id="11" name="Picture 11" descr="Beschreibung: Beschreibung: LogoMefa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LogoMefa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5790"/>
                  </a:xfrm>
                  <a:prstGeom prst="rect">
                    <a:avLst/>
                  </a:prstGeom>
                  <a:noFill/>
                  <a:ln>
                    <a:noFill/>
                  </a:ln>
                </pic:spPr>
              </pic:pic>
            </a:graphicData>
          </a:graphic>
        </wp:inline>
      </w:drawing>
    </w:r>
  </w:p>
  <w:p w14:paraId="2D571929" w14:textId="77777777" w:rsidR="00444BBE" w:rsidRDefault="00444BBE" w:rsidP="00116E66">
    <w:pPr>
      <w:pStyle w:val="Kopfzeile"/>
      <w:tabs>
        <w:tab w:val="clear" w:pos="9072"/>
        <w:tab w:val="center" w:pos="4394"/>
        <w:tab w:val="left" w:pos="4956"/>
        <w:tab w:val="left" w:pos="5664"/>
        <w:tab w:val="left" w:pos="6372"/>
        <w:tab w:val="left" w:pos="7080"/>
        <w:tab w:val="left" w:pos="7788"/>
        <w:tab w:val="left" w:pos="8496"/>
      </w:tabs>
      <w:ind w:right="-1419"/>
    </w:pPr>
  </w:p>
  <w:p w14:paraId="016D12EA" w14:textId="77777777" w:rsidR="002C3D87" w:rsidRDefault="002C3D87" w:rsidP="00116E66">
    <w:pPr>
      <w:pStyle w:val="Kopfzeile"/>
      <w:tabs>
        <w:tab w:val="clear" w:pos="9072"/>
        <w:tab w:val="center" w:pos="4394"/>
        <w:tab w:val="left" w:pos="4956"/>
        <w:tab w:val="left" w:pos="5664"/>
        <w:tab w:val="left" w:pos="6372"/>
        <w:tab w:val="left" w:pos="7080"/>
        <w:tab w:val="left" w:pos="7788"/>
        <w:tab w:val="left" w:pos="8496"/>
      </w:tabs>
      <w:ind w:right="-14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CE3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972E9"/>
    <w:multiLevelType w:val="hybridMultilevel"/>
    <w:tmpl w:val="84402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1174E"/>
    <w:multiLevelType w:val="hybridMultilevel"/>
    <w:tmpl w:val="A6FE046E"/>
    <w:lvl w:ilvl="0" w:tplc="B322D17E">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A80305"/>
    <w:multiLevelType w:val="hybridMultilevel"/>
    <w:tmpl w:val="31EA57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781A46"/>
    <w:multiLevelType w:val="hybridMultilevel"/>
    <w:tmpl w:val="1090BC6E"/>
    <w:lvl w:ilvl="0" w:tplc="B600BA64">
      <w:numFmt w:val="bullet"/>
      <w:lvlText w:val="-"/>
      <w:lvlJc w:val="left"/>
      <w:pPr>
        <w:ind w:left="720" w:hanging="360"/>
      </w:pPr>
      <w:rPr>
        <w:rFonts w:ascii="Arial" w:eastAsia="Times New Roman" w:hAnsi="Arial" w:cs="Times New Roman"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9D2680"/>
    <w:multiLevelType w:val="hybridMultilevel"/>
    <w:tmpl w:val="623ACA5E"/>
    <w:lvl w:ilvl="0" w:tplc="6E1A56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E104D"/>
    <w:multiLevelType w:val="hybridMultilevel"/>
    <w:tmpl w:val="91504DBA"/>
    <w:lvl w:ilvl="0" w:tplc="41F4B628">
      <w:start w:val="1"/>
      <w:numFmt w:val="bullet"/>
      <w:lvlText w:val="-"/>
      <w:lvlJc w:val="left"/>
      <w:pPr>
        <w:ind w:left="1080" w:hanging="360"/>
      </w:pPr>
      <w:rPr>
        <w:rFonts w:ascii="Arial" w:eastAsia="Times New Roman" w:hAnsi="Arial" w:cs="Symbol" w:hint="default"/>
      </w:rPr>
    </w:lvl>
    <w:lvl w:ilvl="1" w:tplc="04070003" w:tentative="1">
      <w:start w:val="1"/>
      <w:numFmt w:val="bullet"/>
      <w:lvlText w:val="o"/>
      <w:lvlJc w:val="left"/>
      <w:pPr>
        <w:ind w:left="1800" w:hanging="360"/>
      </w:pPr>
      <w:rPr>
        <w:rFonts w:ascii="Courier New" w:hAnsi="Courier New" w:cs="Wingdings"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Wingdings"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13A364D"/>
    <w:multiLevelType w:val="hybridMultilevel"/>
    <w:tmpl w:val="AAFCF3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81713A"/>
    <w:multiLevelType w:val="hybridMultilevel"/>
    <w:tmpl w:val="02F4B43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807EC5"/>
    <w:multiLevelType w:val="hybridMultilevel"/>
    <w:tmpl w:val="5D48F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BB4066"/>
    <w:multiLevelType w:val="hybridMultilevel"/>
    <w:tmpl w:val="7EF05A96"/>
    <w:lvl w:ilvl="0" w:tplc="04070005">
      <w:start w:val="1"/>
      <w:numFmt w:val="bullet"/>
      <w:lvlText w:val=""/>
      <w:lvlJc w:val="left"/>
      <w:pPr>
        <w:ind w:left="720" w:hanging="360"/>
      </w:pPr>
      <w:rPr>
        <w:rFonts w:ascii="Wingdings" w:hAnsi="Wingdings"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1F001C"/>
    <w:multiLevelType w:val="multilevel"/>
    <w:tmpl w:val="009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57FA4"/>
    <w:multiLevelType w:val="hybridMultilevel"/>
    <w:tmpl w:val="F0DA5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5B2C21"/>
    <w:multiLevelType w:val="multilevel"/>
    <w:tmpl w:val="6B1E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76AE1"/>
    <w:multiLevelType w:val="hybridMultilevel"/>
    <w:tmpl w:val="13805F38"/>
    <w:lvl w:ilvl="0" w:tplc="67848DB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56258"/>
    <w:multiLevelType w:val="hybridMultilevel"/>
    <w:tmpl w:val="220A3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BC6F2E"/>
    <w:multiLevelType w:val="hybridMultilevel"/>
    <w:tmpl w:val="5D481656"/>
    <w:lvl w:ilvl="0" w:tplc="361068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020619">
    <w:abstractNumId w:val="0"/>
  </w:num>
  <w:num w:numId="2" w16cid:durableId="30347682">
    <w:abstractNumId w:val="2"/>
  </w:num>
  <w:num w:numId="3" w16cid:durableId="606889070">
    <w:abstractNumId w:val="16"/>
  </w:num>
  <w:num w:numId="4" w16cid:durableId="548495533">
    <w:abstractNumId w:val="12"/>
  </w:num>
  <w:num w:numId="5" w16cid:durableId="1640069865">
    <w:abstractNumId w:val="14"/>
  </w:num>
  <w:num w:numId="6" w16cid:durableId="81608413">
    <w:abstractNumId w:val="7"/>
  </w:num>
  <w:num w:numId="7" w16cid:durableId="1179351571">
    <w:abstractNumId w:val="3"/>
  </w:num>
  <w:num w:numId="8" w16cid:durableId="311642855">
    <w:abstractNumId w:val="5"/>
  </w:num>
  <w:num w:numId="9" w16cid:durableId="1453357729">
    <w:abstractNumId w:val="10"/>
  </w:num>
  <w:num w:numId="10" w16cid:durableId="757676421">
    <w:abstractNumId w:val="13"/>
  </w:num>
  <w:num w:numId="11" w16cid:durableId="198279125">
    <w:abstractNumId w:val="8"/>
  </w:num>
  <w:num w:numId="12" w16cid:durableId="1378049574">
    <w:abstractNumId w:val="9"/>
  </w:num>
  <w:num w:numId="13" w16cid:durableId="937904989">
    <w:abstractNumId w:val="11"/>
  </w:num>
  <w:num w:numId="14" w16cid:durableId="2115319862">
    <w:abstractNumId w:val="1"/>
  </w:num>
  <w:num w:numId="15" w16cid:durableId="1349871894">
    <w:abstractNumId w:val="6"/>
  </w:num>
  <w:num w:numId="16" w16cid:durableId="1495487608">
    <w:abstractNumId w:val="15"/>
  </w:num>
  <w:num w:numId="17" w16cid:durableId="1416249076">
    <w:abstractNumId w:val="17"/>
  </w:num>
  <w:num w:numId="18" w16cid:durableId="92834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12"/>
    <w:rsid w:val="000135BA"/>
    <w:rsid w:val="000228FB"/>
    <w:rsid w:val="00023075"/>
    <w:rsid w:val="00026FAE"/>
    <w:rsid w:val="00033059"/>
    <w:rsid w:val="00046E73"/>
    <w:rsid w:val="00065235"/>
    <w:rsid w:val="0006755F"/>
    <w:rsid w:val="000773EC"/>
    <w:rsid w:val="0007741A"/>
    <w:rsid w:val="00082843"/>
    <w:rsid w:val="000846D1"/>
    <w:rsid w:val="000B4B39"/>
    <w:rsid w:val="000B68ED"/>
    <w:rsid w:val="000C212D"/>
    <w:rsid w:val="000C40C4"/>
    <w:rsid w:val="000D0AEE"/>
    <w:rsid w:val="000D1E99"/>
    <w:rsid w:val="000D3A60"/>
    <w:rsid w:val="000E4B92"/>
    <w:rsid w:val="000F0C92"/>
    <w:rsid w:val="000F2F35"/>
    <w:rsid w:val="000F54B7"/>
    <w:rsid w:val="00100109"/>
    <w:rsid w:val="001038F4"/>
    <w:rsid w:val="001074FC"/>
    <w:rsid w:val="00107750"/>
    <w:rsid w:val="00116E66"/>
    <w:rsid w:val="00183491"/>
    <w:rsid w:val="00190528"/>
    <w:rsid w:val="00195899"/>
    <w:rsid w:val="00195C91"/>
    <w:rsid w:val="001A0997"/>
    <w:rsid w:val="001B0F8D"/>
    <w:rsid w:val="001B2060"/>
    <w:rsid w:val="001B483C"/>
    <w:rsid w:val="001B79FB"/>
    <w:rsid w:val="001F5B75"/>
    <w:rsid w:val="001F6E2B"/>
    <w:rsid w:val="0021156D"/>
    <w:rsid w:val="00211D27"/>
    <w:rsid w:val="002247B4"/>
    <w:rsid w:val="00237176"/>
    <w:rsid w:val="00241F9A"/>
    <w:rsid w:val="00246C05"/>
    <w:rsid w:val="00261473"/>
    <w:rsid w:val="00267F22"/>
    <w:rsid w:val="00273F0A"/>
    <w:rsid w:val="0027511C"/>
    <w:rsid w:val="00285034"/>
    <w:rsid w:val="002A1A1A"/>
    <w:rsid w:val="002B0DFC"/>
    <w:rsid w:val="002B4682"/>
    <w:rsid w:val="002C1382"/>
    <w:rsid w:val="002C3D87"/>
    <w:rsid w:val="002C547D"/>
    <w:rsid w:val="003040D6"/>
    <w:rsid w:val="003118C1"/>
    <w:rsid w:val="00311F74"/>
    <w:rsid w:val="003140D8"/>
    <w:rsid w:val="00343A83"/>
    <w:rsid w:val="003556AD"/>
    <w:rsid w:val="00357B59"/>
    <w:rsid w:val="00362895"/>
    <w:rsid w:val="00364D62"/>
    <w:rsid w:val="003714E1"/>
    <w:rsid w:val="0037584B"/>
    <w:rsid w:val="003823EA"/>
    <w:rsid w:val="0038303E"/>
    <w:rsid w:val="00393212"/>
    <w:rsid w:val="003A1E98"/>
    <w:rsid w:val="003B3DB4"/>
    <w:rsid w:val="003C0983"/>
    <w:rsid w:val="003C35F0"/>
    <w:rsid w:val="003C4ABB"/>
    <w:rsid w:val="003D185C"/>
    <w:rsid w:val="003E624A"/>
    <w:rsid w:val="003E6A5B"/>
    <w:rsid w:val="00402452"/>
    <w:rsid w:val="0040374D"/>
    <w:rsid w:val="004039C2"/>
    <w:rsid w:val="004201E7"/>
    <w:rsid w:val="00422D71"/>
    <w:rsid w:val="0042472B"/>
    <w:rsid w:val="00431795"/>
    <w:rsid w:val="004333C7"/>
    <w:rsid w:val="004418BC"/>
    <w:rsid w:val="004437E8"/>
    <w:rsid w:val="00444BBE"/>
    <w:rsid w:val="004454BF"/>
    <w:rsid w:val="00450DC6"/>
    <w:rsid w:val="004514C6"/>
    <w:rsid w:val="0045452C"/>
    <w:rsid w:val="0045597E"/>
    <w:rsid w:val="004626EE"/>
    <w:rsid w:val="004A09E5"/>
    <w:rsid w:val="004A4C9D"/>
    <w:rsid w:val="004B4935"/>
    <w:rsid w:val="004B6867"/>
    <w:rsid w:val="004C318A"/>
    <w:rsid w:val="004C6A9A"/>
    <w:rsid w:val="004E478A"/>
    <w:rsid w:val="004E7DFA"/>
    <w:rsid w:val="004F02F7"/>
    <w:rsid w:val="004F1ED0"/>
    <w:rsid w:val="004F36D0"/>
    <w:rsid w:val="005005AF"/>
    <w:rsid w:val="00512514"/>
    <w:rsid w:val="00521EBE"/>
    <w:rsid w:val="00525955"/>
    <w:rsid w:val="0052621F"/>
    <w:rsid w:val="00544183"/>
    <w:rsid w:val="00551CC1"/>
    <w:rsid w:val="00562F99"/>
    <w:rsid w:val="005712F1"/>
    <w:rsid w:val="00575916"/>
    <w:rsid w:val="005802FF"/>
    <w:rsid w:val="00580F30"/>
    <w:rsid w:val="00581822"/>
    <w:rsid w:val="0058494D"/>
    <w:rsid w:val="005936FD"/>
    <w:rsid w:val="005A3D65"/>
    <w:rsid w:val="005B228D"/>
    <w:rsid w:val="005B4373"/>
    <w:rsid w:val="005C473A"/>
    <w:rsid w:val="005C7FA4"/>
    <w:rsid w:val="005D6166"/>
    <w:rsid w:val="005E1C89"/>
    <w:rsid w:val="005E45D0"/>
    <w:rsid w:val="00601A24"/>
    <w:rsid w:val="006134A1"/>
    <w:rsid w:val="00614ADA"/>
    <w:rsid w:val="0062604F"/>
    <w:rsid w:val="006265D9"/>
    <w:rsid w:val="006356F8"/>
    <w:rsid w:val="00641803"/>
    <w:rsid w:val="006472EA"/>
    <w:rsid w:val="006501B4"/>
    <w:rsid w:val="00651F80"/>
    <w:rsid w:val="0067374D"/>
    <w:rsid w:val="00675194"/>
    <w:rsid w:val="00684D13"/>
    <w:rsid w:val="006A2E68"/>
    <w:rsid w:val="006B5523"/>
    <w:rsid w:val="006C18A9"/>
    <w:rsid w:val="006C638D"/>
    <w:rsid w:val="006D0381"/>
    <w:rsid w:val="006D1573"/>
    <w:rsid w:val="006E2196"/>
    <w:rsid w:val="006F2AE2"/>
    <w:rsid w:val="006F461D"/>
    <w:rsid w:val="006F49A2"/>
    <w:rsid w:val="007003F7"/>
    <w:rsid w:val="00700660"/>
    <w:rsid w:val="00705A51"/>
    <w:rsid w:val="00714224"/>
    <w:rsid w:val="00723653"/>
    <w:rsid w:val="007261E6"/>
    <w:rsid w:val="0074124D"/>
    <w:rsid w:val="007418E1"/>
    <w:rsid w:val="00744A2E"/>
    <w:rsid w:val="00750997"/>
    <w:rsid w:val="007520DD"/>
    <w:rsid w:val="00762BDF"/>
    <w:rsid w:val="007648B0"/>
    <w:rsid w:val="00767F1A"/>
    <w:rsid w:val="007849BE"/>
    <w:rsid w:val="00793DBC"/>
    <w:rsid w:val="007A796C"/>
    <w:rsid w:val="007B0540"/>
    <w:rsid w:val="007B1401"/>
    <w:rsid w:val="007B36A8"/>
    <w:rsid w:val="007B66B8"/>
    <w:rsid w:val="007B6FFF"/>
    <w:rsid w:val="007C02FE"/>
    <w:rsid w:val="007C543E"/>
    <w:rsid w:val="007D5EC8"/>
    <w:rsid w:val="007E4852"/>
    <w:rsid w:val="007E6D28"/>
    <w:rsid w:val="007F7E7E"/>
    <w:rsid w:val="0080221D"/>
    <w:rsid w:val="0080338B"/>
    <w:rsid w:val="00806E20"/>
    <w:rsid w:val="00807158"/>
    <w:rsid w:val="00825B93"/>
    <w:rsid w:val="00843B18"/>
    <w:rsid w:val="008A2F89"/>
    <w:rsid w:val="008B2358"/>
    <w:rsid w:val="008B235C"/>
    <w:rsid w:val="008B67B8"/>
    <w:rsid w:val="008B71B7"/>
    <w:rsid w:val="008E0CFE"/>
    <w:rsid w:val="009168C5"/>
    <w:rsid w:val="00917743"/>
    <w:rsid w:val="00922E63"/>
    <w:rsid w:val="00924978"/>
    <w:rsid w:val="00926F5C"/>
    <w:rsid w:val="0092781E"/>
    <w:rsid w:val="0092C4C5"/>
    <w:rsid w:val="009401AD"/>
    <w:rsid w:val="009614E9"/>
    <w:rsid w:val="00962712"/>
    <w:rsid w:val="00996220"/>
    <w:rsid w:val="00997A47"/>
    <w:rsid w:val="009C1EEF"/>
    <w:rsid w:val="009C49B3"/>
    <w:rsid w:val="009C57D2"/>
    <w:rsid w:val="009E58C1"/>
    <w:rsid w:val="009F5203"/>
    <w:rsid w:val="00A0080F"/>
    <w:rsid w:val="00A02AAD"/>
    <w:rsid w:val="00A115DF"/>
    <w:rsid w:val="00A12AAA"/>
    <w:rsid w:val="00A158C3"/>
    <w:rsid w:val="00A31651"/>
    <w:rsid w:val="00A465A5"/>
    <w:rsid w:val="00A47814"/>
    <w:rsid w:val="00A52E0B"/>
    <w:rsid w:val="00A67B3A"/>
    <w:rsid w:val="00A737AC"/>
    <w:rsid w:val="00A7552F"/>
    <w:rsid w:val="00A8287E"/>
    <w:rsid w:val="00A86D07"/>
    <w:rsid w:val="00A87B87"/>
    <w:rsid w:val="00A91009"/>
    <w:rsid w:val="00A95E08"/>
    <w:rsid w:val="00A97287"/>
    <w:rsid w:val="00AB2DBC"/>
    <w:rsid w:val="00AC45D0"/>
    <w:rsid w:val="00AC616A"/>
    <w:rsid w:val="00AD0CE2"/>
    <w:rsid w:val="00AE1AC2"/>
    <w:rsid w:val="00AE36F4"/>
    <w:rsid w:val="00B03B7D"/>
    <w:rsid w:val="00B07BFC"/>
    <w:rsid w:val="00B1079C"/>
    <w:rsid w:val="00B2346B"/>
    <w:rsid w:val="00B23C25"/>
    <w:rsid w:val="00B26A4B"/>
    <w:rsid w:val="00B308A7"/>
    <w:rsid w:val="00B51362"/>
    <w:rsid w:val="00B52697"/>
    <w:rsid w:val="00B5381D"/>
    <w:rsid w:val="00B61FB7"/>
    <w:rsid w:val="00B7387D"/>
    <w:rsid w:val="00BA3DFA"/>
    <w:rsid w:val="00BB295D"/>
    <w:rsid w:val="00BC7748"/>
    <w:rsid w:val="00BC797E"/>
    <w:rsid w:val="00BD62BD"/>
    <w:rsid w:val="00BE51F5"/>
    <w:rsid w:val="00C02781"/>
    <w:rsid w:val="00C04B4D"/>
    <w:rsid w:val="00C06492"/>
    <w:rsid w:val="00C077B7"/>
    <w:rsid w:val="00C42201"/>
    <w:rsid w:val="00C527F5"/>
    <w:rsid w:val="00C53F57"/>
    <w:rsid w:val="00C567EC"/>
    <w:rsid w:val="00C601C7"/>
    <w:rsid w:val="00C62373"/>
    <w:rsid w:val="00C7488B"/>
    <w:rsid w:val="00C75CFB"/>
    <w:rsid w:val="00C76ECE"/>
    <w:rsid w:val="00C83AD5"/>
    <w:rsid w:val="00C90EBE"/>
    <w:rsid w:val="00CC556C"/>
    <w:rsid w:val="00CC66DF"/>
    <w:rsid w:val="00CC7284"/>
    <w:rsid w:val="00CE7AC8"/>
    <w:rsid w:val="00CF1051"/>
    <w:rsid w:val="00CF358D"/>
    <w:rsid w:val="00CF72C1"/>
    <w:rsid w:val="00CF739A"/>
    <w:rsid w:val="00D12D8A"/>
    <w:rsid w:val="00D17FA5"/>
    <w:rsid w:val="00D2362B"/>
    <w:rsid w:val="00D268CC"/>
    <w:rsid w:val="00D413ED"/>
    <w:rsid w:val="00D41C78"/>
    <w:rsid w:val="00D54C8B"/>
    <w:rsid w:val="00D55B4F"/>
    <w:rsid w:val="00D565E6"/>
    <w:rsid w:val="00D66EEC"/>
    <w:rsid w:val="00D734B6"/>
    <w:rsid w:val="00D81404"/>
    <w:rsid w:val="00D83E06"/>
    <w:rsid w:val="00DB18E4"/>
    <w:rsid w:val="00DB5F65"/>
    <w:rsid w:val="00DB72F0"/>
    <w:rsid w:val="00DF4E2C"/>
    <w:rsid w:val="00E00CCD"/>
    <w:rsid w:val="00E0160C"/>
    <w:rsid w:val="00E04EAF"/>
    <w:rsid w:val="00E11572"/>
    <w:rsid w:val="00E133FB"/>
    <w:rsid w:val="00E22FA1"/>
    <w:rsid w:val="00E26EEA"/>
    <w:rsid w:val="00E37E0C"/>
    <w:rsid w:val="00E4135A"/>
    <w:rsid w:val="00E5535F"/>
    <w:rsid w:val="00E779B2"/>
    <w:rsid w:val="00E803C8"/>
    <w:rsid w:val="00E82978"/>
    <w:rsid w:val="00E84BE7"/>
    <w:rsid w:val="00EB43F5"/>
    <w:rsid w:val="00EB5D0F"/>
    <w:rsid w:val="00ED5DCB"/>
    <w:rsid w:val="00ED6597"/>
    <w:rsid w:val="00EE0C6A"/>
    <w:rsid w:val="00EE3460"/>
    <w:rsid w:val="00EE51F3"/>
    <w:rsid w:val="00EE621E"/>
    <w:rsid w:val="00EF7AB7"/>
    <w:rsid w:val="00F06A77"/>
    <w:rsid w:val="00F06F1F"/>
    <w:rsid w:val="00F15F37"/>
    <w:rsid w:val="00F24E93"/>
    <w:rsid w:val="00F422CF"/>
    <w:rsid w:val="00F51AA1"/>
    <w:rsid w:val="00F53185"/>
    <w:rsid w:val="00F6659A"/>
    <w:rsid w:val="00F87ADE"/>
    <w:rsid w:val="00FA0DA0"/>
    <w:rsid w:val="00FA5B37"/>
    <w:rsid w:val="00FB4435"/>
    <w:rsid w:val="00FC60A1"/>
    <w:rsid w:val="00FD4CB0"/>
    <w:rsid w:val="00FE47D0"/>
    <w:rsid w:val="00FF09C2"/>
    <w:rsid w:val="00FF1DDE"/>
    <w:rsid w:val="018BAA04"/>
    <w:rsid w:val="035955E0"/>
    <w:rsid w:val="092997F2"/>
    <w:rsid w:val="0DEC4064"/>
    <w:rsid w:val="0DFD043C"/>
    <w:rsid w:val="1A359765"/>
    <w:rsid w:val="1AB19B0F"/>
    <w:rsid w:val="251239F6"/>
    <w:rsid w:val="2E2456D6"/>
    <w:rsid w:val="307E4F90"/>
    <w:rsid w:val="35C269D9"/>
    <w:rsid w:val="3ED0FCC0"/>
    <w:rsid w:val="3FEC65EC"/>
    <w:rsid w:val="4188364D"/>
    <w:rsid w:val="420A2926"/>
    <w:rsid w:val="440E8AFB"/>
    <w:rsid w:val="44BFD70F"/>
    <w:rsid w:val="452B3FBB"/>
    <w:rsid w:val="472E5480"/>
    <w:rsid w:val="49144CEA"/>
    <w:rsid w:val="5DC98870"/>
    <w:rsid w:val="5F5777B5"/>
    <w:rsid w:val="5F7E8A27"/>
    <w:rsid w:val="61796141"/>
    <w:rsid w:val="64CF91A8"/>
    <w:rsid w:val="7D75E1F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0167F0"/>
  <w15:docId w15:val="{D3968451-87F9-4287-897B-E2AF9E8E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F1051"/>
  </w:style>
  <w:style w:type="paragraph" w:styleId="berschrift1">
    <w:name w:val="heading 1"/>
    <w:basedOn w:val="Standard"/>
    <w:next w:val="Standard"/>
    <w:link w:val="berschrift1Zchn"/>
    <w:qFormat/>
    <w:rsid w:val="002067C4"/>
    <w:pPr>
      <w:keepNext/>
      <w:outlineLvl w:val="0"/>
    </w:pPr>
    <w:rPr>
      <w:b/>
    </w:rPr>
  </w:style>
  <w:style w:type="paragraph" w:styleId="berschrift2">
    <w:name w:val="heading 2"/>
    <w:basedOn w:val="Standard"/>
    <w:next w:val="Standard"/>
    <w:link w:val="berschrift2Zchn"/>
    <w:qFormat/>
    <w:rsid w:val="002E6801"/>
    <w:pPr>
      <w:keepNext/>
      <w:spacing w:before="240" w:after="60"/>
      <w:outlineLvl w:val="1"/>
    </w:pPr>
    <w:rPr>
      <w:rFonts w:ascii="Calibri" w:eastAsia="MS Gothic" w:hAnsi="Calibri"/>
      <w:b/>
      <w:bCs/>
      <w:i/>
      <w:iCs/>
      <w:sz w:val="28"/>
      <w:szCs w:val="28"/>
    </w:rPr>
  </w:style>
  <w:style w:type="paragraph" w:styleId="berschrift3">
    <w:name w:val="heading 3"/>
    <w:basedOn w:val="Standard"/>
    <w:next w:val="Standard"/>
    <w:link w:val="berschrift3Zchn"/>
    <w:qFormat/>
    <w:rsid w:val="00925B67"/>
    <w:pPr>
      <w:keepNext/>
      <w:spacing w:before="240" w:after="60"/>
      <w:outlineLvl w:val="2"/>
    </w:pPr>
    <w:rPr>
      <w:rFonts w:ascii="Calibri"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067C4"/>
    <w:pPr>
      <w:spacing w:line="360" w:lineRule="auto"/>
    </w:pPr>
    <w:rPr>
      <w:b/>
      <w:sz w:val="22"/>
    </w:rPr>
  </w:style>
  <w:style w:type="paragraph" w:customStyle="1" w:styleId="Textkrper31">
    <w:name w:val="Textkörper 31"/>
    <w:basedOn w:val="Standard"/>
    <w:rsid w:val="002067C4"/>
    <w:pPr>
      <w:spacing w:line="360" w:lineRule="auto"/>
      <w:jc w:val="both"/>
    </w:pPr>
    <w:rPr>
      <w:rFonts w:ascii="Arial" w:hAnsi="Arial"/>
      <w:b/>
      <w:sz w:val="20"/>
    </w:rPr>
  </w:style>
  <w:style w:type="character" w:styleId="Hyperlink">
    <w:name w:val="Hyperlink"/>
    <w:rsid w:val="002067C4"/>
    <w:rPr>
      <w:color w:val="0000FF"/>
      <w:u w:val="single"/>
    </w:rPr>
  </w:style>
  <w:style w:type="paragraph" w:styleId="Sprechblasentext">
    <w:name w:val="Balloon Text"/>
    <w:basedOn w:val="Standard"/>
    <w:rsid w:val="002067C4"/>
    <w:rPr>
      <w:sz w:val="18"/>
    </w:rPr>
  </w:style>
  <w:style w:type="paragraph" w:customStyle="1" w:styleId="Dokumentstruktur1">
    <w:name w:val="Dokumentstruktur1"/>
    <w:basedOn w:val="Standard"/>
    <w:rsid w:val="002067C4"/>
    <w:pPr>
      <w:shd w:val="clear" w:color="auto" w:fill="000080"/>
    </w:pPr>
  </w:style>
  <w:style w:type="paragraph" w:styleId="Kopfzeile">
    <w:name w:val="header"/>
    <w:aliases w:val=" Char, Char Char Char Char"/>
    <w:basedOn w:val="Standard"/>
    <w:link w:val="KopfzeileZchn"/>
    <w:rsid w:val="002067C4"/>
    <w:pPr>
      <w:tabs>
        <w:tab w:val="center" w:pos="4536"/>
        <w:tab w:val="right" w:pos="9072"/>
      </w:tabs>
    </w:pPr>
  </w:style>
  <w:style w:type="paragraph" w:styleId="Fuzeile">
    <w:name w:val="footer"/>
    <w:basedOn w:val="Standard"/>
    <w:link w:val="FuzeileZchn"/>
    <w:rsid w:val="002067C4"/>
    <w:pPr>
      <w:tabs>
        <w:tab w:val="center" w:pos="4536"/>
        <w:tab w:val="right" w:pos="9072"/>
      </w:tabs>
    </w:pPr>
  </w:style>
  <w:style w:type="paragraph" w:customStyle="1" w:styleId="Textkrper21">
    <w:name w:val="Textkörper 21"/>
    <w:basedOn w:val="Standard"/>
    <w:rsid w:val="002067C4"/>
    <w:pPr>
      <w:spacing w:after="120" w:line="480" w:lineRule="auto"/>
    </w:pPr>
  </w:style>
  <w:style w:type="paragraph" w:styleId="Textkrper2">
    <w:name w:val="Body Text 2"/>
    <w:basedOn w:val="Standard"/>
    <w:rsid w:val="002067C4"/>
    <w:pPr>
      <w:spacing w:line="360" w:lineRule="auto"/>
      <w:jc w:val="both"/>
    </w:pPr>
    <w:rPr>
      <w:rFonts w:ascii="Arial" w:hAnsi="Arial"/>
      <w:sz w:val="22"/>
    </w:rPr>
  </w:style>
  <w:style w:type="character" w:styleId="Kommentarzeichen">
    <w:name w:val="annotation reference"/>
    <w:semiHidden/>
    <w:rsid w:val="008539B0"/>
    <w:rPr>
      <w:sz w:val="18"/>
    </w:rPr>
  </w:style>
  <w:style w:type="paragraph" w:styleId="Kommentartext">
    <w:name w:val="annotation text"/>
    <w:basedOn w:val="Standard"/>
    <w:semiHidden/>
    <w:rsid w:val="008539B0"/>
  </w:style>
  <w:style w:type="paragraph" w:styleId="Kommentarthema">
    <w:name w:val="annotation subject"/>
    <w:basedOn w:val="Kommentartext"/>
    <w:next w:val="Kommentartext"/>
    <w:semiHidden/>
    <w:rsid w:val="008539B0"/>
    <w:rPr>
      <w:szCs w:val="20"/>
    </w:rPr>
  </w:style>
  <w:style w:type="character" w:styleId="BesuchterLink">
    <w:name w:val="FollowedHyperlink"/>
    <w:rsid w:val="00470EE2"/>
    <w:rPr>
      <w:color w:val="800080"/>
      <w:u w:val="single"/>
    </w:rPr>
  </w:style>
  <w:style w:type="character" w:customStyle="1" w:styleId="TextkrperZchn">
    <w:name w:val="Textkörper Zchn"/>
    <w:link w:val="Textkrper"/>
    <w:rsid w:val="005729EE"/>
    <w:rPr>
      <w:b/>
      <w:sz w:val="22"/>
    </w:rPr>
  </w:style>
  <w:style w:type="table" w:styleId="Tabellenraster">
    <w:name w:val="Table Grid"/>
    <w:basedOn w:val="NormaleTabelle"/>
    <w:rsid w:val="00257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rsid w:val="00463D7E"/>
    <w:rPr>
      <w:b/>
      <w:sz w:val="24"/>
    </w:rPr>
  </w:style>
  <w:style w:type="paragraph" w:styleId="Dokumentstruktur">
    <w:name w:val="Document Map"/>
    <w:basedOn w:val="Standard"/>
    <w:link w:val="DokumentstrukturZchn"/>
    <w:rsid w:val="00EE4F0E"/>
    <w:rPr>
      <w:rFonts w:ascii="Lucida Grande" w:hAnsi="Lucida Grande"/>
    </w:rPr>
  </w:style>
  <w:style w:type="character" w:customStyle="1" w:styleId="DokumentstrukturZchn">
    <w:name w:val="Dokumentstruktur Zchn"/>
    <w:link w:val="Dokumentstruktur"/>
    <w:rsid w:val="00EE4F0E"/>
    <w:rPr>
      <w:rFonts w:ascii="Lucida Grande" w:hAnsi="Lucida Grande"/>
      <w:sz w:val="24"/>
      <w:szCs w:val="24"/>
    </w:rPr>
  </w:style>
  <w:style w:type="character" w:customStyle="1" w:styleId="berschrift2Zchn">
    <w:name w:val="Überschrift 2 Zchn"/>
    <w:link w:val="berschrift2"/>
    <w:semiHidden/>
    <w:rsid w:val="002E6801"/>
    <w:rPr>
      <w:rFonts w:ascii="Calibri" w:eastAsia="MS Gothic" w:hAnsi="Calibri" w:cs="Times New Roman"/>
      <w:b/>
      <w:bCs/>
      <w:i/>
      <w:iCs/>
      <w:sz w:val="28"/>
      <w:szCs w:val="28"/>
    </w:rPr>
  </w:style>
  <w:style w:type="character" w:customStyle="1" w:styleId="FuzeileZchn">
    <w:name w:val="Fußzeile Zchn"/>
    <w:link w:val="Fuzeile"/>
    <w:rsid w:val="00762273"/>
    <w:rPr>
      <w:sz w:val="24"/>
    </w:rPr>
  </w:style>
  <w:style w:type="character" w:customStyle="1" w:styleId="KopfzeileZchn">
    <w:name w:val="Kopfzeile Zchn"/>
    <w:aliases w:val=" Char Zchn, Char Char Char Char Zchn"/>
    <w:link w:val="Kopfzeile"/>
    <w:rsid w:val="00F40E1E"/>
    <w:rPr>
      <w:sz w:val="24"/>
    </w:rPr>
  </w:style>
  <w:style w:type="character" w:styleId="Seitenzahl">
    <w:name w:val="page number"/>
    <w:rsid w:val="00F40E1E"/>
  </w:style>
  <w:style w:type="paragraph" w:styleId="StandardWeb">
    <w:name w:val="Normal (Web)"/>
    <w:basedOn w:val="Standard"/>
    <w:uiPriority w:val="99"/>
    <w:rsid w:val="00F410D8"/>
    <w:pPr>
      <w:spacing w:beforeLines="1" w:afterLines="1"/>
    </w:pPr>
    <w:rPr>
      <w:rFonts w:ascii="Times" w:hAnsi="Times"/>
      <w:sz w:val="20"/>
    </w:rPr>
  </w:style>
  <w:style w:type="character" w:styleId="Fett">
    <w:name w:val="Strong"/>
    <w:uiPriority w:val="22"/>
    <w:qFormat/>
    <w:rsid w:val="00125254"/>
    <w:rPr>
      <w:b/>
    </w:rPr>
  </w:style>
  <w:style w:type="character" w:customStyle="1" w:styleId="berschrift3Zchn">
    <w:name w:val="Überschrift 3 Zchn"/>
    <w:link w:val="berschrift3"/>
    <w:semiHidden/>
    <w:rsid w:val="00925B67"/>
    <w:rPr>
      <w:rFonts w:ascii="Calibri" w:eastAsia="Times New Roman" w:hAnsi="Calibri" w:cs="Times New Roman"/>
      <w:b/>
      <w:bCs/>
      <w:sz w:val="26"/>
      <w:szCs w:val="26"/>
    </w:rPr>
  </w:style>
  <w:style w:type="character" w:customStyle="1" w:styleId="mw-headline">
    <w:name w:val="mw-headline"/>
    <w:basedOn w:val="Absatz-Standardschriftart"/>
    <w:rsid w:val="00925B67"/>
  </w:style>
  <w:style w:type="paragraph" w:customStyle="1" w:styleId="FarbigeListe-Akzent11">
    <w:name w:val="Farbige Liste - Akzent 11"/>
    <w:basedOn w:val="Standard"/>
    <w:uiPriority w:val="72"/>
    <w:qFormat/>
    <w:rsid w:val="001549D6"/>
    <w:pPr>
      <w:ind w:left="720"/>
      <w:contextualSpacing/>
    </w:pPr>
  </w:style>
  <w:style w:type="paragraph" w:customStyle="1" w:styleId="gvbody">
    <w:name w:val="gvbody"/>
    <w:basedOn w:val="Standard"/>
    <w:rsid w:val="00FA56E3"/>
    <w:pPr>
      <w:spacing w:beforeLines="1" w:afterLines="1"/>
    </w:pPr>
    <w:rPr>
      <w:rFonts w:ascii="Times" w:hAnsi="Times"/>
      <w:sz w:val="20"/>
    </w:rPr>
  </w:style>
  <w:style w:type="paragraph" w:customStyle="1" w:styleId="FarbigeListe-Akzent12">
    <w:name w:val="Farbige Liste - Akzent 12"/>
    <w:basedOn w:val="Standard"/>
    <w:uiPriority w:val="34"/>
    <w:qFormat/>
    <w:rsid w:val="006D1573"/>
    <w:pPr>
      <w:ind w:left="720"/>
      <w:contextualSpacing/>
    </w:pPr>
  </w:style>
  <w:style w:type="character" w:customStyle="1" w:styleId="st">
    <w:name w:val="st"/>
    <w:basedOn w:val="Absatz-Standardschriftart"/>
    <w:rsid w:val="0080221D"/>
  </w:style>
  <w:style w:type="character" w:styleId="Hervorhebung">
    <w:name w:val="Emphasis"/>
    <w:uiPriority w:val="20"/>
    <w:qFormat/>
    <w:rsid w:val="00802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100">
      <w:bodyDiv w:val="1"/>
      <w:marLeft w:val="0"/>
      <w:marRight w:val="0"/>
      <w:marTop w:val="0"/>
      <w:marBottom w:val="0"/>
      <w:divBdr>
        <w:top w:val="none" w:sz="0" w:space="0" w:color="auto"/>
        <w:left w:val="none" w:sz="0" w:space="0" w:color="auto"/>
        <w:bottom w:val="none" w:sz="0" w:space="0" w:color="auto"/>
        <w:right w:val="none" w:sz="0" w:space="0" w:color="auto"/>
      </w:divBdr>
      <w:divsChild>
        <w:div w:id="106386751">
          <w:marLeft w:val="0"/>
          <w:marRight w:val="0"/>
          <w:marTop w:val="0"/>
          <w:marBottom w:val="0"/>
          <w:divBdr>
            <w:top w:val="none" w:sz="0" w:space="0" w:color="auto"/>
            <w:left w:val="none" w:sz="0" w:space="0" w:color="auto"/>
            <w:bottom w:val="none" w:sz="0" w:space="0" w:color="auto"/>
            <w:right w:val="none" w:sz="0" w:space="0" w:color="auto"/>
          </w:divBdr>
        </w:div>
        <w:div w:id="781530222">
          <w:marLeft w:val="0"/>
          <w:marRight w:val="0"/>
          <w:marTop w:val="0"/>
          <w:marBottom w:val="0"/>
          <w:divBdr>
            <w:top w:val="none" w:sz="0" w:space="0" w:color="auto"/>
            <w:left w:val="none" w:sz="0" w:space="0" w:color="auto"/>
            <w:bottom w:val="none" w:sz="0" w:space="0" w:color="auto"/>
            <w:right w:val="none" w:sz="0" w:space="0" w:color="auto"/>
          </w:divBdr>
        </w:div>
        <w:div w:id="1289237746">
          <w:marLeft w:val="0"/>
          <w:marRight w:val="0"/>
          <w:marTop w:val="0"/>
          <w:marBottom w:val="0"/>
          <w:divBdr>
            <w:top w:val="none" w:sz="0" w:space="0" w:color="auto"/>
            <w:left w:val="none" w:sz="0" w:space="0" w:color="auto"/>
            <w:bottom w:val="none" w:sz="0" w:space="0" w:color="auto"/>
            <w:right w:val="none" w:sz="0" w:space="0" w:color="auto"/>
          </w:divBdr>
        </w:div>
      </w:divsChild>
    </w:div>
    <w:div w:id="308049540">
      <w:bodyDiv w:val="1"/>
      <w:marLeft w:val="0"/>
      <w:marRight w:val="0"/>
      <w:marTop w:val="0"/>
      <w:marBottom w:val="0"/>
      <w:divBdr>
        <w:top w:val="none" w:sz="0" w:space="0" w:color="auto"/>
        <w:left w:val="none" w:sz="0" w:space="0" w:color="auto"/>
        <w:bottom w:val="none" w:sz="0" w:space="0" w:color="auto"/>
        <w:right w:val="none" w:sz="0" w:space="0" w:color="auto"/>
      </w:divBdr>
      <w:divsChild>
        <w:div w:id="1151604608">
          <w:marLeft w:val="0"/>
          <w:marRight w:val="0"/>
          <w:marTop w:val="0"/>
          <w:marBottom w:val="0"/>
          <w:divBdr>
            <w:top w:val="none" w:sz="0" w:space="0" w:color="auto"/>
            <w:left w:val="none" w:sz="0" w:space="0" w:color="auto"/>
            <w:bottom w:val="none" w:sz="0" w:space="0" w:color="auto"/>
            <w:right w:val="none" w:sz="0" w:space="0" w:color="auto"/>
          </w:divBdr>
        </w:div>
        <w:div w:id="1954090484">
          <w:marLeft w:val="0"/>
          <w:marRight w:val="0"/>
          <w:marTop w:val="0"/>
          <w:marBottom w:val="0"/>
          <w:divBdr>
            <w:top w:val="none" w:sz="0" w:space="0" w:color="auto"/>
            <w:left w:val="none" w:sz="0" w:space="0" w:color="auto"/>
            <w:bottom w:val="none" w:sz="0" w:space="0" w:color="auto"/>
            <w:right w:val="none" w:sz="0" w:space="0" w:color="auto"/>
          </w:divBdr>
          <w:divsChild>
            <w:div w:id="18330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9836">
      <w:bodyDiv w:val="1"/>
      <w:marLeft w:val="0"/>
      <w:marRight w:val="0"/>
      <w:marTop w:val="0"/>
      <w:marBottom w:val="0"/>
      <w:divBdr>
        <w:top w:val="none" w:sz="0" w:space="0" w:color="auto"/>
        <w:left w:val="none" w:sz="0" w:space="0" w:color="auto"/>
        <w:bottom w:val="none" w:sz="0" w:space="0" w:color="auto"/>
        <w:right w:val="none" w:sz="0" w:space="0" w:color="auto"/>
      </w:divBdr>
    </w:div>
    <w:div w:id="428738962">
      <w:bodyDiv w:val="1"/>
      <w:marLeft w:val="0"/>
      <w:marRight w:val="0"/>
      <w:marTop w:val="0"/>
      <w:marBottom w:val="0"/>
      <w:divBdr>
        <w:top w:val="none" w:sz="0" w:space="0" w:color="auto"/>
        <w:left w:val="none" w:sz="0" w:space="0" w:color="auto"/>
        <w:bottom w:val="none" w:sz="0" w:space="0" w:color="auto"/>
        <w:right w:val="none" w:sz="0" w:space="0" w:color="auto"/>
      </w:divBdr>
    </w:div>
    <w:div w:id="1095129657">
      <w:bodyDiv w:val="1"/>
      <w:marLeft w:val="0"/>
      <w:marRight w:val="0"/>
      <w:marTop w:val="0"/>
      <w:marBottom w:val="0"/>
      <w:divBdr>
        <w:top w:val="none" w:sz="0" w:space="0" w:color="auto"/>
        <w:left w:val="none" w:sz="0" w:space="0" w:color="auto"/>
        <w:bottom w:val="none" w:sz="0" w:space="0" w:color="auto"/>
        <w:right w:val="none" w:sz="0" w:space="0" w:color="auto"/>
      </w:divBdr>
    </w:div>
    <w:div w:id="1096439507">
      <w:bodyDiv w:val="1"/>
      <w:marLeft w:val="0"/>
      <w:marRight w:val="0"/>
      <w:marTop w:val="0"/>
      <w:marBottom w:val="0"/>
      <w:divBdr>
        <w:top w:val="none" w:sz="0" w:space="0" w:color="auto"/>
        <w:left w:val="none" w:sz="0" w:space="0" w:color="auto"/>
        <w:bottom w:val="none" w:sz="0" w:space="0" w:color="auto"/>
        <w:right w:val="none" w:sz="0" w:space="0" w:color="auto"/>
      </w:divBdr>
      <w:divsChild>
        <w:div w:id="299582167">
          <w:marLeft w:val="0"/>
          <w:marRight w:val="0"/>
          <w:marTop w:val="0"/>
          <w:marBottom w:val="0"/>
          <w:divBdr>
            <w:top w:val="none" w:sz="0" w:space="0" w:color="auto"/>
            <w:left w:val="none" w:sz="0" w:space="0" w:color="auto"/>
            <w:bottom w:val="none" w:sz="0" w:space="0" w:color="auto"/>
            <w:right w:val="none" w:sz="0" w:space="0" w:color="auto"/>
          </w:divBdr>
        </w:div>
      </w:divsChild>
    </w:div>
    <w:div w:id="1439369801">
      <w:bodyDiv w:val="1"/>
      <w:marLeft w:val="0"/>
      <w:marRight w:val="0"/>
      <w:marTop w:val="0"/>
      <w:marBottom w:val="0"/>
      <w:divBdr>
        <w:top w:val="none" w:sz="0" w:space="0" w:color="auto"/>
        <w:left w:val="none" w:sz="0" w:space="0" w:color="auto"/>
        <w:bottom w:val="none" w:sz="0" w:space="0" w:color="auto"/>
        <w:right w:val="none" w:sz="0" w:space="0" w:color="auto"/>
      </w:divBdr>
    </w:div>
    <w:div w:id="1684436025">
      <w:bodyDiv w:val="1"/>
      <w:marLeft w:val="0"/>
      <w:marRight w:val="0"/>
      <w:marTop w:val="0"/>
      <w:marBottom w:val="0"/>
      <w:divBdr>
        <w:top w:val="none" w:sz="0" w:space="0" w:color="auto"/>
        <w:left w:val="none" w:sz="0" w:space="0" w:color="auto"/>
        <w:bottom w:val="none" w:sz="0" w:space="0" w:color="auto"/>
        <w:right w:val="none" w:sz="0" w:space="0" w:color="auto"/>
      </w:divBdr>
    </w:div>
    <w:div w:id="1709067110">
      <w:bodyDiv w:val="1"/>
      <w:marLeft w:val="0"/>
      <w:marRight w:val="0"/>
      <w:marTop w:val="0"/>
      <w:marBottom w:val="0"/>
      <w:divBdr>
        <w:top w:val="none" w:sz="0" w:space="0" w:color="auto"/>
        <w:left w:val="none" w:sz="0" w:space="0" w:color="auto"/>
        <w:bottom w:val="none" w:sz="0" w:space="0" w:color="auto"/>
        <w:right w:val="none" w:sz="0" w:space="0" w:color="auto"/>
      </w:divBdr>
      <w:divsChild>
        <w:div w:id="534343627">
          <w:marLeft w:val="0"/>
          <w:marRight w:val="0"/>
          <w:marTop w:val="0"/>
          <w:marBottom w:val="0"/>
          <w:divBdr>
            <w:top w:val="none" w:sz="0" w:space="0" w:color="auto"/>
            <w:left w:val="none" w:sz="0" w:space="0" w:color="auto"/>
            <w:bottom w:val="none" w:sz="0" w:space="0" w:color="auto"/>
            <w:right w:val="none" w:sz="0" w:space="0" w:color="auto"/>
          </w:divBdr>
        </w:div>
      </w:divsChild>
    </w:div>
    <w:div w:id="1796023971">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sChild>
        <w:div w:id="1929189774">
          <w:marLeft w:val="0"/>
          <w:marRight w:val="0"/>
          <w:marTop w:val="0"/>
          <w:marBottom w:val="0"/>
          <w:divBdr>
            <w:top w:val="none" w:sz="0" w:space="0" w:color="auto"/>
            <w:left w:val="none" w:sz="0" w:space="0" w:color="auto"/>
            <w:bottom w:val="none" w:sz="0" w:space="0" w:color="auto"/>
            <w:right w:val="none" w:sz="0" w:space="0" w:color="auto"/>
          </w:divBdr>
        </w:div>
        <w:div w:id="19753315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b2f24-ff62-4642-b836-8d20fe7872a7">
      <Terms xmlns="http://schemas.microsoft.com/office/infopath/2007/PartnerControls"/>
    </lcf76f155ced4ddcb4097134ff3c332f>
    <TaxCatchAll xmlns="e8f73799-8c80-424c-8bef-14bef531de6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36EA555326884409515758265DB7419" ma:contentTypeVersion="16" ma:contentTypeDescription="Ein neues Dokument erstellen." ma:contentTypeScope="" ma:versionID="f2a9cfc93f8582bfe3e28465632c1f55">
  <xsd:schema xmlns:xsd="http://www.w3.org/2001/XMLSchema" xmlns:xs="http://www.w3.org/2001/XMLSchema" xmlns:p="http://schemas.microsoft.com/office/2006/metadata/properties" xmlns:ns2="a4db2f24-ff62-4642-b836-8d20fe7872a7" xmlns:ns3="e8f73799-8c80-424c-8bef-14bef531de64" targetNamespace="http://schemas.microsoft.com/office/2006/metadata/properties" ma:root="true" ma:fieldsID="b5ba2a464de460849a1633e5e941a90c" ns2:_="" ns3:_="">
    <xsd:import namespace="a4db2f24-ff62-4642-b836-8d20fe7872a7"/>
    <xsd:import namespace="e8f73799-8c80-424c-8bef-14bef531d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2f24-ff62-4642-b836-8d20fe787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ecd68b6-9e80-48ff-b93e-49789a2cdc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73799-8c80-424c-8bef-14bef531de6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35b19d7-e085-4fd3-929b-831741ef34f6}" ma:internalName="TaxCatchAll" ma:showField="CatchAllData" ma:web="e8f73799-8c80-424c-8bef-14bef531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6886D-DBB3-47DD-ABF9-9D03C3C74620}">
  <ds:schemaRefs>
    <ds:schemaRef ds:uri="http://schemas.microsoft.com/office/2006/metadata/properties"/>
    <ds:schemaRef ds:uri="http://schemas.microsoft.com/office/infopath/2007/PartnerControls"/>
    <ds:schemaRef ds:uri="a4db2f24-ff62-4642-b836-8d20fe7872a7"/>
    <ds:schemaRef ds:uri="e8f73799-8c80-424c-8bef-14bef531de64"/>
  </ds:schemaRefs>
</ds:datastoreItem>
</file>

<file path=customXml/itemProps2.xml><?xml version="1.0" encoding="utf-8"?>
<ds:datastoreItem xmlns:ds="http://schemas.openxmlformats.org/officeDocument/2006/customXml" ds:itemID="{66BF3300-136F-824F-B457-5871B5630ED6}">
  <ds:schemaRefs>
    <ds:schemaRef ds:uri="http://schemas.openxmlformats.org/officeDocument/2006/bibliography"/>
  </ds:schemaRefs>
</ds:datastoreItem>
</file>

<file path=customXml/itemProps3.xml><?xml version="1.0" encoding="utf-8"?>
<ds:datastoreItem xmlns:ds="http://schemas.openxmlformats.org/officeDocument/2006/customXml" ds:itemID="{96C2CD1E-5822-4904-8833-24761993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2f24-ff62-4642-b836-8d20fe7872a7"/>
    <ds:schemaRef ds:uri="e8f73799-8c80-424c-8bef-14bef531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5472A-526D-4CE4-B2F3-DB24F4FBB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3615</Characters>
  <Application>Microsoft Office Word</Application>
  <DocSecurity>0</DocSecurity>
  <Lines>75</Lines>
  <Paragraphs>20</Paragraphs>
  <ScaleCrop>false</ScaleCrop>
  <Manager/>
  <Company>MEFA</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MEFA</dc:title>
  <dc:subject/>
  <dc:creator>sie</dc:creator>
  <cp:keywords/>
  <dc:description/>
  <cp:lastModifiedBy>sie</cp:lastModifiedBy>
  <cp:revision>3</cp:revision>
  <cp:lastPrinted>2018-01-11T22:35:00Z</cp:lastPrinted>
  <dcterms:created xsi:type="dcterms:W3CDTF">2025-03-03T09:42:00Z</dcterms:created>
  <dcterms:modified xsi:type="dcterms:W3CDTF">2025-03-03T09:45:00Z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0x010100036EA555326884409515758265DB7419</vt:lpwstr>
  </property>
  <property fmtid="{D5CDD505-2E9C-101B-9397-08002B2CF9AE}" pid="3" name="MediaServiceImageTags">
    <vt:lpwstr/>
  </property>
</Properties>
</file>