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3E7FC" w14:textId="2EFF9D56" w:rsidR="003D17EA" w:rsidRPr="0022643B" w:rsidRDefault="003D17EA" w:rsidP="003D17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45117">
        <w:rPr>
          <w:rFonts w:ascii="Arial" w:hAnsi="Arial" w:cs="Arial"/>
          <w:b/>
          <w:sz w:val="20"/>
          <w:szCs w:val="20"/>
        </w:rPr>
        <w:t>Leipzig</w:t>
      </w:r>
      <w:r w:rsidRPr="0022643B">
        <w:rPr>
          <w:rFonts w:ascii="Arial" w:hAnsi="Arial" w:cs="Arial"/>
          <w:b/>
          <w:sz w:val="20"/>
          <w:szCs w:val="20"/>
        </w:rPr>
        <w:t xml:space="preserve">, den </w:t>
      </w:r>
      <w:r w:rsidR="00A45117">
        <w:rPr>
          <w:rFonts w:ascii="Arial" w:hAnsi="Arial" w:cs="Arial"/>
          <w:b/>
          <w:sz w:val="20"/>
          <w:szCs w:val="20"/>
        </w:rPr>
        <w:t>3</w:t>
      </w:r>
      <w:r w:rsidR="00E06ABD">
        <w:rPr>
          <w:rFonts w:ascii="Arial" w:hAnsi="Arial" w:cs="Arial"/>
          <w:b/>
          <w:sz w:val="20"/>
          <w:szCs w:val="20"/>
        </w:rPr>
        <w:t>.2.2022</w:t>
      </w:r>
    </w:p>
    <w:p w14:paraId="527A7EAF" w14:textId="5CEAB168" w:rsidR="00E06ABD" w:rsidRPr="00A22B16" w:rsidRDefault="00036C93" w:rsidP="00A22B1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br/>
      </w:r>
      <w:r w:rsidR="00E06ABD" w:rsidRPr="00E06ABD">
        <w:rPr>
          <w:rFonts w:ascii="Arial" w:hAnsi="Arial" w:cs="Arial"/>
          <w:b/>
          <w:bCs/>
          <w:sz w:val="36"/>
          <w:szCs w:val="36"/>
        </w:rPr>
        <w:t>Wechselkröte am Bayerischen Bahnhof: Das Artenschutzprogramm beginnt</w:t>
      </w:r>
    </w:p>
    <w:p w14:paraId="489BC859" w14:textId="77777777" w:rsidR="00B15655" w:rsidRDefault="00B15655" w:rsidP="00A2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F8C294" w14:textId="35924CDF" w:rsidR="00A22B16" w:rsidRDefault="00E06ABD" w:rsidP="00A22B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2B16">
        <w:rPr>
          <w:rFonts w:ascii="Arial" w:hAnsi="Arial" w:cs="Arial"/>
          <w:b/>
          <w:sz w:val="20"/>
          <w:szCs w:val="20"/>
        </w:rPr>
        <w:t>Die Planungen für die Entwicklung des Stadtquartiers Lößniger Straße im Stadtraum Bayerischer Bahnhof gehen voran: Bevor die Bagger rollen</w:t>
      </w:r>
      <w:r w:rsidR="00F63E94">
        <w:rPr>
          <w:rFonts w:ascii="Arial" w:hAnsi="Arial" w:cs="Arial"/>
          <w:b/>
          <w:sz w:val="20"/>
          <w:szCs w:val="20"/>
        </w:rPr>
        <w:t>,</w:t>
      </w:r>
      <w:r w:rsidRPr="00A22B16">
        <w:rPr>
          <w:rFonts w:ascii="Arial" w:hAnsi="Arial" w:cs="Arial"/>
          <w:b/>
          <w:sz w:val="20"/>
          <w:szCs w:val="20"/>
        </w:rPr>
        <w:t xml:space="preserve"> beginnt ein Artenschutzprogramm </w:t>
      </w:r>
      <w:r w:rsidR="00A22B16">
        <w:rPr>
          <w:rFonts w:ascii="Arial" w:hAnsi="Arial" w:cs="Arial"/>
          <w:b/>
          <w:sz w:val="20"/>
          <w:szCs w:val="20"/>
        </w:rPr>
        <w:t xml:space="preserve">für die </w:t>
      </w:r>
      <w:r w:rsidRPr="00A22B16">
        <w:rPr>
          <w:rFonts w:ascii="Arial" w:hAnsi="Arial" w:cs="Arial"/>
          <w:b/>
          <w:sz w:val="20"/>
          <w:szCs w:val="20"/>
        </w:rPr>
        <w:t>geschützte Wechselkröte, die hier lebt.</w:t>
      </w:r>
    </w:p>
    <w:p w14:paraId="24DA7FBF" w14:textId="596DE4D5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22B16">
        <w:rPr>
          <w:rFonts w:ascii="Arial" w:hAnsi="Arial" w:cs="Arial"/>
          <w:sz w:val="20"/>
          <w:szCs w:val="20"/>
        </w:rPr>
        <w:t xml:space="preserve">Bereits 2014 </w:t>
      </w:r>
      <w:r w:rsidR="00A22B16" w:rsidRPr="00A22B16">
        <w:rPr>
          <w:rFonts w:ascii="Arial" w:hAnsi="Arial" w:cs="Arial"/>
          <w:sz w:val="20"/>
          <w:szCs w:val="20"/>
        </w:rPr>
        <w:t xml:space="preserve">wurde vom </w:t>
      </w:r>
      <w:r w:rsidRPr="00A22B16">
        <w:rPr>
          <w:rFonts w:ascii="Arial" w:hAnsi="Arial" w:cs="Arial"/>
          <w:sz w:val="20"/>
          <w:szCs w:val="20"/>
        </w:rPr>
        <w:t>Vorkommen der bedrohten Wechselkröte (</w:t>
      </w:r>
      <w:r w:rsidRPr="003761BD">
        <w:rPr>
          <w:rFonts w:ascii="Arial" w:hAnsi="Arial" w:cs="Arial"/>
          <w:i/>
          <w:sz w:val="20"/>
          <w:szCs w:val="20"/>
        </w:rPr>
        <w:t>Bufotes</w:t>
      </w:r>
      <w:r w:rsidR="003761BD" w:rsidRPr="003761BD">
        <w:rPr>
          <w:rFonts w:ascii="Arial" w:hAnsi="Arial" w:cs="Arial"/>
          <w:i/>
          <w:sz w:val="20"/>
          <w:szCs w:val="20"/>
        </w:rPr>
        <w:t xml:space="preserve"> </w:t>
      </w:r>
      <w:r w:rsidRPr="003761BD">
        <w:rPr>
          <w:rFonts w:ascii="Arial" w:hAnsi="Arial" w:cs="Arial"/>
          <w:i/>
          <w:sz w:val="20"/>
          <w:szCs w:val="20"/>
        </w:rPr>
        <w:t>viridis</w:t>
      </w:r>
      <w:r w:rsidRPr="00A22B16">
        <w:rPr>
          <w:rFonts w:ascii="Arial" w:hAnsi="Arial" w:cs="Arial"/>
          <w:sz w:val="20"/>
          <w:szCs w:val="20"/>
        </w:rPr>
        <w:t xml:space="preserve">) </w:t>
      </w:r>
      <w:r w:rsidRPr="00A22B16">
        <w:rPr>
          <w:rFonts w:ascii="Arial" w:hAnsi="Arial" w:cs="Arial"/>
          <w:sz w:val="20"/>
          <w:szCs w:val="20"/>
          <w:shd w:val="clear" w:color="auto" w:fill="FFFFFF"/>
        </w:rPr>
        <w:t>auf dem brachliegenden Gelände südlich des Portikus berichtet. Um die Population zu bestätigen und entsprechende Schutzmaß</w:t>
      </w:r>
      <w:r w:rsidRPr="00A22B16">
        <w:rPr>
          <w:rFonts w:ascii="Arial" w:hAnsi="Arial" w:cs="Arial"/>
          <w:sz w:val="20"/>
          <w:szCs w:val="20"/>
        </w:rPr>
        <w:t>nahmen einzuleiten</w:t>
      </w:r>
      <w:r w:rsidR="003761BD">
        <w:rPr>
          <w:rFonts w:ascii="Arial" w:hAnsi="Arial" w:cs="Arial"/>
          <w:sz w:val="20"/>
          <w:szCs w:val="20"/>
        </w:rPr>
        <w:t>,</w:t>
      </w:r>
      <w:r w:rsidRPr="00A22B16">
        <w:rPr>
          <w:rFonts w:ascii="Arial" w:hAnsi="Arial" w:cs="Arial"/>
          <w:sz w:val="20"/>
          <w:szCs w:val="20"/>
        </w:rPr>
        <w:t xml:space="preserve"> hatte die BUWOG, in direkter Abstimmung mit dem Amt für Umwelt</w:t>
      </w:r>
      <w:r w:rsidR="00A22B16" w:rsidRPr="00A22B16">
        <w:rPr>
          <w:rFonts w:ascii="Arial" w:hAnsi="Arial" w:cs="Arial"/>
          <w:sz w:val="20"/>
          <w:szCs w:val="20"/>
        </w:rPr>
        <w:t>weltschutz der Stadt Leipzig</w:t>
      </w:r>
      <w:r w:rsidRPr="00A22B16">
        <w:rPr>
          <w:rFonts w:ascii="Arial" w:hAnsi="Arial" w:cs="Arial"/>
          <w:sz w:val="20"/>
          <w:szCs w:val="20"/>
        </w:rPr>
        <w:t>, die spezialisierten Gutachterbüros hochfrequent GbR aus Leipzig und RANA – Büro für Ökologie und Naturschutz aus Halle beauftragt, die 2021 auf dem Areal tätig wurden.</w:t>
      </w:r>
    </w:p>
    <w:p w14:paraId="492E8A41" w14:textId="60C5F1CF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22B16">
        <w:rPr>
          <w:rFonts w:ascii="Arial" w:hAnsi="Arial" w:cs="Arial"/>
          <w:sz w:val="20"/>
          <w:szCs w:val="20"/>
          <w:shd w:val="clear" w:color="auto" w:fill="FFFFFF"/>
        </w:rPr>
        <w:t>Gute Nachrichten: Mittlerweile wurde das Vorkommen der seltenen Amphibienart bestätigt. Im April 2022 starten nun Maßnahmen, um die Struktur- und Lebensräume der Wechselkröte zu ertüchtigen – pünktlich zur Laichsaison der Wechselkröte. Diese erstreckt sich von April bis in den Sommer. Zuvor verbringen die Tiere den Winter im Boden.</w:t>
      </w:r>
    </w:p>
    <w:p w14:paraId="197AAB12" w14:textId="41FE114E" w:rsidR="00E06ABD" w:rsidRPr="00A22B16" w:rsidRDefault="00E06ABD" w:rsidP="00A22B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22B16">
        <w:rPr>
          <w:rFonts w:ascii="Arial" w:hAnsi="Arial" w:cs="Arial"/>
          <w:sz w:val="20"/>
          <w:szCs w:val="20"/>
          <w:shd w:val="clear" w:color="auto" w:fill="FFFFFF"/>
        </w:rPr>
        <w:t>Mit Wegzug der Distillery zum 31. März beginnt die</w:t>
      </w:r>
      <w:r w:rsidRPr="00A22B16">
        <w:rPr>
          <w:rFonts w:ascii="Arial" w:hAnsi="Arial" w:cs="Arial"/>
          <w:sz w:val="20"/>
          <w:szCs w:val="20"/>
        </w:rPr>
        <w:t xml:space="preserve"> BUWOG mit genehmigungsfreien Artenschutzmaßnahmen:</w:t>
      </w:r>
      <w:r w:rsidRPr="00A22B1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Pr="00A22B16">
        <w:rPr>
          <w:rFonts w:ascii="Arial" w:eastAsia="Times New Roman" w:hAnsi="Arial" w:cs="Arial"/>
          <w:bCs/>
          <w:sz w:val="20"/>
          <w:szCs w:val="20"/>
          <w:lang w:eastAsia="de-DE"/>
        </w:rPr>
        <w:t>Hierzu zählt die Verbesserung des Lebensraums z.B. durch Anlage von mehreren Feuchtflächen.</w:t>
      </w:r>
      <w:r w:rsidR="00A22B16" w:rsidRPr="00A22B1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 w:rsidRPr="00A22B16">
        <w:rPr>
          <w:rFonts w:ascii="Arial" w:eastAsia="Times New Roman" w:hAnsi="Arial" w:cs="Arial"/>
          <w:bCs/>
          <w:sz w:val="20"/>
          <w:szCs w:val="20"/>
          <w:lang w:eastAsia="de-DE"/>
        </w:rPr>
        <w:t>Dadurch wird ein stabiles Reproduktionsgeschehen der Tiere aufgebaut</w:t>
      </w:r>
      <w:r w:rsidR="00A22B16" w:rsidRPr="00A22B16">
        <w:rPr>
          <w:rFonts w:ascii="Arial" w:eastAsia="Times New Roman" w:hAnsi="Arial" w:cs="Arial"/>
          <w:bCs/>
          <w:sz w:val="20"/>
          <w:szCs w:val="20"/>
          <w:lang w:eastAsia="de-DE"/>
        </w:rPr>
        <w:t>,</w:t>
      </w:r>
      <w:r w:rsidRPr="00A22B16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um die nachfolgende Umsiedlungsmaßnahme zu sichern. Während der Umsiedlung </w:t>
      </w:r>
      <w:r w:rsidRPr="00A22B16">
        <w:rPr>
          <w:rFonts w:ascii="Arial" w:hAnsi="Arial" w:cs="Arial"/>
          <w:sz w:val="20"/>
          <w:szCs w:val="20"/>
          <w:shd w:val="clear" w:color="auto" w:fill="FFFFFF"/>
        </w:rPr>
        <w:t>wird durch beauftragte Fachexperten der</w:t>
      </w:r>
      <w:r w:rsidRPr="00A22B16">
        <w:rPr>
          <w:rFonts w:ascii="Arial" w:eastAsia="Times New Roman" w:hAnsi="Arial" w:cs="Arial"/>
          <w:sz w:val="20"/>
          <w:szCs w:val="20"/>
          <w:lang w:eastAsia="de-DE"/>
        </w:rPr>
        <w:t xml:space="preserve"> Laich der weiblichen Tiere abgesammelt und in ein Ersatzhabitat transportiert, wo die dort geschlüpften Tiere dann heimisch werden.</w:t>
      </w:r>
    </w:p>
    <w:p w14:paraId="120181A5" w14:textId="77777777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B16">
        <w:rPr>
          <w:rFonts w:ascii="Arial" w:eastAsia="Times New Roman" w:hAnsi="Arial" w:cs="Arial"/>
          <w:sz w:val="20"/>
          <w:szCs w:val="20"/>
          <w:lang w:eastAsia="de-DE"/>
        </w:rPr>
        <w:t>Zu diesem Zweck hat die BUWOG ein 5,5 Hektar großes Biotop am</w:t>
      </w:r>
      <w:r w:rsidRPr="00A22B16">
        <w:rPr>
          <w:rFonts w:ascii="Arial" w:hAnsi="Arial" w:cs="Arial"/>
          <w:sz w:val="20"/>
          <w:szCs w:val="20"/>
        </w:rPr>
        <w:t xml:space="preserve"> Hainer See vertraglich gesichert, welches sich rund 20 Kilometer südlich von Leipzig befindet. Das Ersatzhabitat liegt funktionsfähig vor und wartet nun darauf, die geschützte Art Wechselkröte aufzunehmen.</w:t>
      </w:r>
    </w:p>
    <w:p w14:paraId="5ED761F1" w14:textId="0D3ED69A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B16">
        <w:rPr>
          <w:rFonts w:ascii="Arial" w:hAnsi="Arial" w:cs="Arial"/>
          <w:sz w:val="20"/>
          <w:szCs w:val="20"/>
        </w:rPr>
        <w:t>Eva Weiß, Geschäftsführerin der BUWOG Bauträger GmbH: „Wir freue</w:t>
      </w:r>
      <w:r w:rsidR="00A22B16" w:rsidRPr="00A22B16">
        <w:rPr>
          <w:rFonts w:ascii="Arial" w:hAnsi="Arial" w:cs="Arial"/>
          <w:sz w:val="20"/>
          <w:szCs w:val="20"/>
        </w:rPr>
        <w:t>n</w:t>
      </w:r>
      <w:r w:rsidRPr="00A22B16">
        <w:rPr>
          <w:rFonts w:ascii="Arial" w:hAnsi="Arial" w:cs="Arial"/>
          <w:sz w:val="20"/>
          <w:szCs w:val="20"/>
        </w:rPr>
        <w:t xml:space="preserve"> uns, mit der beginnenden Laichsaison nun die vorbereitenden Maßnahmen starten zu können, damit die Amphibien am Hainer See heimisch werden und sich dort als stabile Population </w:t>
      </w:r>
      <w:r w:rsidR="00D60EA3">
        <w:rPr>
          <w:rFonts w:ascii="Arial" w:hAnsi="Arial" w:cs="Arial"/>
          <w:sz w:val="20"/>
          <w:szCs w:val="20"/>
        </w:rPr>
        <w:t xml:space="preserve">gut </w:t>
      </w:r>
      <w:r w:rsidRPr="00A22B16">
        <w:rPr>
          <w:rFonts w:ascii="Arial" w:hAnsi="Arial" w:cs="Arial"/>
          <w:sz w:val="20"/>
          <w:szCs w:val="20"/>
        </w:rPr>
        <w:t>entwickeln können.“</w:t>
      </w:r>
    </w:p>
    <w:p w14:paraId="07D553F0" w14:textId="73204E8B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B16">
        <w:rPr>
          <w:rFonts w:ascii="Arial" w:hAnsi="Arial" w:cs="Arial"/>
          <w:sz w:val="20"/>
          <w:szCs w:val="20"/>
        </w:rPr>
        <w:lastRenderedPageBreak/>
        <w:t xml:space="preserve">Die erfolgreiche Umsetzung der Maßnahmen wird langfristig – über einen Zeitraum von 25 Jahren – durch ein begleitendes Monitoring überprüft. Herrichten, Pacht und Pflege des Ersatzhabitats </w:t>
      </w:r>
      <w:r w:rsidR="00D60EA3">
        <w:rPr>
          <w:rFonts w:ascii="Arial" w:hAnsi="Arial" w:cs="Arial"/>
          <w:sz w:val="20"/>
          <w:szCs w:val="20"/>
        </w:rPr>
        <w:t xml:space="preserve">werden </w:t>
      </w:r>
      <w:r w:rsidRPr="00A22B16">
        <w:rPr>
          <w:rFonts w:ascii="Arial" w:hAnsi="Arial" w:cs="Arial"/>
          <w:sz w:val="20"/>
          <w:szCs w:val="20"/>
        </w:rPr>
        <w:t xml:space="preserve">durch die BUWOG gesichert. Die Kosten der Maßnahme in Höhe von rund 500.000 Euro trägt der Bauträger. Ähnliche Artenschutzprojekte hat die BUWOG bereits in der Vergangenheit erfolgreich durchgeführt, </w:t>
      </w:r>
      <w:hyperlink r:id="rId7" w:history="1">
        <w:r w:rsidRPr="004212A9">
          <w:rPr>
            <w:rStyle w:val="Hyperlink"/>
            <w:rFonts w:ascii="Arial" w:hAnsi="Arial" w:cs="Arial"/>
            <w:sz w:val="20"/>
            <w:szCs w:val="20"/>
          </w:rPr>
          <w:t xml:space="preserve">zuletzt u.a. </w:t>
        </w:r>
        <w:r w:rsidR="00A22B16" w:rsidRPr="004212A9">
          <w:rPr>
            <w:rStyle w:val="Hyperlink"/>
            <w:rFonts w:ascii="Arial" w:hAnsi="Arial" w:cs="Arial"/>
            <w:sz w:val="20"/>
            <w:szCs w:val="20"/>
          </w:rPr>
          <w:t xml:space="preserve">durch </w:t>
        </w:r>
        <w:r w:rsidRPr="004212A9">
          <w:rPr>
            <w:rStyle w:val="Hyperlink"/>
            <w:rFonts w:ascii="Arial" w:hAnsi="Arial" w:cs="Arial"/>
            <w:sz w:val="20"/>
            <w:szCs w:val="20"/>
          </w:rPr>
          <w:t>Umsiedlung von bedrohten Zauneidechsen in Berlin</w:t>
        </w:r>
      </w:hyperlink>
      <w:r w:rsidRPr="00A22B16">
        <w:rPr>
          <w:rFonts w:ascii="Arial" w:hAnsi="Arial" w:cs="Arial"/>
          <w:sz w:val="20"/>
          <w:szCs w:val="20"/>
        </w:rPr>
        <w:t xml:space="preserve">. Eva Weiß: „Im Rahmen unserer nachhaltigen Projektentwicklung gehört es für uns dazu, professionell mit artenschutzrechtlichen Themen umzugehen und, wie </w:t>
      </w:r>
      <w:r w:rsidR="00D60EA3">
        <w:rPr>
          <w:rFonts w:ascii="Arial" w:hAnsi="Arial" w:cs="Arial"/>
          <w:sz w:val="20"/>
          <w:szCs w:val="20"/>
        </w:rPr>
        <w:t xml:space="preserve">bei der </w:t>
      </w:r>
      <w:r w:rsidR="00A22B16" w:rsidRPr="00A22B16">
        <w:rPr>
          <w:rFonts w:ascii="Arial" w:hAnsi="Arial" w:cs="Arial"/>
          <w:sz w:val="20"/>
          <w:szCs w:val="20"/>
        </w:rPr>
        <w:t xml:space="preserve">Wechselkröte in </w:t>
      </w:r>
      <w:r w:rsidRPr="00A22B16">
        <w:rPr>
          <w:rFonts w:ascii="Arial" w:hAnsi="Arial" w:cs="Arial"/>
          <w:sz w:val="20"/>
          <w:szCs w:val="20"/>
        </w:rPr>
        <w:t>Leipzig, Arten auf Ersatzflächen um- oder anzusiedeln, die wir langfristig pachten und pflegen. Damit lassen sich berechtigte Belange des Naturschutzes in Einklang bringen mit dem Bedarf für neuen Wohnraum.“</w:t>
      </w:r>
    </w:p>
    <w:p w14:paraId="3E3C8637" w14:textId="178322D1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B16">
        <w:rPr>
          <w:rFonts w:ascii="Arial" w:hAnsi="Arial" w:cs="Arial"/>
          <w:sz w:val="20"/>
          <w:szCs w:val="20"/>
        </w:rPr>
        <w:t>Baubeginn für das Quartier an der Lößniger Straße</w:t>
      </w:r>
      <w:r w:rsidR="00A22B16" w:rsidRPr="00A22B16">
        <w:rPr>
          <w:rFonts w:ascii="Arial" w:hAnsi="Arial" w:cs="Arial"/>
          <w:sz w:val="20"/>
          <w:szCs w:val="20"/>
        </w:rPr>
        <w:t xml:space="preserve"> </w:t>
      </w:r>
      <w:r w:rsidRPr="00A22B16">
        <w:rPr>
          <w:rFonts w:ascii="Arial" w:hAnsi="Arial" w:cs="Arial"/>
          <w:sz w:val="20"/>
          <w:szCs w:val="20"/>
        </w:rPr>
        <w:t>ist dann voraussichtlich</w:t>
      </w:r>
      <w:r w:rsidR="00A22B16" w:rsidRPr="00A22B16">
        <w:rPr>
          <w:rFonts w:ascii="Arial" w:hAnsi="Arial" w:cs="Arial"/>
          <w:sz w:val="20"/>
          <w:szCs w:val="20"/>
        </w:rPr>
        <w:t xml:space="preserve"> 2023. Hier entstehen rund 1.200 Mietwohnungen, davon 30 Prozent mietpreisgebunden.</w:t>
      </w:r>
    </w:p>
    <w:p w14:paraId="4850A75C" w14:textId="6CCE5BE9" w:rsidR="00E06ABD" w:rsidRPr="00A22B16" w:rsidRDefault="00E06ABD" w:rsidP="00A22B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2B16">
        <w:rPr>
          <w:rFonts w:ascii="Arial" w:hAnsi="Arial" w:cs="Arial"/>
          <w:sz w:val="20"/>
          <w:szCs w:val="20"/>
        </w:rPr>
        <w:t xml:space="preserve">Die Wechselkröte ist ein Froschlurch aus der Familie der Kröten und </w:t>
      </w:r>
      <w:r w:rsidRPr="004212A9">
        <w:rPr>
          <w:rFonts w:ascii="Arial" w:hAnsi="Arial" w:cs="Arial"/>
          <w:sz w:val="20"/>
          <w:szCs w:val="20"/>
        </w:rPr>
        <w:t>Lurch des Jahres 2022</w:t>
      </w:r>
      <w:r w:rsidRPr="00A22B16">
        <w:rPr>
          <w:rFonts w:ascii="Arial" w:hAnsi="Arial" w:cs="Arial"/>
          <w:sz w:val="20"/>
          <w:szCs w:val="20"/>
        </w:rPr>
        <w:t xml:space="preserve">. </w:t>
      </w:r>
      <w:r w:rsidRPr="00A22B16">
        <w:rPr>
          <w:rFonts w:ascii="Arial" w:hAnsi="Arial" w:cs="Arial"/>
          <w:sz w:val="20"/>
          <w:szCs w:val="20"/>
          <w:shd w:val="clear" w:color="auto" w:fill="FFFFFF"/>
        </w:rPr>
        <w:t xml:space="preserve">Die durch </w:t>
      </w:r>
      <w:r w:rsidRPr="00A22B16">
        <w:rPr>
          <w:rFonts w:ascii="Arial" w:hAnsi="Arial" w:cs="Arial"/>
          <w:sz w:val="20"/>
          <w:szCs w:val="20"/>
        </w:rPr>
        <w:t>Lebensraumverluste gefährdete Art</w:t>
      </w:r>
      <w:r w:rsidRPr="00A22B16">
        <w:rPr>
          <w:rFonts w:ascii="Arial" w:hAnsi="Arial" w:cs="Arial"/>
          <w:sz w:val="20"/>
          <w:szCs w:val="20"/>
          <w:shd w:val="clear" w:color="auto" w:fill="FFFFFF"/>
        </w:rPr>
        <w:t xml:space="preserve"> steht auf der Roten Liste des Bundesamts für Naturschutz. Die Männchen erreichen eine Körpergröße von bis zu 8 cm, die Weibchen bis 9 cm.</w:t>
      </w:r>
    </w:p>
    <w:p w14:paraId="50228C3B" w14:textId="726CD2DF" w:rsidR="003D17EA" w:rsidRDefault="003D17EA" w:rsidP="00A22B16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6A8CAC" w14:textId="58C3EE22" w:rsidR="003D17EA" w:rsidRPr="00210134" w:rsidRDefault="003D17EA" w:rsidP="00A22B16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GoBack"/>
      <w:bookmarkEnd w:id="0"/>
      <w:r w:rsidRPr="00210134">
        <w:rPr>
          <w:rFonts w:ascii="Arial" w:eastAsia="Times New Roman" w:hAnsi="Arial" w:cs="Arial"/>
          <w:b/>
          <w:sz w:val="20"/>
          <w:szCs w:val="20"/>
          <w:lang w:eastAsia="de-DE"/>
        </w:rPr>
        <w:t>M</w:t>
      </w:r>
      <w:r w:rsidR="009B5F50" w:rsidRPr="00210134">
        <w:rPr>
          <w:rFonts w:ascii="Arial" w:eastAsia="Times New Roman" w:hAnsi="Arial" w:cs="Arial"/>
          <w:b/>
          <w:sz w:val="20"/>
          <w:szCs w:val="20"/>
          <w:lang w:eastAsia="de-DE"/>
        </w:rPr>
        <w:t>edienanfragen</w:t>
      </w:r>
    </w:p>
    <w:p w14:paraId="0AA38924" w14:textId="77777777" w:rsidR="003D17EA" w:rsidRPr="00210134" w:rsidRDefault="003D17EA" w:rsidP="00A22B16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3ED0D7B6" w14:textId="77777777" w:rsidR="003D17EA" w:rsidRPr="00210134" w:rsidRDefault="003D17EA" w:rsidP="00A22B16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6CF02C58" w14:textId="77777777" w:rsidR="003D17EA" w:rsidRPr="00210134" w:rsidRDefault="003D17EA" w:rsidP="00A22B16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sz w:val="20"/>
          <w:szCs w:val="20"/>
          <w:lang w:eastAsia="de-DE"/>
        </w:rPr>
        <w:t>Pressesprecher Deutschland</w:t>
      </w:r>
      <w:r w:rsidRPr="00210134">
        <w:rPr>
          <w:rFonts w:ascii="Arial" w:eastAsia="Times New Roman" w:hAnsi="Arial" w:cs="Arial"/>
          <w:sz w:val="20"/>
          <w:szCs w:val="20"/>
          <w:lang w:eastAsia="de-DE"/>
        </w:rPr>
        <w:br/>
        <w:t>BUWOG Bauträger GmbH</w:t>
      </w:r>
    </w:p>
    <w:p w14:paraId="54E213E5" w14:textId="77777777" w:rsidR="003D17EA" w:rsidRPr="00210134" w:rsidRDefault="003D17EA" w:rsidP="00A22B16">
      <w:pPr>
        <w:tabs>
          <w:tab w:val="left" w:pos="85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10134">
        <w:rPr>
          <w:rFonts w:ascii="Arial" w:eastAsia="Times New Roman" w:hAnsi="Arial" w:cs="Arial"/>
          <w:sz w:val="20"/>
          <w:szCs w:val="20"/>
          <w:lang w:eastAsia="de-DE"/>
        </w:rPr>
        <w:t xml:space="preserve">E-Mail: </w:t>
      </w:r>
      <w:hyperlink r:id="rId8" w:history="1"/>
      <w:r w:rsidRPr="00210134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>michael.dive@buwog.com</w:t>
      </w:r>
    </w:p>
    <w:p w14:paraId="65CB0777" w14:textId="1468C60E" w:rsidR="00DC607C" w:rsidRPr="00210134" w:rsidRDefault="003D17EA" w:rsidP="00A22B16">
      <w:p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210134">
        <w:rPr>
          <w:rFonts w:ascii="Arial" w:eastAsia="Times New Roman" w:hAnsi="Arial" w:cs="Arial"/>
          <w:sz w:val="20"/>
          <w:szCs w:val="20"/>
          <w:lang w:val="en-US" w:eastAsia="de-DE"/>
        </w:rPr>
        <w:t>Telefon: 0159-04621993</w:t>
      </w:r>
    </w:p>
    <w:sectPr w:rsidR="00DC607C" w:rsidRPr="00210134" w:rsidSect="00964491">
      <w:headerReference w:type="default" r:id="rId9"/>
      <w:footerReference w:type="default" r:id="rId10"/>
      <w:pgSz w:w="11906" w:h="16838"/>
      <w:pgMar w:top="1510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95FA" w14:textId="77777777" w:rsidR="00CF77EF" w:rsidRDefault="00CF77EF" w:rsidP="00576515">
      <w:pPr>
        <w:spacing w:after="0" w:line="240" w:lineRule="auto"/>
      </w:pPr>
      <w:r>
        <w:separator/>
      </w:r>
    </w:p>
  </w:endnote>
  <w:endnote w:type="continuationSeparator" w:id="0">
    <w:p w14:paraId="1BB4A3FD" w14:textId="77777777" w:rsidR="00CF77EF" w:rsidRDefault="00CF77EF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151FDB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334A" w14:textId="77777777" w:rsidR="00CF77EF" w:rsidRDefault="00CF77EF" w:rsidP="00576515">
      <w:pPr>
        <w:spacing w:after="0" w:line="240" w:lineRule="auto"/>
      </w:pPr>
      <w:r>
        <w:separator/>
      </w:r>
    </w:p>
  </w:footnote>
  <w:footnote w:type="continuationSeparator" w:id="0">
    <w:p w14:paraId="1E9A9F9A" w14:textId="77777777" w:rsidR="00CF77EF" w:rsidRDefault="00CF77EF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151FDB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8" name="Grafik 8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151FDB" w:rsidP="00B47927">
    <w:pPr>
      <w:pStyle w:val="Kopfzeile"/>
      <w:jc w:val="right"/>
    </w:pPr>
  </w:p>
  <w:p w14:paraId="55EBA606" w14:textId="77777777" w:rsidR="00941483" w:rsidRPr="00941483" w:rsidRDefault="00151FDB" w:rsidP="00B47927">
    <w:pPr>
      <w:pStyle w:val="Kopfzeile"/>
      <w:jc w:val="right"/>
      <w:rPr>
        <w:color w:val="FF0000"/>
      </w:rPr>
    </w:pPr>
  </w:p>
  <w:p w14:paraId="4C4D2ADE" w14:textId="77777777" w:rsidR="00D62B9E" w:rsidRDefault="00151FDB" w:rsidP="00B47927">
    <w:pPr>
      <w:pStyle w:val="Kopfzeile"/>
      <w:jc w:val="right"/>
    </w:pPr>
  </w:p>
  <w:p w14:paraId="477255B3" w14:textId="77777777" w:rsidR="00D62B9E" w:rsidRDefault="00151FDB" w:rsidP="00B47927">
    <w:pPr>
      <w:pStyle w:val="Kopfzeile"/>
      <w:jc w:val="right"/>
    </w:pPr>
  </w:p>
  <w:p w14:paraId="084E7FB5" w14:textId="77777777" w:rsidR="00D62B9E" w:rsidRDefault="00151FDB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1.8pt;height:144.55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10A79"/>
    <w:rsid w:val="0001742B"/>
    <w:rsid w:val="0002043C"/>
    <w:rsid w:val="00025BF1"/>
    <w:rsid w:val="00036C93"/>
    <w:rsid w:val="00060F1C"/>
    <w:rsid w:val="000A471A"/>
    <w:rsid w:val="000D11F7"/>
    <w:rsid w:val="000E66FB"/>
    <w:rsid w:val="0011071D"/>
    <w:rsid w:val="001438C7"/>
    <w:rsid w:val="00145760"/>
    <w:rsid w:val="00151FDB"/>
    <w:rsid w:val="001750B3"/>
    <w:rsid w:val="0018217F"/>
    <w:rsid w:val="001956B2"/>
    <w:rsid w:val="001B3DFF"/>
    <w:rsid w:val="00210134"/>
    <w:rsid w:val="00212F2B"/>
    <w:rsid w:val="002244D7"/>
    <w:rsid w:val="002245A9"/>
    <w:rsid w:val="002340AD"/>
    <w:rsid w:val="002806A6"/>
    <w:rsid w:val="0028094D"/>
    <w:rsid w:val="00290ABE"/>
    <w:rsid w:val="002C423D"/>
    <w:rsid w:val="002C63EA"/>
    <w:rsid w:val="0030484E"/>
    <w:rsid w:val="003309C8"/>
    <w:rsid w:val="0033213C"/>
    <w:rsid w:val="00332666"/>
    <w:rsid w:val="00332D05"/>
    <w:rsid w:val="00346004"/>
    <w:rsid w:val="003608AA"/>
    <w:rsid w:val="00361AEE"/>
    <w:rsid w:val="00362073"/>
    <w:rsid w:val="003761BD"/>
    <w:rsid w:val="003B1D43"/>
    <w:rsid w:val="003C4940"/>
    <w:rsid w:val="003C5391"/>
    <w:rsid w:val="003D1228"/>
    <w:rsid w:val="003D17EA"/>
    <w:rsid w:val="003D2368"/>
    <w:rsid w:val="003E108A"/>
    <w:rsid w:val="003F16CA"/>
    <w:rsid w:val="003F61EA"/>
    <w:rsid w:val="003F63FB"/>
    <w:rsid w:val="00402D3A"/>
    <w:rsid w:val="00412325"/>
    <w:rsid w:val="00414283"/>
    <w:rsid w:val="004212A9"/>
    <w:rsid w:val="00427D4D"/>
    <w:rsid w:val="0044618B"/>
    <w:rsid w:val="00447E16"/>
    <w:rsid w:val="00493720"/>
    <w:rsid w:val="0049496D"/>
    <w:rsid w:val="004A73ED"/>
    <w:rsid w:val="004C2A26"/>
    <w:rsid w:val="004D200F"/>
    <w:rsid w:val="004D3648"/>
    <w:rsid w:val="005042EF"/>
    <w:rsid w:val="00511374"/>
    <w:rsid w:val="005212D0"/>
    <w:rsid w:val="00534091"/>
    <w:rsid w:val="00576515"/>
    <w:rsid w:val="005D001E"/>
    <w:rsid w:val="005D0F87"/>
    <w:rsid w:val="005D3322"/>
    <w:rsid w:val="005D42AF"/>
    <w:rsid w:val="005E36D4"/>
    <w:rsid w:val="005F2BBC"/>
    <w:rsid w:val="005F49D9"/>
    <w:rsid w:val="005F53DD"/>
    <w:rsid w:val="005F63DE"/>
    <w:rsid w:val="00612EB5"/>
    <w:rsid w:val="00615710"/>
    <w:rsid w:val="0063106D"/>
    <w:rsid w:val="00663A35"/>
    <w:rsid w:val="0067203B"/>
    <w:rsid w:val="0067324D"/>
    <w:rsid w:val="00676819"/>
    <w:rsid w:val="00697D3F"/>
    <w:rsid w:val="006B2437"/>
    <w:rsid w:val="006B26CE"/>
    <w:rsid w:val="006C7698"/>
    <w:rsid w:val="006E170D"/>
    <w:rsid w:val="00702FAC"/>
    <w:rsid w:val="00720DD6"/>
    <w:rsid w:val="00750EF6"/>
    <w:rsid w:val="007630E0"/>
    <w:rsid w:val="00774E52"/>
    <w:rsid w:val="00776C84"/>
    <w:rsid w:val="007A38D5"/>
    <w:rsid w:val="007B00E5"/>
    <w:rsid w:val="007B62E8"/>
    <w:rsid w:val="007F2852"/>
    <w:rsid w:val="0080635D"/>
    <w:rsid w:val="00824295"/>
    <w:rsid w:val="00830B68"/>
    <w:rsid w:val="00830E20"/>
    <w:rsid w:val="008328AD"/>
    <w:rsid w:val="00833052"/>
    <w:rsid w:val="0084023C"/>
    <w:rsid w:val="008403E9"/>
    <w:rsid w:val="00847159"/>
    <w:rsid w:val="008476E5"/>
    <w:rsid w:val="00881A2C"/>
    <w:rsid w:val="008C3D5D"/>
    <w:rsid w:val="008D1C84"/>
    <w:rsid w:val="008D44D2"/>
    <w:rsid w:val="008E6051"/>
    <w:rsid w:val="009020EB"/>
    <w:rsid w:val="009061CE"/>
    <w:rsid w:val="00911E5C"/>
    <w:rsid w:val="0095250D"/>
    <w:rsid w:val="00952C4B"/>
    <w:rsid w:val="00961186"/>
    <w:rsid w:val="00963070"/>
    <w:rsid w:val="00964491"/>
    <w:rsid w:val="00972058"/>
    <w:rsid w:val="009916E3"/>
    <w:rsid w:val="009B3035"/>
    <w:rsid w:val="009B5F50"/>
    <w:rsid w:val="009D328D"/>
    <w:rsid w:val="009E0246"/>
    <w:rsid w:val="009E713B"/>
    <w:rsid w:val="009F1E5C"/>
    <w:rsid w:val="00A032FD"/>
    <w:rsid w:val="00A11A13"/>
    <w:rsid w:val="00A22B16"/>
    <w:rsid w:val="00A45117"/>
    <w:rsid w:val="00AC1168"/>
    <w:rsid w:val="00AC2A78"/>
    <w:rsid w:val="00AD085B"/>
    <w:rsid w:val="00AE3C5B"/>
    <w:rsid w:val="00AF4EA5"/>
    <w:rsid w:val="00B15655"/>
    <w:rsid w:val="00B22EC6"/>
    <w:rsid w:val="00B4104C"/>
    <w:rsid w:val="00B42476"/>
    <w:rsid w:val="00B61E81"/>
    <w:rsid w:val="00B769E4"/>
    <w:rsid w:val="00B92381"/>
    <w:rsid w:val="00B9370F"/>
    <w:rsid w:val="00C01F35"/>
    <w:rsid w:val="00C11386"/>
    <w:rsid w:val="00C433AA"/>
    <w:rsid w:val="00C43ACD"/>
    <w:rsid w:val="00C618A2"/>
    <w:rsid w:val="00CA40B6"/>
    <w:rsid w:val="00CE6D9F"/>
    <w:rsid w:val="00CF6587"/>
    <w:rsid w:val="00CF71CE"/>
    <w:rsid w:val="00CF77EF"/>
    <w:rsid w:val="00CF7A30"/>
    <w:rsid w:val="00D334FF"/>
    <w:rsid w:val="00D36A6E"/>
    <w:rsid w:val="00D60EA3"/>
    <w:rsid w:val="00D9766E"/>
    <w:rsid w:val="00DC607C"/>
    <w:rsid w:val="00DC6491"/>
    <w:rsid w:val="00DD38D8"/>
    <w:rsid w:val="00DD4E47"/>
    <w:rsid w:val="00DD7E90"/>
    <w:rsid w:val="00DE0C83"/>
    <w:rsid w:val="00DE4D10"/>
    <w:rsid w:val="00DF1F1B"/>
    <w:rsid w:val="00E06ABD"/>
    <w:rsid w:val="00E43FEC"/>
    <w:rsid w:val="00E67528"/>
    <w:rsid w:val="00E743CB"/>
    <w:rsid w:val="00EA7301"/>
    <w:rsid w:val="00EC4503"/>
    <w:rsid w:val="00EC4A6B"/>
    <w:rsid w:val="00ED0A03"/>
    <w:rsid w:val="00ED135F"/>
    <w:rsid w:val="00F30A8E"/>
    <w:rsid w:val="00F30D81"/>
    <w:rsid w:val="00F40901"/>
    <w:rsid w:val="00F6377D"/>
    <w:rsid w:val="00F63E94"/>
    <w:rsid w:val="00F66AAC"/>
    <w:rsid w:val="00F92FB4"/>
    <w:rsid w:val="00F9306C"/>
    <w:rsid w:val="00FA45F1"/>
    <w:rsid w:val="00FB5573"/>
    <w:rsid w:val="00FC349E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4715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B4104C"/>
    <w:rPr>
      <w:color w:val="B2529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01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0134"/>
    <w:rPr>
      <w:rFonts w:ascii="Calibri" w:eastAsia="Calibri" w:hAnsi="Calibri" w:cs="Times New Roman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E06ABD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2A9"/>
    <w:rPr>
      <w:rFonts w:ascii="Calibri" w:eastAsia="Calibri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2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xlkpMaHu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12</cp:revision>
  <dcterms:created xsi:type="dcterms:W3CDTF">2022-02-01T17:14:00Z</dcterms:created>
  <dcterms:modified xsi:type="dcterms:W3CDTF">2022-02-03T14:42:00Z</dcterms:modified>
</cp:coreProperties>
</file>