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416BF59C" w:rsidR="005463D5" w:rsidRPr="00DC665F" w:rsidRDefault="00F00B4D" w:rsidP="009B5293">
      <w:pPr>
        <w:spacing w:line="276" w:lineRule="auto"/>
        <w:rPr>
          <w:rFonts w:ascii="Verdana" w:hAnsi="Verdana"/>
          <w:b/>
          <w:bCs/>
          <w:sz w:val="28"/>
          <w:szCs w:val="28"/>
        </w:rPr>
      </w:pPr>
      <w:r w:rsidRPr="00DC665F">
        <w:rPr>
          <w:rFonts w:ascii="Verdana" w:hAnsi="Verdana"/>
          <w:b/>
          <w:bCs/>
          <w:sz w:val="28"/>
          <w:szCs w:val="28"/>
        </w:rPr>
        <w:t xml:space="preserve">VCW: </w:t>
      </w:r>
      <w:r w:rsidR="00F654AA" w:rsidRPr="00DC665F">
        <w:rPr>
          <w:rFonts w:ascii="Verdana" w:hAnsi="Verdana"/>
          <w:b/>
          <w:bCs/>
          <w:sz w:val="28"/>
          <w:szCs w:val="28"/>
        </w:rPr>
        <w:t xml:space="preserve">3:0 in </w:t>
      </w:r>
      <w:r w:rsidRPr="00DC665F">
        <w:rPr>
          <w:rFonts w:ascii="Verdana" w:hAnsi="Verdana"/>
          <w:b/>
          <w:bCs/>
          <w:sz w:val="28"/>
          <w:szCs w:val="28"/>
        </w:rPr>
        <w:t>Vilsbiburg</w:t>
      </w:r>
      <w:r w:rsidR="00065FE2" w:rsidRPr="00DC665F">
        <w:rPr>
          <w:rFonts w:ascii="Verdana" w:hAnsi="Verdana"/>
          <w:b/>
          <w:bCs/>
          <w:sz w:val="28"/>
          <w:szCs w:val="28"/>
        </w:rPr>
        <w:t xml:space="preserve"> </w:t>
      </w:r>
      <w:r w:rsidR="00134D3F" w:rsidRPr="00DC665F">
        <w:rPr>
          <w:rFonts w:ascii="Verdana" w:hAnsi="Verdana"/>
          <w:b/>
          <w:bCs/>
          <w:sz w:val="28"/>
          <w:szCs w:val="28"/>
        </w:rPr>
        <w:t xml:space="preserve">... </w:t>
      </w:r>
      <w:r w:rsidR="00065FE2" w:rsidRPr="00DC665F">
        <w:rPr>
          <w:rFonts w:ascii="Verdana" w:hAnsi="Verdana"/>
          <w:b/>
          <w:bCs/>
          <w:sz w:val="28"/>
          <w:szCs w:val="28"/>
        </w:rPr>
        <w:t xml:space="preserve">und </w:t>
      </w:r>
      <w:r w:rsidR="00134D3F" w:rsidRPr="00DC665F">
        <w:rPr>
          <w:rFonts w:ascii="Verdana" w:hAnsi="Verdana"/>
          <w:b/>
          <w:bCs/>
          <w:sz w:val="28"/>
          <w:szCs w:val="28"/>
        </w:rPr>
        <w:t>nun Aachen</w:t>
      </w:r>
    </w:p>
    <w:p w14:paraId="6821E179" w14:textId="77777777" w:rsidR="002A51DF" w:rsidRPr="00E6479D" w:rsidRDefault="002A51DF" w:rsidP="009B5293">
      <w:pPr>
        <w:spacing w:line="276" w:lineRule="auto"/>
        <w:rPr>
          <w:rFonts w:ascii="Verdana" w:hAnsi="Verdana"/>
          <w:b/>
          <w:bCs/>
          <w:color w:val="000000"/>
          <w:sz w:val="28"/>
          <w:szCs w:val="28"/>
        </w:rPr>
      </w:pPr>
    </w:p>
    <w:p w14:paraId="03BB78B8" w14:textId="357C9426" w:rsidR="00F654AA" w:rsidRDefault="00D3797C" w:rsidP="004D742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B3AD3">
        <w:rPr>
          <w:rFonts w:ascii="Verdana" w:hAnsi="Verdana"/>
          <w:color w:val="1C232C"/>
        </w:rPr>
        <w:t>2</w:t>
      </w:r>
      <w:r w:rsidR="00CE5E4A">
        <w:rPr>
          <w:rFonts w:ascii="Verdana" w:hAnsi="Verdana"/>
          <w:color w:val="1C232C"/>
        </w:rPr>
        <w:t>9</w:t>
      </w:r>
      <w:r w:rsidR="001B1C63">
        <w:rPr>
          <w:rFonts w:ascii="Verdana" w:hAnsi="Verdana"/>
          <w:color w:val="1C232C"/>
        </w:rPr>
        <w:t>.</w:t>
      </w:r>
      <w:r w:rsidR="009B3A37">
        <w:rPr>
          <w:rFonts w:ascii="Verdana" w:hAnsi="Verdana"/>
          <w:color w:val="1C232C"/>
        </w:rPr>
        <w:t>1</w:t>
      </w:r>
      <w:r w:rsidR="001B1C63">
        <w:rPr>
          <w:rFonts w:ascii="Verdana" w:hAnsi="Verdana"/>
          <w:color w:val="1C232C"/>
        </w:rPr>
        <w:t>2</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F654AA">
        <w:rPr>
          <w:rFonts w:ascii="Verdana" w:hAnsi="Verdana"/>
          <w:color w:val="1C232C"/>
        </w:rPr>
        <w:t xml:space="preserve">Der VC Wiesbaden ist wieder in der Spur! Beim 3:0-Sieg bei den Roten Raben Vilsbiburg holte man sich </w:t>
      </w:r>
      <w:r w:rsidR="00CE5E4A">
        <w:rPr>
          <w:rFonts w:ascii="Verdana" w:hAnsi="Verdana"/>
          <w:color w:val="1C232C"/>
        </w:rPr>
        <w:t xml:space="preserve">am Donnerstagabend </w:t>
      </w:r>
      <w:r w:rsidR="00F654AA">
        <w:rPr>
          <w:rFonts w:ascii="Verdana" w:hAnsi="Verdana"/>
          <w:color w:val="1C232C"/>
        </w:rPr>
        <w:t xml:space="preserve">nach zuletzt drei Niederlagen die </w:t>
      </w:r>
      <w:r w:rsidR="00E45B43">
        <w:rPr>
          <w:rFonts w:ascii="Verdana" w:hAnsi="Verdana"/>
          <w:color w:val="1C232C"/>
        </w:rPr>
        <w:t xml:space="preserve">dringend </w:t>
      </w:r>
      <w:r w:rsidR="00F654AA">
        <w:rPr>
          <w:rFonts w:ascii="Verdana" w:hAnsi="Verdana"/>
          <w:color w:val="1C232C"/>
        </w:rPr>
        <w:t xml:space="preserve">benötigten drei </w:t>
      </w:r>
      <w:r w:rsidR="00E45B43">
        <w:rPr>
          <w:rFonts w:ascii="Verdana" w:hAnsi="Verdana"/>
          <w:color w:val="1C232C"/>
        </w:rPr>
        <w:t>Zähler</w:t>
      </w:r>
      <w:r w:rsidR="00F654AA">
        <w:rPr>
          <w:rFonts w:ascii="Verdana" w:hAnsi="Verdana"/>
          <w:color w:val="1C232C"/>
        </w:rPr>
        <w:t>, um mit dem Gastgeber nach Punkten in der Tabelle der 1. Volleyball Bundesliga Frauen gleichzuziehen.</w:t>
      </w:r>
      <w:r w:rsidR="00900524">
        <w:rPr>
          <w:rFonts w:ascii="Verdana" w:hAnsi="Verdana"/>
          <w:color w:val="1C232C"/>
        </w:rPr>
        <w:t xml:space="preserve"> </w:t>
      </w:r>
      <w:r w:rsidR="00F654AA">
        <w:rPr>
          <w:rFonts w:ascii="Verdana" w:hAnsi="Verdana"/>
          <w:color w:val="1C232C"/>
        </w:rPr>
        <w:t xml:space="preserve">Wiesbaden bleibt vorerst Siebter, hat aber nun zumindest auf dem Papier bessere Chancen im Hinblick auf das Fernziel </w:t>
      </w:r>
      <w:r w:rsidR="00900524">
        <w:rPr>
          <w:rFonts w:ascii="Verdana" w:hAnsi="Verdana"/>
          <w:color w:val="1C232C"/>
        </w:rPr>
        <w:t>Platz fünf</w:t>
      </w:r>
      <w:r w:rsidR="00F654AA">
        <w:rPr>
          <w:rFonts w:ascii="Verdana" w:hAnsi="Verdana"/>
          <w:color w:val="1C232C"/>
        </w:rPr>
        <w:t xml:space="preserve">. Während der VCW am Samstag daheim den Tabellenvorletzten aus Aachen </w:t>
      </w:r>
      <w:r w:rsidR="00E45B43">
        <w:rPr>
          <w:rFonts w:ascii="Verdana" w:hAnsi="Verdana"/>
          <w:color w:val="1C232C"/>
        </w:rPr>
        <w:t>begrüßt (1</w:t>
      </w:r>
      <w:r w:rsidR="00B91CE2">
        <w:rPr>
          <w:rFonts w:ascii="Verdana" w:hAnsi="Verdana"/>
          <w:color w:val="1C232C"/>
        </w:rPr>
        <w:t>9</w:t>
      </w:r>
      <w:r w:rsidR="00E45B43">
        <w:rPr>
          <w:rFonts w:ascii="Verdana" w:hAnsi="Verdana"/>
          <w:color w:val="1C232C"/>
        </w:rPr>
        <w:t>:00 Uhr), müssen die Raben gegen den deutschen Meister Allianz MTV Stuttgart ran.</w:t>
      </w:r>
    </w:p>
    <w:p w14:paraId="582128CA" w14:textId="7ED5552A" w:rsidR="00E5644A" w:rsidRPr="00E5644A" w:rsidRDefault="00E5644A" w:rsidP="004D7428">
      <w:pPr>
        <w:spacing w:line="276" w:lineRule="auto"/>
        <w:jc w:val="both"/>
        <w:rPr>
          <w:rFonts w:ascii="Verdana" w:hAnsi="Verdana"/>
          <w:b/>
          <w:bCs/>
          <w:color w:val="1C232C"/>
        </w:rPr>
      </w:pPr>
      <w:r w:rsidRPr="00E5644A">
        <w:rPr>
          <w:rFonts w:ascii="Verdana" w:hAnsi="Verdana"/>
          <w:b/>
          <w:bCs/>
          <w:color w:val="1C232C"/>
        </w:rPr>
        <w:t>Stammsechs wieder beieinander</w:t>
      </w:r>
    </w:p>
    <w:p w14:paraId="3D4296FF" w14:textId="2B3FF0A2" w:rsidR="00310864" w:rsidRDefault="00E45B43" w:rsidP="004D7428">
      <w:pPr>
        <w:spacing w:line="276" w:lineRule="auto"/>
        <w:jc w:val="both"/>
        <w:rPr>
          <w:rFonts w:ascii="Verdana" w:hAnsi="Verdana"/>
          <w:color w:val="1C232C"/>
        </w:rPr>
      </w:pPr>
      <w:r>
        <w:rPr>
          <w:rFonts w:ascii="Verdana" w:hAnsi="Verdana"/>
          <w:color w:val="1C232C"/>
        </w:rPr>
        <w:t>1.468</w:t>
      </w:r>
      <w:r w:rsidR="00900524">
        <w:rPr>
          <w:rFonts w:ascii="Verdana" w:hAnsi="Verdana"/>
          <w:color w:val="1C232C"/>
        </w:rPr>
        <w:t xml:space="preserve"> </w:t>
      </w:r>
      <w:r>
        <w:rPr>
          <w:rFonts w:ascii="Verdana" w:hAnsi="Verdana"/>
          <w:color w:val="1C232C"/>
        </w:rPr>
        <w:t>Zuschauer sahen an ungewohntem Wochentag in der Vilsbiburger Ballsporthalle eine weitgehend ausgeglichene</w:t>
      </w:r>
      <w:r w:rsidR="00002D48">
        <w:rPr>
          <w:rFonts w:ascii="Verdana" w:hAnsi="Verdana"/>
          <w:color w:val="1C232C"/>
        </w:rPr>
        <w:t xml:space="preserve">, hochspannende </w:t>
      </w:r>
      <w:r>
        <w:rPr>
          <w:rFonts w:ascii="Verdana" w:hAnsi="Verdana"/>
          <w:color w:val="1C232C"/>
        </w:rPr>
        <w:t xml:space="preserve">Partie, in der die Hessinnen in jedem der drei engen Sätze zum Ende hin die glücklicheren Händchen </w:t>
      </w:r>
      <w:r w:rsidR="00B91CE2">
        <w:rPr>
          <w:rFonts w:ascii="Verdana" w:hAnsi="Verdana"/>
          <w:color w:val="1C232C"/>
        </w:rPr>
        <w:t xml:space="preserve">am Ball </w:t>
      </w:r>
      <w:r>
        <w:rPr>
          <w:rFonts w:ascii="Verdana" w:hAnsi="Verdana"/>
          <w:color w:val="1C232C"/>
        </w:rPr>
        <w:t>hatten: 28:26, 30:28 und 26:24 hieß es nach 98 Minuten. Der VCW machte sich dabei</w:t>
      </w:r>
      <w:r w:rsidR="00E5644A">
        <w:rPr>
          <w:rFonts w:ascii="Verdana" w:hAnsi="Verdana"/>
          <w:color w:val="1C232C"/>
        </w:rPr>
        <w:t xml:space="preserve"> zuweilen das Leben schwerer als nötig, </w:t>
      </w:r>
      <w:r w:rsidR="00002D48">
        <w:rPr>
          <w:rFonts w:ascii="Verdana" w:hAnsi="Verdana"/>
          <w:color w:val="1C232C"/>
        </w:rPr>
        <w:t>fand</w:t>
      </w:r>
      <w:r w:rsidR="00E5644A">
        <w:rPr>
          <w:rFonts w:ascii="Verdana" w:hAnsi="Verdana"/>
          <w:color w:val="1C232C"/>
        </w:rPr>
        <w:t xml:space="preserve"> aber immer wieder </w:t>
      </w:r>
      <w:r w:rsidR="00002D48">
        <w:rPr>
          <w:rFonts w:ascii="Verdana" w:hAnsi="Verdana"/>
          <w:color w:val="1C232C"/>
        </w:rPr>
        <w:t>den Weg aus dem</w:t>
      </w:r>
      <w:r w:rsidR="00E5644A">
        <w:rPr>
          <w:rFonts w:ascii="Verdana" w:hAnsi="Verdana"/>
          <w:color w:val="1C232C"/>
        </w:rPr>
        <w:t xml:space="preserve"> Strudel.</w:t>
      </w:r>
      <w:r>
        <w:rPr>
          <w:rFonts w:ascii="Verdana" w:hAnsi="Verdana"/>
          <w:color w:val="1C232C"/>
        </w:rPr>
        <w:t xml:space="preserve"> </w:t>
      </w:r>
      <w:r w:rsidR="00E5644A">
        <w:rPr>
          <w:rFonts w:ascii="Verdana" w:hAnsi="Verdana"/>
          <w:color w:val="1C232C"/>
        </w:rPr>
        <w:t xml:space="preserve">Das Mentale stimmte. </w:t>
      </w:r>
      <w:r w:rsidR="00DC665F">
        <w:rPr>
          <w:rFonts w:ascii="Verdana" w:hAnsi="Verdana"/>
          <w:color w:val="1C232C"/>
        </w:rPr>
        <w:t>Hauptgrund</w:t>
      </w:r>
      <w:r w:rsidR="00E5644A">
        <w:rPr>
          <w:rFonts w:ascii="Verdana" w:hAnsi="Verdana"/>
          <w:color w:val="1C232C"/>
        </w:rPr>
        <w:t xml:space="preserve">: Headcoach </w:t>
      </w:r>
      <w:r w:rsidR="00E5644A" w:rsidRPr="00E5644A">
        <w:rPr>
          <w:rFonts w:ascii="Verdana" w:hAnsi="Verdana"/>
          <w:b/>
          <w:bCs/>
          <w:color w:val="1C232C"/>
        </w:rPr>
        <w:t xml:space="preserve">Benedikt </w:t>
      </w:r>
      <w:r w:rsidR="00065FE2" w:rsidRPr="00E5644A">
        <w:rPr>
          <w:rFonts w:ascii="Verdana" w:hAnsi="Verdana"/>
          <w:b/>
          <w:bCs/>
          <w:color w:val="1C232C"/>
        </w:rPr>
        <w:t>Frank</w:t>
      </w:r>
      <w:r w:rsidR="00065FE2" w:rsidRPr="00D37660">
        <w:rPr>
          <w:rFonts w:ascii="Verdana" w:hAnsi="Verdana"/>
          <w:color w:val="1C232C"/>
        </w:rPr>
        <w:t xml:space="preserve"> </w:t>
      </w:r>
      <w:r w:rsidR="00065FE2">
        <w:rPr>
          <w:rFonts w:ascii="Verdana" w:hAnsi="Verdana"/>
          <w:color w:val="1C232C"/>
        </w:rPr>
        <w:t xml:space="preserve">konnte wieder auf Außenangreiferin </w:t>
      </w:r>
      <w:r w:rsidR="00065FE2" w:rsidRPr="00E5644A">
        <w:rPr>
          <w:rFonts w:ascii="Verdana" w:hAnsi="Verdana"/>
          <w:b/>
          <w:bCs/>
          <w:color w:val="1C232C"/>
        </w:rPr>
        <w:t>Tanja Großer</w:t>
      </w:r>
      <w:r w:rsidR="00065FE2">
        <w:rPr>
          <w:rFonts w:ascii="Verdana" w:hAnsi="Verdana"/>
          <w:color w:val="1C232C"/>
        </w:rPr>
        <w:t xml:space="preserve"> zählen</w:t>
      </w:r>
      <w:r w:rsidR="00CE4988">
        <w:rPr>
          <w:rFonts w:ascii="Verdana" w:hAnsi="Verdana"/>
          <w:color w:val="1C232C"/>
        </w:rPr>
        <w:t>. Die 30-Jährige fehlte in den</w:t>
      </w:r>
      <w:r w:rsidR="00065FE2">
        <w:rPr>
          <w:rFonts w:ascii="Verdana" w:hAnsi="Verdana"/>
          <w:color w:val="1C232C"/>
        </w:rPr>
        <w:t xml:space="preserve"> beiden Spielen zuvor krankheitsbedingt</w:t>
      </w:r>
      <w:r w:rsidR="00026B73">
        <w:rPr>
          <w:rFonts w:ascii="Verdana" w:hAnsi="Verdana"/>
          <w:color w:val="1C232C"/>
        </w:rPr>
        <w:t xml:space="preserve">, was auf </w:t>
      </w:r>
      <w:r w:rsidR="00065FE2">
        <w:rPr>
          <w:rFonts w:ascii="Verdana" w:hAnsi="Verdana"/>
          <w:color w:val="1C232C"/>
        </w:rPr>
        <w:t xml:space="preserve">Annahme </w:t>
      </w:r>
      <w:r w:rsidR="00E5644A">
        <w:rPr>
          <w:rFonts w:ascii="Verdana" w:hAnsi="Verdana"/>
          <w:color w:val="1C232C"/>
        </w:rPr>
        <w:t xml:space="preserve">und das weitere System </w:t>
      </w:r>
      <w:r w:rsidR="00DC665F">
        <w:rPr>
          <w:rFonts w:ascii="Verdana" w:hAnsi="Verdana"/>
          <w:color w:val="1C232C"/>
        </w:rPr>
        <w:t xml:space="preserve">negative </w:t>
      </w:r>
      <w:r w:rsidR="00E5644A">
        <w:rPr>
          <w:rFonts w:ascii="Verdana" w:hAnsi="Verdana"/>
          <w:color w:val="1C232C"/>
        </w:rPr>
        <w:t xml:space="preserve">Auswirkungen hatte. In Vilsbiburg konnten sich Milana Božić (Zuspiel), </w:t>
      </w:r>
      <w:r w:rsidR="006D3758">
        <w:rPr>
          <w:rFonts w:ascii="Verdana" w:hAnsi="Verdana"/>
          <w:color w:val="1C232C"/>
        </w:rPr>
        <w:t>Jaidyn Blanchfield (Außenangriff),</w:t>
      </w:r>
      <w:r w:rsidR="00E5644A">
        <w:rPr>
          <w:rFonts w:ascii="Verdana" w:hAnsi="Verdana"/>
          <w:color w:val="1C232C"/>
        </w:rPr>
        <w:t xml:space="preserve"> </w:t>
      </w:r>
      <w:r w:rsidR="006D3758">
        <w:rPr>
          <w:rFonts w:ascii="Verdana" w:hAnsi="Verdana"/>
          <w:color w:val="1C232C"/>
        </w:rPr>
        <w:t>Izabella Rapacz (Diagonal), Nina Herelová und Rachel Anderson (Mittelblock) sowie Rene Sain (Libera)</w:t>
      </w:r>
      <w:r w:rsidR="00E5644A">
        <w:rPr>
          <w:rFonts w:ascii="Verdana" w:hAnsi="Verdana"/>
          <w:color w:val="1C232C"/>
        </w:rPr>
        <w:t xml:space="preserve"> wieder auf Großers Übersicht vor allem in kritischen Momenten </w:t>
      </w:r>
      <w:r w:rsidR="00B91CE2">
        <w:rPr>
          <w:rFonts w:ascii="Verdana" w:hAnsi="Verdana"/>
          <w:color w:val="1C232C"/>
        </w:rPr>
        <w:t xml:space="preserve">verlassen. </w:t>
      </w:r>
      <w:r w:rsidR="00002D48">
        <w:rPr>
          <w:rFonts w:ascii="Verdana" w:hAnsi="Verdana"/>
          <w:color w:val="1C232C"/>
        </w:rPr>
        <w:t xml:space="preserve">Nachdem alle Puzzleteile beisammen waren, harmonierten </w:t>
      </w:r>
      <w:r w:rsidR="00DC665F">
        <w:rPr>
          <w:rFonts w:ascii="Verdana" w:hAnsi="Verdana"/>
          <w:color w:val="1C232C"/>
        </w:rPr>
        <w:t>alle</w:t>
      </w:r>
      <w:r w:rsidR="00310864">
        <w:rPr>
          <w:rFonts w:ascii="Verdana" w:hAnsi="Verdana"/>
          <w:color w:val="1C232C"/>
        </w:rPr>
        <w:t xml:space="preserve"> Elemente</w:t>
      </w:r>
      <w:r w:rsidR="00963D10">
        <w:rPr>
          <w:rFonts w:ascii="Verdana" w:hAnsi="Verdana"/>
          <w:color w:val="1C232C"/>
        </w:rPr>
        <w:t xml:space="preserve"> eindeutig </w:t>
      </w:r>
      <w:r w:rsidR="00427184">
        <w:rPr>
          <w:rFonts w:ascii="Verdana" w:hAnsi="Verdana"/>
          <w:color w:val="1C232C"/>
        </w:rPr>
        <w:t>besser</w:t>
      </w:r>
      <w:r w:rsidR="00963D10">
        <w:rPr>
          <w:rFonts w:ascii="Verdana" w:hAnsi="Verdana"/>
          <w:color w:val="1C232C"/>
        </w:rPr>
        <w:t xml:space="preserve"> </w:t>
      </w:r>
      <w:r w:rsidR="00427184">
        <w:rPr>
          <w:rFonts w:ascii="Verdana" w:hAnsi="Verdana"/>
          <w:color w:val="1C232C"/>
        </w:rPr>
        <w:t xml:space="preserve">und auch </w:t>
      </w:r>
      <w:r w:rsidR="00002D48">
        <w:rPr>
          <w:rFonts w:ascii="Verdana" w:hAnsi="Verdana"/>
          <w:color w:val="1C232C"/>
        </w:rPr>
        <w:t xml:space="preserve">in </w:t>
      </w:r>
      <w:r w:rsidR="00963D10">
        <w:rPr>
          <w:rFonts w:ascii="Verdana" w:hAnsi="Verdana"/>
          <w:color w:val="1C232C"/>
        </w:rPr>
        <w:t xml:space="preserve">vielen </w:t>
      </w:r>
      <w:r w:rsidR="00002D48">
        <w:rPr>
          <w:rFonts w:ascii="Verdana" w:hAnsi="Verdana"/>
          <w:color w:val="1C232C"/>
        </w:rPr>
        <w:t>Sideout-Situationen verh</w:t>
      </w:r>
      <w:r w:rsidR="00427184">
        <w:rPr>
          <w:rFonts w:ascii="Verdana" w:hAnsi="Verdana"/>
          <w:color w:val="1C232C"/>
        </w:rPr>
        <w:t xml:space="preserve">ielt man sich klüger. </w:t>
      </w:r>
      <w:r w:rsidR="00002D48">
        <w:rPr>
          <w:rFonts w:ascii="Verdana" w:hAnsi="Verdana"/>
          <w:color w:val="1C232C"/>
        </w:rPr>
        <w:t xml:space="preserve"> </w:t>
      </w:r>
    </w:p>
    <w:p w14:paraId="40330FF3" w14:textId="77777777" w:rsidR="00002D48" w:rsidRPr="00002D48" w:rsidRDefault="00002D48" w:rsidP="004D7428">
      <w:pPr>
        <w:spacing w:line="276" w:lineRule="auto"/>
        <w:jc w:val="both"/>
        <w:rPr>
          <w:rFonts w:ascii="Verdana" w:hAnsi="Verdana"/>
          <w:b/>
          <w:bCs/>
          <w:color w:val="1C232C"/>
        </w:rPr>
      </w:pPr>
      <w:r w:rsidRPr="00002D48">
        <w:rPr>
          <w:rFonts w:ascii="Verdana" w:hAnsi="Verdana"/>
          <w:b/>
          <w:bCs/>
          <w:color w:val="1C232C"/>
        </w:rPr>
        <w:t>Statistik</w:t>
      </w:r>
    </w:p>
    <w:p w14:paraId="1CC7D26B" w14:textId="618EE735" w:rsidR="00E5644A" w:rsidRDefault="00B91CE2" w:rsidP="004D7428">
      <w:pPr>
        <w:spacing w:line="276" w:lineRule="auto"/>
        <w:jc w:val="both"/>
        <w:rPr>
          <w:rFonts w:ascii="Verdana" w:hAnsi="Verdana"/>
          <w:color w:val="1C232C"/>
        </w:rPr>
      </w:pPr>
      <w:r>
        <w:rPr>
          <w:rFonts w:ascii="Verdana" w:hAnsi="Verdana"/>
          <w:color w:val="1C232C"/>
        </w:rPr>
        <w:t xml:space="preserve">Als MVP wurden beide Zuspielerinnen ausgezeichnet: Milana Božić (Gold) </w:t>
      </w:r>
      <w:r w:rsidR="00310864">
        <w:rPr>
          <w:rFonts w:ascii="Verdana" w:hAnsi="Verdana"/>
          <w:color w:val="1C232C"/>
        </w:rPr>
        <w:t xml:space="preserve">und </w:t>
      </w:r>
      <w:hyperlink r:id="rId8" w:history="1">
        <w:r w:rsidRPr="00B91CE2">
          <w:rPr>
            <w:rFonts w:ascii="Verdana" w:hAnsi="Verdana"/>
            <w:color w:val="1C232C"/>
          </w:rPr>
          <w:t>Hannah</w:t>
        </w:r>
      </w:hyperlink>
      <w:r w:rsidRPr="00B91CE2">
        <w:t xml:space="preserve"> </w:t>
      </w:r>
      <w:r w:rsidRPr="00B91CE2">
        <w:rPr>
          <w:rFonts w:ascii="Verdana" w:hAnsi="Verdana"/>
          <w:color w:val="1C232C"/>
        </w:rPr>
        <w:t>Kohn</w:t>
      </w:r>
      <w:r>
        <w:rPr>
          <w:rFonts w:ascii="Verdana" w:hAnsi="Verdana"/>
          <w:color w:val="1C232C"/>
        </w:rPr>
        <w:t xml:space="preserve"> (Silber). </w:t>
      </w:r>
      <w:r w:rsidR="00310864">
        <w:rPr>
          <w:rFonts w:ascii="Verdana" w:hAnsi="Verdana"/>
          <w:color w:val="1C232C"/>
        </w:rPr>
        <w:t xml:space="preserve">Beim VCW punkteten vier Spielerinnen zweistellig: </w:t>
      </w:r>
      <w:r w:rsidR="00002D48">
        <w:rPr>
          <w:rFonts w:ascii="Verdana" w:hAnsi="Verdana"/>
          <w:color w:val="1C232C"/>
        </w:rPr>
        <w:t>Izabella Rapacz (17) und Jaidyn Blanchfield (16), Tanja Großer (13) und Rachel Anderson (12). Auf Raben-Seite taten das Pauline Martin (13, Diagonal</w:t>
      </w:r>
      <w:r w:rsidR="00DC665F">
        <w:rPr>
          <w:rFonts w:ascii="Verdana" w:hAnsi="Verdana"/>
          <w:color w:val="1C232C"/>
        </w:rPr>
        <w:t xml:space="preserve">; </w:t>
      </w:r>
      <w:r w:rsidR="00002D48">
        <w:rPr>
          <w:rFonts w:ascii="Verdana" w:hAnsi="Verdana"/>
          <w:color w:val="1C232C"/>
        </w:rPr>
        <w:t>Belgien), Anna Spanou (11, Außenangriff;</w:t>
      </w:r>
      <w:r w:rsidR="00DC665F">
        <w:rPr>
          <w:rFonts w:ascii="Verdana" w:hAnsi="Verdana"/>
          <w:color w:val="1C232C"/>
        </w:rPr>
        <w:t xml:space="preserve"> </w:t>
      </w:r>
      <w:r w:rsidR="00002D48">
        <w:rPr>
          <w:rFonts w:ascii="Verdana" w:hAnsi="Verdana"/>
          <w:color w:val="1C232C"/>
        </w:rPr>
        <w:t>Griechenland) und Monika Salkute (10, Außenangriff; Litauen).</w:t>
      </w:r>
    </w:p>
    <w:p w14:paraId="35405579" w14:textId="77777777" w:rsidR="00F40275" w:rsidRDefault="00F40275" w:rsidP="004D7428">
      <w:pPr>
        <w:spacing w:line="276" w:lineRule="auto"/>
        <w:jc w:val="both"/>
        <w:rPr>
          <w:rFonts w:ascii="Verdana" w:hAnsi="Verdana"/>
          <w:b/>
          <w:bCs/>
          <w:color w:val="1C232C"/>
        </w:rPr>
      </w:pPr>
    </w:p>
    <w:p w14:paraId="64FC1276" w14:textId="4D9A5875" w:rsidR="00E5644A" w:rsidRPr="00E5644A" w:rsidRDefault="00DC665F" w:rsidP="004D7428">
      <w:pPr>
        <w:spacing w:line="276" w:lineRule="auto"/>
        <w:jc w:val="both"/>
        <w:rPr>
          <w:rFonts w:ascii="Verdana" w:hAnsi="Verdana"/>
          <w:b/>
          <w:bCs/>
          <w:color w:val="1C232C"/>
        </w:rPr>
      </w:pPr>
      <w:r>
        <w:rPr>
          <w:rFonts w:ascii="Verdana" w:hAnsi="Verdana"/>
          <w:b/>
          <w:bCs/>
          <w:color w:val="1C232C"/>
        </w:rPr>
        <w:lastRenderedPageBreak/>
        <w:t xml:space="preserve">Zur </w:t>
      </w:r>
      <w:r w:rsidR="00E5644A" w:rsidRPr="00E5644A">
        <w:rPr>
          <w:rFonts w:ascii="Verdana" w:hAnsi="Verdana"/>
          <w:b/>
          <w:bCs/>
          <w:color w:val="1C232C"/>
        </w:rPr>
        <w:t>D</w:t>
      </w:r>
      <w:r w:rsidR="00002D48">
        <w:rPr>
          <w:rFonts w:ascii="Verdana" w:hAnsi="Verdana"/>
          <w:b/>
          <w:bCs/>
          <w:color w:val="1C232C"/>
        </w:rPr>
        <w:t xml:space="preserve">ramatik der drei </w:t>
      </w:r>
      <w:r w:rsidR="00E5644A" w:rsidRPr="00E5644A">
        <w:rPr>
          <w:rFonts w:ascii="Verdana" w:hAnsi="Verdana"/>
          <w:b/>
          <w:bCs/>
          <w:color w:val="1C232C"/>
        </w:rPr>
        <w:t>Sätze</w:t>
      </w:r>
    </w:p>
    <w:p w14:paraId="60E87A66" w14:textId="4F513184" w:rsidR="00E5644A" w:rsidRDefault="00E5644A" w:rsidP="004D7428">
      <w:pPr>
        <w:spacing w:line="276" w:lineRule="auto"/>
        <w:jc w:val="both"/>
        <w:rPr>
          <w:rFonts w:ascii="Verdana" w:hAnsi="Verdana"/>
          <w:color w:val="1C232C"/>
        </w:rPr>
      </w:pPr>
      <w:r>
        <w:rPr>
          <w:rFonts w:ascii="Verdana" w:hAnsi="Verdana"/>
          <w:color w:val="1C232C"/>
        </w:rPr>
        <w:t xml:space="preserve">Im </w:t>
      </w:r>
      <w:r w:rsidRPr="00DC665F">
        <w:rPr>
          <w:rFonts w:ascii="Verdana" w:hAnsi="Verdana"/>
          <w:b/>
          <w:bCs/>
          <w:color w:val="1C232C"/>
        </w:rPr>
        <w:t xml:space="preserve">ersten </w:t>
      </w:r>
      <w:r w:rsidR="006A3F82" w:rsidRPr="00DC665F">
        <w:rPr>
          <w:rFonts w:ascii="Verdana" w:hAnsi="Verdana"/>
          <w:b/>
          <w:bCs/>
          <w:color w:val="1C232C"/>
        </w:rPr>
        <w:t>Abschnitt</w:t>
      </w:r>
      <w:r>
        <w:rPr>
          <w:rFonts w:ascii="Verdana" w:hAnsi="Verdana"/>
          <w:color w:val="1C232C"/>
        </w:rPr>
        <w:t xml:space="preserve"> lagen die Hessinnen gl</w:t>
      </w:r>
      <w:r w:rsidR="006A3F82">
        <w:rPr>
          <w:rFonts w:ascii="Verdana" w:hAnsi="Verdana"/>
          <w:color w:val="1C232C"/>
        </w:rPr>
        <w:t>e</w:t>
      </w:r>
      <w:r>
        <w:rPr>
          <w:rFonts w:ascii="Verdana" w:hAnsi="Verdana"/>
          <w:color w:val="1C232C"/>
        </w:rPr>
        <w:t>ich mehrfach mit drei Punkten in Front (3:0, 10:7</w:t>
      </w:r>
      <w:r w:rsidR="006A3F82">
        <w:rPr>
          <w:rFonts w:ascii="Verdana" w:hAnsi="Verdana"/>
          <w:color w:val="1C232C"/>
        </w:rPr>
        <w:t xml:space="preserve">, 15:12), verloren nach dem 17:13 durch Jaidyn Blanchfield aber den Faden (18:18). Viermal kam es </w:t>
      </w:r>
      <w:r w:rsidR="00F47380">
        <w:rPr>
          <w:rFonts w:ascii="Verdana" w:hAnsi="Verdana"/>
          <w:color w:val="1C232C"/>
        </w:rPr>
        <w:t xml:space="preserve">in der Folge </w:t>
      </w:r>
      <w:r w:rsidR="006A3F82">
        <w:rPr>
          <w:rFonts w:ascii="Verdana" w:hAnsi="Verdana"/>
          <w:color w:val="1C232C"/>
        </w:rPr>
        <w:t xml:space="preserve">zum Ausgleich, ehe die Heimmannschaft von </w:t>
      </w:r>
      <w:r w:rsidR="006A3F82" w:rsidRPr="006903DC">
        <w:rPr>
          <w:rFonts w:ascii="Verdana" w:hAnsi="Verdana"/>
          <w:color w:val="1C232C"/>
        </w:rPr>
        <w:t xml:space="preserve">Cheftrainer </w:t>
      </w:r>
      <w:r w:rsidR="006A3F82" w:rsidRPr="0084651F">
        <w:rPr>
          <w:rFonts w:ascii="Verdana" w:hAnsi="Verdana"/>
          <w:b/>
          <w:bCs/>
          <w:color w:val="1C232C"/>
        </w:rPr>
        <w:t>Juan Diego Garcia</w:t>
      </w:r>
      <w:r w:rsidR="006A3F82" w:rsidRPr="006903DC">
        <w:rPr>
          <w:rFonts w:ascii="Verdana" w:hAnsi="Verdana"/>
          <w:color w:val="1C232C"/>
        </w:rPr>
        <w:t xml:space="preserve"> </w:t>
      </w:r>
      <w:r w:rsidR="006A3F82" w:rsidRPr="001D611B">
        <w:rPr>
          <w:rFonts w:ascii="Verdana" w:hAnsi="Verdana"/>
          <w:b/>
          <w:bCs/>
          <w:color w:val="1C232C"/>
        </w:rPr>
        <w:t>Diaz</w:t>
      </w:r>
      <w:r w:rsidR="006A3F82">
        <w:rPr>
          <w:rFonts w:ascii="Verdana" w:hAnsi="Verdana"/>
          <w:b/>
          <w:bCs/>
          <w:color w:val="1C232C"/>
        </w:rPr>
        <w:t xml:space="preserve"> </w:t>
      </w:r>
      <w:r w:rsidR="006A3F82" w:rsidRPr="006A3F82">
        <w:rPr>
          <w:rFonts w:ascii="Verdana" w:hAnsi="Verdana"/>
          <w:color w:val="1C232C"/>
        </w:rPr>
        <w:t xml:space="preserve">mit </w:t>
      </w:r>
      <w:r w:rsidR="006A3F82">
        <w:rPr>
          <w:rFonts w:ascii="Verdana" w:hAnsi="Verdana"/>
          <w:color w:val="1C232C"/>
        </w:rPr>
        <w:t>23</w:t>
      </w:r>
      <w:r w:rsidR="006A3F82" w:rsidRPr="006A3F82">
        <w:rPr>
          <w:rFonts w:ascii="Verdana" w:hAnsi="Verdana"/>
          <w:color w:val="1C232C"/>
        </w:rPr>
        <w:t>:22 in Führung ging – die erste der R</w:t>
      </w:r>
      <w:r w:rsidR="00900524">
        <w:rPr>
          <w:rFonts w:ascii="Verdana" w:hAnsi="Verdana"/>
          <w:color w:val="1C232C"/>
        </w:rPr>
        <w:t>oten R</w:t>
      </w:r>
      <w:r w:rsidR="006A3F82" w:rsidRPr="006A3F82">
        <w:rPr>
          <w:rFonts w:ascii="Verdana" w:hAnsi="Verdana"/>
          <w:color w:val="1C232C"/>
        </w:rPr>
        <w:t xml:space="preserve">aben an diesem </w:t>
      </w:r>
      <w:r w:rsidR="006A3F82">
        <w:rPr>
          <w:rFonts w:ascii="Verdana" w:hAnsi="Verdana"/>
          <w:color w:val="1C232C"/>
        </w:rPr>
        <w:t>Abend.</w:t>
      </w:r>
      <w:r w:rsidR="00EB5E5F">
        <w:rPr>
          <w:rFonts w:ascii="Verdana" w:hAnsi="Verdana"/>
          <w:color w:val="1C232C"/>
        </w:rPr>
        <w:t xml:space="preserve"> Nach einem </w:t>
      </w:r>
      <w:r w:rsidR="00F47380">
        <w:rPr>
          <w:rFonts w:ascii="Verdana" w:hAnsi="Verdana"/>
          <w:color w:val="1C232C"/>
        </w:rPr>
        <w:t xml:space="preserve">Garcia </w:t>
      </w:r>
      <w:r w:rsidR="00EB5E5F">
        <w:rPr>
          <w:rFonts w:ascii="Verdana" w:hAnsi="Verdana"/>
          <w:color w:val="1C232C"/>
        </w:rPr>
        <w:t xml:space="preserve">Diaz-Doppelwechsel musste der VCW nun gar zwei Satzbälle verteidigen (22:24) und tat das dann auch! Nach 24:24, </w:t>
      </w:r>
      <w:r w:rsidR="00F47380">
        <w:rPr>
          <w:rFonts w:ascii="Verdana" w:hAnsi="Verdana"/>
          <w:color w:val="1C232C"/>
        </w:rPr>
        <w:t xml:space="preserve">25:25 und </w:t>
      </w:r>
      <w:r w:rsidR="00EB5E5F">
        <w:rPr>
          <w:rFonts w:ascii="Verdana" w:hAnsi="Verdana"/>
          <w:color w:val="1C232C"/>
        </w:rPr>
        <w:t>26:26 machten</w:t>
      </w:r>
      <w:r w:rsidR="00F47380">
        <w:rPr>
          <w:rFonts w:ascii="Verdana" w:hAnsi="Verdana"/>
          <w:color w:val="1C232C"/>
        </w:rPr>
        <w:t xml:space="preserve"> </w:t>
      </w:r>
      <w:r w:rsidR="00EB5E5F">
        <w:rPr>
          <w:rFonts w:ascii="Verdana" w:hAnsi="Verdana"/>
          <w:color w:val="1C232C"/>
        </w:rPr>
        <w:t xml:space="preserve">Jaidyn Blanchfield </w:t>
      </w:r>
      <w:r w:rsidR="00F47380">
        <w:rPr>
          <w:rFonts w:ascii="Verdana" w:hAnsi="Verdana"/>
          <w:color w:val="1C232C"/>
        </w:rPr>
        <w:t xml:space="preserve">(27:26) </w:t>
      </w:r>
      <w:r w:rsidR="00EB5E5F">
        <w:rPr>
          <w:rFonts w:ascii="Verdana" w:hAnsi="Verdana"/>
          <w:color w:val="1C232C"/>
        </w:rPr>
        <w:t>und Izabella Rapacz</w:t>
      </w:r>
      <w:r w:rsidR="00F47380">
        <w:rPr>
          <w:rFonts w:ascii="Verdana" w:hAnsi="Verdana"/>
          <w:color w:val="1C232C"/>
        </w:rPr>
        <w:t xml:space="preserve"> (28:26, Block angeschlagen) den Satz klar. Man hatte sich wieder gefangen.</w:t>
      </w:r>
    </w:p>
    <w:p w14:paraId="20A2FF6A" w14:textId="24B5073B" w:rsidR="00BD21FA" w:rsidRDefault="00F47380" w:rsidP="004D7428">
      <w:pPr>
        <w:spacing w:line="276" w:lineRule="auto"/>
        <w:jc w:val="both"/>
        <w:rPr>
          <w:rFonts w:ascii="Verdana" w:hAnsi="Verdana"/>
          <w:color w:val="1C232C"/>
        </w:rPr>
      </w:pPr>
      <w:r>
        <w:rPr>
          <w:rFonts w:ascii="Verdana" w:hAnsi="Verdana"/>
          <w:color w:val="1C232C"/>
        </w:rPr>
        <w:t xml:space="preserve">Im </w:t>
      </w:r>
      <w:r w:rsidRPr="00DC665F">
        <w:rPr>
          <w:rFonts w:ascii="Verdana" w:hAnsi="Verdana"/>
          <w:b/>
          <w:bCs/>
          <w:color w:val="1C232C"/>
        </w:rPr>
        <w:t>zweiten Satz</w:t>
      </w:r>
      <w:r>
        <w:rPr>
          <w:rFonts w:ascii="Verdana" w:hAnsi="Verdana"/>
          <w:color w:val="1C232C"/>
        </w:rPr>
        <w:t xml:space="preserve"> tat sich der VCW lange Zeit schwer, der Rhythmus passte nicht so recht und es kamen </w:t>
      </w:r>
      <w:r w:rsidR="00C45F32">
        <w:rPr>
          <w:rFonts w:ascii="Verdana" w:hAnsi="Verdana"/>
          <w:color w:val="1C232C"/>
        </w:rPr>
        <w:t xml:space="preserve">bis zur Crunchtime kaum </w:t>
      </w:r>
      <w:r>
        <w:rPr>
          <w:rFonts w:ascii="Verdana" w:hAnsi="Verdana"/>
          <w:color w:val="1C232C"/>
        </w:rPr>
        <w:t>pfiffige Lösungen über den Angriff. Man lief mehrfach einem Vierpunkterückstand hinterher (5:9, 8:12) und schafft</w:t>
      </w:r>
      <w:r w:rsidR="00C45F32">
        <w:rPr>
          <w:rFonts w:ascii="Verdana" w:hAnsi="Verdana"/>
          <w:color w:val="1C232C"/>
        </w:rPr>
        <w:t>e</w:t>
      </w:r>
      <w:r>
        <w:rPr>
          <w:rFonts w:ascii="Verdana" w:hAnsi="Verdana"/>
          <w:color w:val="1C232C"/>
        </w:rPr>
        <w:t xml:space="preserve"> erst beim 21:21 erstmals den Ausgleich. Bezeichnenderweise sah sich Raben-Chef Garcia Diaz erst zu diesem Zeitpunkt zu </w:t>
      </w:r>
      <w:r w:rsidR="00C45F32">
        <w:rPr>
          <w:rFonts w:ascii="Verdana" w:hAnsi="Verdana"/>
          <w:color w:val="1C232C"/>
        </w:rPr>
        <w:t>s</w:t>
      </w:r>
      <w:r>
        <w:rPr>
          <w:rFonts w:ascii="Verdana" w:hAnsi="Verdana"/>
          <w:color w:val="1C232C"/>
        </w:rPr>
        <w:t xml:space="preserve">einer ersten Auszeit genötigt. </w:t>
      </w:r>
      <w:r w:rsidR="00C45F32">
        <w:rPr>
          <w:rFonts w:ascii="Verdana" w:hAnsi="Verdana"/>
          <w:color w:val="1C232C"/>
        </w:rPr>
        <w:t xml:space="preserve">Die beantworte Tanja Großer direkt mit einem Ass. Fortan schenkten sich beide Teams nichts, das Spiel wogte hin und her – es kam zu einem Volleyballkrimi </w:t>
      </w:r>
      <w:r w:rsidR="00BD21FA">
        <w:rPr>
          <w:rFonts w:ascii="Verdana" w:hAnsi="Verdana"/>
          <w:color w:val="1C232C"/>
        </w:rPr>
        <w:t xml:space="preserve">... </w:t>
      </w:r>
      <w:r w:rsidR="00C45F32">
        <w:rPr>
          <w:rFonts w:ascii="Verdana" w:hAnsi="Verdana"/>
          <w:color w:val="1C232C"/>
        </w:rPr>
        <w:t xml:space="preserve">mit gutem Ausgang für den Gast! </w:t>
      </w:r>
      <w:r w:rsidR="00BD21FA">
        <w:rPr>
          <w:rFonts w:ascii="Verdana" w:hAnsi="Verdana"/>
          <w:color w:val="1C232C"/>
        </w:rPr>
        <w:t xml:space="preserve">Ab dem 22:22 sollte es noch sechsmal zum Ausgleich kommen und jedes Mal konterte der VCW die Satzbälle der </w:t>
      </w:r>
      <w:r w:rsidR="00900524">
        <w:rPr>
          <w:rFonts w:ascii="Verdana" w:hAnsi="Verdana"/>
          <w:color w:val="1C232C"/>
        </w:rPr>
        <w:t>Vilsbiburgerinnen</w:t>
      </w:r>
      <w:r w:rsidR="00BD21FA">
        <w:rPr>
          <w:rFonts w:ascii="Verdana" w:hAnsi="Verdana"/>
          <w:color w:val="1C232C"/>
        </w:rPr>
        <w:t xml:space="preserve">. Die nun mutig und kämpferisch agierende </w:t>
      </w:r>
      <w:r w:rsidR="00C45F32">
        <w:rPr>
          <w:rFonts w:ascii="Verdana" w:hAnsi="Verdana"/>
          <w:color w:val="1C232C"/>
        </w:rPr>
        <w:t xml:space="preserve">Frank-Truppe </w:t>
      </w:r>
      <w:r w:rsidR="00A27AD7">
        <w:rPr>
          <w:rFonts w:ascii="Verdana" w:hAnsi="Verdana"/>
          <w:color w:val="1C232C"/>
        </w:rPr>
        <w:t>konnte das Blatt wenden und</w:t>
      </w:r>
      <w:r w:rsidR="00BD21FA">
        <w:rPr>
          <w:rFonts w:ascii="Verdana" w:hAnsi="Verdana"/>
          <w:color w:val="1C232C"/>
        </w:rPr>
        <w:t xml:space="preserve"> hatte sich</w:t>
      </w:r>
      <w:r w:rsidR="00C45F32">
        <w:rPr>
          <w:rFonts w:ascii="Verdana" w:hAnsi="Verdana"/>
          <w:color w:val="1C232C"/>
        </w:rPr>
        <w:t xml:space="preserve"> </w:t>
      </w:r>
      <w:r w:rsidR="00084829">
        <w:rPr>
          <w:rFonts w:ascii="Verdana" w:hAnsi="Verdana"/>
          <w:color w:val="1C232C"/>
        </w:rPr>
        <w:t xml:space="preserve">dann </w:t>
      </w:r>
      <w:r w:rsidR="00C45F32">
        <w:rPr>
          <w:rFonts w:ascii="Verdana" w:hAnsi="Verdana"/>
          <w:color w:val="1C232C"/>
        </w:rPr>
        <w:t>beim 30:28 den nötigen Vorsprung gesichert. N</w:t>
      </w:r>
      <w:r w:rsidR="00BD21FA">
        <w:rPr>
          <w:rFonts w:ascii="Verdana" w:hAnsi="Verdana"/>
          <w:color w:val="1C232C"/>
        </w:rPr>
        <w:t>ach bemerkenswerte</w:t>
      </w:r>
      <w:r w:rsidR="00084829">
        <w:rPr>
          <w:rFonts w:ascii="Verdana" w:hAnsi="Verdana"/>
          <w:color w:val="1C232C"/>
        </w:rPr>
        <w:t>m</w:t>
      </w:r>
      <w:r w:rsidR="00BD21FA">
        <w:rPr>
          <w:rFonts w:ascii="Verdana" w:hAnsi="Verdana"/>
          <w:color w:val="1C232C"/>
        </w:rPr>
        <w:t xml:space="preserve"> Kraftakt </w:t>
      </w:r>
      <w:r w:rsidR="00C45F32">
        <w:rPr>
          <w:rFonts w:ascii="Verdana" w:hAnsi="Verdana"/>
          <w:color w:val="1C232C"/>
        </w:rPr>
        <w:t>stand es 2:0.</w:t>
      </w:r>
      <w:r w:rsidR="00BD21FA">
        <w:rPr>
          <w:rFonts w:ascii="Verdana" w:hAnsi="Verdana"/>
          <w:color w:val="1C232C"/>
        </w:rPr>
        <w:t xml:space="preserve"> </w:t>
      </w:r>
    </w:p>
    <w:p w14:paraId="5EFF06D8" w14:textId="15CBFC4A" w:rsidR="00A27AD7" w:rsidRDefault="00A27AD7" w:rsidP="004D7428">
      <w:pPr>
        <w:spacing w:line="276" w:lineRule="auto"/>
        <w:jc w:val="both"/>
        <w:rPr>
          <w:rFonts w:ascii="Verdana" w:hAnsi="Verdana"/>
          <w:color w:val="1C232C"/>
        </w:rPr>
      </w:pPr>
      <w:r>
        <w:rPr>
          <w:rFonts w:ascii="Verdana" w:hAnsi="Verdana"/>
          <w:color w:val="1C232C"/>
        </w:rPr>
        <w:t xml:space="preserve">Im </w:t>
      </w:r>
      <w:r w:rsidRPr="00DC665F">
        <w:rPr>
          <w:rFonts w:ascii="Verdana" w:hAnsi="Verdana"/>
          <w:b/>
          <w:bCs/>
          <w:color w:val="1C232C"/>
        </w:rPr>
        <w:t>dritten Satz</w:t>
      </w:r>
      <w:r>
        <w:rPr>
          <w:rFonts w:ascii="Verdana" w:hAnsi="Verdana"/>
          <w:color w:val="1C232C"/>
        </w:rPr>
        <w:t xml:space="preserve"> sah es zunächst nach einem Durchmarsch der Hessinnen aus (10:6,</w:t>
      </w:r>
      <w:r w:rsidR="00900524">
        <w:rPr>
          <w:rFonts w:ascii="Verdana" w:hAnsi="Verdana"/>
          <w:color w:val="1C232C"/>
        </w:rPr>
        <w:t xml:space="preserve"> </w:t>
      </w:r>
      <w:r>
        <w:rPr>
          <w:rFonts w:ascii="Verdana" w:hAnsi="Verdana"/>
          <w:color w:val="1C232C"/>
        </w:rPr>
        <w:t>13:6</w:t>
      </w:r>
      <w:r w:rsidR="00084829">
        <w:rPr>
          <w:rFonts w:ascii="Verdana" w:hAnsi="Verdana"/>
          <w:color w:val="1C232C"/>
        </w:rPr>
        <w:t>), während die</w:t>
      </w:r>
      <w:r>
        <w:rPr>
          <w:rFonts w:ascii="Verdana" w:hAnsi="Verdana"/>
          <w:color w:val="1C232C"/>
        </w:rPr>
        <w:t xml:space="preserve"> Raben nach </w:t>
      </w:r>
      <w:r w:rsidR="00084829">
        <w:rPr>
          <w:rFonts w:ascii="Verdana" w:hAnsi="Verdana"/>
          <w:color w:val="1C232C"/>
        </w:rPr>
        <w:t xml:space="preserve">den </w:t>
      </w:r>
      <w:r w:rsidR="00900524">
        <w:rPr>
          <w:rFonts w:ascii="Verdana" w:hAnsi="Verdana"/>
          <w:color w:val="1C232C"/>
        </w:rPr>
        <w:t xml:space="preserve">zwei äußerst </w:t>
      </w:r>
      <w:r>
        <w:rPr>
          <w:rFonts w:ascii="Verdana" w:hAnsi="Verdana"/>
          <w:color w:val="1C232C"/>
        </w:rPr>
        <w:t xml:space="preserve">knapp verlorenen Sätzen </w:t>
      </w:r>
      <w:r w:rsidR="00900524">
        <w:rPr>
          <w:rFonts w:ascii="Verdana" w:hAnsi="Verdana"/>
          <w:color w:val="1C232C"/>
        </w:rPr>
        <w:t xml:space="preserve">nun </w:t>
      </w:r>
      <w:r>
        <w:rPr>
          <w:rFonts w:ascii="Verdana" w:hAnsi="Verdana"/>
          <w:color w:val="1C232C"/>
        </w:rPr>
        <w:t xml:space="preserve">mutloser </w:t>
      </w:r>
      <w:r w:rsidR="00B50CBB">
        <w:rPr>
          <w:rFonts w:ascii="Verdana" w:hAnsi="Verdana"/>
          <w:color w:val="1C232C"/>
        </w:rPr>
        <w:t>und unkonzentrierter</w:t>
      </w:r>
      <w:r w:rsidR="00084829">
        <w:rPr>
          <w:rFonts w:ascii="Verdana" w:hAnsi="Verdana"/>
          <w:color w:val="1C232C"/>
        </w:rPr>
        <w:t xml:space="preserve"> waren</w:t>
      </w:r>
      <w:r w:rsidR="00B50CBB">
        <w:rPr>
          <w:rFonts w:ascii="Verdana" w:hAnsi="Verdana"/>
          <w:color w:val="1C232C"/>
        </w:rPr>
        <w:t>. Beim 20:16 durch Nina Herelová sah</w:t>
      </w:r>
      <w:r w:rsidR="00900524">
        <w:rPr>
          <w:rFonts w:ascii="Verdana" w:hAnsi="Verdana"/>
          <w:color w:val="1C232C"/>
        </w:rPr>
        <w:t>en sich die Frank-Schützlinge</w:t>
      </w:r>
      <w:r w:rsidR="00B50CBB">
        <w:rPr>
          <w:rFonts w:ascii="Verdana" w:hAnsi="Verdana"/>
          <w:color w:val="1C232C"/>
        </w:rPr>
        <w:t xml:space="preserve"> schon fast auf dem Heimweg</w:t>
      </w:r>
      <w:r>
        <w:rPr>
          <w:rFonts w:ascii="Verdana" w:hAnsi="Verdana"/>
          <w:color w:val="1C232C"/>
        </w:rPr>
        <w:t xml:space="preserve"> </w:t>
      </w:r>
      <w:r w:rsidR="00B50CBB">
        <w:rPr>
          <w:rFonts w:ascii="Verdana" w:hAnsi="Verdana"/>
          <w:color w:val="1C232C"/>
        </w:rPr>
        <w:t xml:space="preserve">gen Hessen – aber </w:t>
      </w:r>
      <w:r w:rsidR="00084829">
        <w:rPr>
          <w:rFonts w:ascii="Verdana" w:hAnsi="Verdana"/>
          <w:color w:val="1C232C"/>
        </w:rPr>
        <w:t>Vilsbiburg</w:t>
      </w:r>
      <w:r w:rsidR="00B50CBB">
        <w:rPr>
          <w:rFonts w:ascii="Verdana" w:hAnsi="Verdana"/>
          <w:color w:val="1C232C"/>
        </w:rPr>
        <w:t xml:space="preserve"> startete tatsächlich nochmal durch</w:t>
      </w:r>
      <w:r w:rsidR="00084829">
        <w:rPr>
          <w:rFonts w:ascii="Verdana" w:hAnsi="Verdana"/>
          <w:color w:val="1C232C"/>
        </w:rPr>
        <w:t xml:space="preserve"> und </w:t>
      </w:r>
      <w:r w:rsidR="00B50CBB">
        <w:rPr>
          <w:rFonts w:ascii="Verdana" w:hAnsi="Verdana"/>
          <w:color w:val="1C232C"/>
        </w:rPr>
        <w:t>robbte</w:t>
      </w:r>
      <w:r w:rsidR="00084829">
        <w:rPr>
          <w:rFonts w:ascii="Verdana" w:hAnsi="Verdana"/>
          <w:color w:val="1C232C"/>
        </w:rPr>
        <w:t xml:space="preserve"> </w:t>
      </w:r>
      <w:r w:rsidR="00B50CBB">
        <w:rPr>
          <w:rFonts w:ascii="Verdana" w:hAnsi="Verdana"/>
          <w:color w:val="1C232C"/>
        </w:rPr>
        <w:t xml:space="preserve">sich auf 20:23 und gar 23:23 heran! Den ersten Wiesbadener Matchball </w:t>
      </w:r>
      <w:r w:rsidR="00084829">
        <w:rPr>
          <w:rFonts w:ascii="Verdana" w:hAnsi="Verdana"/>
          <w:color w:val="1C232C"/>
        </w:rPr>
        <w:t>konnte</w:t>
      </w:r>
      <w:r w:rsidR="00900524">
        <w:rPr>
          <w:rFonts w:ascii="Verdana" w:hAnsi="Verdana"/>
          <w:color w:val="1C232C"/>
        </w:rPr>
        <w:t xml:space="preserve">n die Raben </w:t>
      </w:r>
      <w:r w:rsidR="00B50CBB">
        <w:rPr>
          <w:rFonts w:ascii="Verdana" w:hAnsi="Verdana"/>
          <w:color w:val="1C232C"/>
        </w:rPr>
        <w:t>vielumjubelt a</w:t>
      </w:r>
      <w:r w:rsidR="00084829">
        <w:rPr>
          <w:rFonts w:ascii="Verdana" w:hAnsi="Verdana"/>
          <w:color w:val="1C232C"/>
        </w:rPr>
        <w:t>b</w:t>
      </w:r>
      <w:r w:rsidR="00B50CBB">
        <w:rPr>
          <w:rFonts w:ascii="Verdana" w:hAnsi="Verdana"/>
          <w:color w:val="1C232C"/>
        </w:rPr>
        <w:t>wehren</w:t>
      </w:r>
      <w:r w:rsidR="00084829">
        <w:rPr>
          <w:rFonts w:ascii="Verdana" w:hAnsi="Verdana"/>
          <w:color w:val="1C232C"/>
        </w:rPr>
        <w:t>. Und dann stand es gar</w:t>
      </w:r>
      <w:r w:rsidR="00B50CBB">
        <w:rPr>
          <w:rFonts w:ascii="Verdana" w:hAnsi="Verdana"/>
          <w:color w:val="1C232C"/>
        </w:rPr>
        <w:t xml:space="preserve"> 24:24</w:t>
      </w:r>
      <w:r w:rsidR="00084829">
        <w:rPr>
          <w:rFonts w:ascii="Verdana" w:hAnsi="Verdana"/>
          <w:color w:val="1C232C"/>
        </w:rPr>
        <w:t xml:space="preserve">. </w:t>
      </w:r>
      <w:r w:rsidR="00B50CBB">
        <w:rPr>
          <w:rFonts w:ascii="Verdana" w:hAnsi="Verdana"/>
          <w:color w:val="1C232C"/>
        </w:rPr>
        <w:t>VCW-Mittelblockerin Jonna Wasserfaller wurde an dieser Stelle wieder einmal für einen wichtigen Aufschlag eingewechselt</w:t>
      </w:r>
      <w:r w:rsidR="00900524">
        <w:rPr>
          <w:rFonts w:ascii="Verdana" w:hAnsi="Verdana"/>
          <w:color w:val="1C232C"/>
        </w:rPr>
        <w:t>.</w:t>
      </w:r>
      <w:r w:rsidR="00B50CBB">
        <w:rPr>
          <w:rFonts w:ascii="Verdana" w:hAnsi="Verdana"/>
          <w:color w:val="1C232C"/>
        </w:rPr>
        <w:t xml:space="preserve"> Schließlich war es Izabella Rapacz, die das 26:24 </w:t>
      </w:r>
      <w:r w:rsidR="00084829">
        <w:rPr>
          <w:rFonts w:ascii="Verdana" w:hAnsi="Verdana"/>
          <w:color w:val="1C232C"/>
        </w:rPr>
        <w:t>für den</w:t>
      </w:r>
      <w:r w:rsidR="00B50CBB">
        <w:rPr>
          <w:rFonts w:ascii="Verdana" w:hAnsi="Verdana"/>
          <w:color w:val="1C232C"/>
        </w:rPr>
        <w:t xml:space="preserve"> </w:t>
      </w:r>
      <w:r w:rsidR="00084829">
        <w:rPr>
          <w:rFonts w:ascii="Verdana" w:hAnsi="Verdana"/>
          <w:color w:val="1C232C"/>
        </w:rPr>
        <w:t xml:space="preserve">VCW </w:t>
      </w:r>
      <w:r w:rsidR="00B50CBB">
        <w:rPr>
          <w:rFonts w:ascii="Verdana" w:hAnsi="Verdana"/>
          <w:color w:val="1C232C"/>
        </w:rPr>
        <w:t>erzielte</w:t>
      </w:r>
      <w:r w:rsidR="00084829">
        <w:rPr>
          <w:rFonts w:ascii="Verdana" w:hAnsi="Verdana"/>
          <w:color w:val="1C232C"/>
        </w:rPr>
        <w:t xml:space="preserve">, was zugleich den 3:0-Sieg bedeutete. </w:t>
      </w:r>
      <w:r w:rsidR="00B50CBB">
        <w:rPr>
          <w:rFonts w:ascii="Verdana" w:hAnsi="Verdana"/>
          <w:color w:val="1C232C"/>
        </w:rPr>
        <w:t>Wiesbaden hatte mal wieder ein</w:t>
      </w:r>
      <w:r w:rsidR="00F40275">
        <w:rPr>
          <w:rFonts w:ascii="Verdana" w:hAnsi="Verdana"/>
          <w:color w:val="1C232C"/>
        </w:rPr>
        <w:t>en</w:t>
      </w:r>
      <w:r w:rsidR="00B50CBB">
        <w:rPr>
          <w:rFonts w:ascii="Verdana" w:hAnsi="Verdana"/>
          <w:color w:val="1C232C"/>
        </w:rPr>
        <w:t xml:space="preserve"> heißen Ritt geliefert</w:t>
      </w:r>
      <w:r w:rsidR="00084829">
        <w:rPr>
          <w:rFonts w:ascii="Verdana" w:hAnsi="Verdana"/>
          <w:color w:val="1C232C"/>
        </w:rPr>
        <w:t>, und das beileibe nicht das erste Mal in dieser anstrengenden Saison!</w:t>
      </w:r>
      <w:r w:rsidR="00B91CE2">
        <w:rPr>
          <w:rFonts w:ascii="Verdana" w:hAnsi="Verdana"/>
          <w:color w:val="1C232C"/>
        </w:rPr>
        <w:t xml:space="preserve"> </w:t>
      </w:r>
    </w:p>
    <w:p w14:paraId="47D59113" w14:textId="77777777" w:rsidR="00F40275" w:rsidRDefault="00F40275" w:rsidP="004D7428">
      <w:pPr>
        <w:spacing w:line="276" w:lineRule="auto"/>
        <w:jc w:val="both"/>
        <w:rPr>
          <w:rFonts w:ascii="Verdana" w:hAnsi="Verdana"/>
          <w:b/>
          <w:bCs/>
          <w:color w:val="1C232C"/>
        </w:rPr>
      </w:pPr>
    </w:p>
    <w:p w14:paraId="0660D7F2" w14:textId="77777777" w:rsidR="00F40275" w:rsidRDefault="00F40275" w:rsidP="004D7428">
      <w:pPr>
        <w:spacing w:line="276" w:lineRule="auto"/>
        <w:jc w:val="both"/>
        <w:rPr>
          <w:rFonts w:ascii="Verdana" w:hAnsi="Verdana"/>
          <w:b/>
          <w:bCs/>
          <w:color w:val="1C232C"/>
        </w:rPr>
      </w:pPr>
    </w:p>
    <w:p w14:paraId="33441B53" w14:textId="672B6223" w:rsidR="006C19E0" w:rsidRPr="000836F1" w:rsidRDefault="00590A68" w:rsidP="004D7428">
      <w:pPr>
        <w:spacing w:line="276" w:lineRule="auto"/>
        <w:jc w:val="both"/>
        <w:rPr>
          <w:rFonts w:ascii="Verdana" w:hAnsi="Verdana"/>
          <w:color w:val="1C232C"/>
        </w:rPr>
      </w:pPr>
      <w:r w:rsidRPr="00590A68">
        <w:rPr>
          <w:rFonts w:ascii="Verdana" w:hAnsi="Verdana"/>
          <w:b/>
          <w:bCs/>
          <w:color w:val="1C232C"/>
        </w:rPr>
        <w:lastRenderedPageBreak/>
        <w:t>STATEMENTS</w:t>
      </w:r>
    </w:p>
    <w:p w14:paraId="44E441AD" w14:textId="413D7F46" w:rsidR="00590A68" w:rsidRDefault="00590A68" w:rsidP="004D7428">
      <w:pPr>
        <w:spacing w:line="276" w:lineRule="auto"/>
        <w:jc w:val="both"/>
        <w:rPr>
          <w:rFonts w:ascii="Verdana" w:hAnsi="Verdana"/>
          <w:color w:val="1C232C"/>
        </w:rPr>
      </w:pPr>
      <w:r w:rsidRPr="00590A68">
        <w:rPr>
          <w:rFonts w:ascii="Verdana" w:hAnsi="Verdana"/>
          <w:b/>
          <w:bCs/>
          <w:color w:val="1C232C"/>
        </w:rPr>
        <w:t>Benedikt Frank:</w:t>
      </w:r>
      <w:r>
        <w:rPr>
          <w:rFonts w:ascii="Verdana" w:hAnsi="Verdana"/>
          <w:color w:val="1C232C"/>
        </w:rPr>
        <w:t xml:space="preserve"> „</w:t>
      </w:r>
      <w:r w:rsidR="006436BF">
        <w:rPr>
          <w:rFonts w:ascii="Verdana" w:hAnsi="Verdana"/>
          <w:color w:val="1C232C"/>
        </w:rPr>
        <w:t xml:space="preserve">Dieses Match so zu gewinnen </w:t>
      </w:r>
      <w:r w:rsidR="000836F1">
        <w:rPr>
          <w:rFonts w:ascii="Verdana" w:hAnsi="Verdana"/>
          <w:color w:val="1C232C"/>
        </w:rPr>
        <w:t xml:space="preserve">war wirklich </w:t>
      </w:r>
      <w:r w:rsidR="008D0D14">
        <w:rPr>
          <w:rFonts w:ascii="Verdana" w:hAnsi="Verdana"/>
          <w:color w:val="1C232C"/>
        </w:rPr>
        <w:t xml:space="preserve">sehr, sehr </w:t>
      </w:r>
      <w:r w:rsidR="000836F1">
        <w:rPr>
          <w:rFonts w:ascii="Verdana" w:hAnsi="Verdana"/>
          <w:color w:val="1C232C"/>
        </w:rPr>
        <w:t xml:space="preserve">cool. </w:t>
      </w:r>
      <w:r w:rsidR="00D20248">
        <w:rPr>
          <w:rFonts w:ascii="Verdana" w:hAnsi="Verdana"/>
          <w:color w:val="1C232C"/>
        </w:rPr>
        <w:t xml:space="preserve">Wir hätten es auch einfacher haben können bei vielen vergebenen Chancen. </w:t>
      </w:r>
      <w:r w:rsidR="006B3EEE">
        <w:rPr>
          <w:rFonts w:ascii="Verdana" w:hAnsi="Verdana"/>
          <w:color w:val="1C232C"/>
        </w:rPr>
        <w:t xml:space="preserve">Solche packenden </w:t>
      </w:r>
      <w:r w:rsidR="008D0D14">
        <w:rPr>
          <w:rFonts w:ascii="Verdana" w:hAnsi="Verdana"/>
          <w:color w:val="1C232C"/>
        </w:rPr>
        <w:t xml:space="preserve">Sätze </w:t>
      </w:r>
      <w:r w:rsidR="006436BF">
        <w:rPr>
          <w:rFonts w:ascii="Verdana" w:hAnsi="Verdana"/>
          <w:color w:val="1C232C"/>
        </w:rPr>
        <w:t>gewinnt</w:t>
      </w:r>
      <w:r w:rsidR="008D0D14">
        <w:rPr>
          <w:rFonts w:ascii="Verdana" w:hAnsi="Verdana"/>
          <w:color w:val="1C232C"/>
        </w:rPr>
        <w:t xml:space="preserve"> man nicht zwangsläufig immer,</w:t>
      </w:r>
      <w:r w:rsidR="006B3EEE">
        <w:rPr>
          <w:rFonts w:ascii="Verdana" w:hAnsi="Verdana"/>
          <w:color w:val="1C232C"/>
        </w:rPr>
        <w:t xml:space="preserve"> </w:t>
      </w:r>
      <w:r w:rsidR="008D0D14">
        <w:rPr>
          <w:rFonts w:ascii="Verdana" w:hAnsi="Verdana"/>
          <w:color w:val="1C232C"/>
        </w:rPr>
        <w:t xml:space="preserve">es gehört auch Glück dazu. </w:t>
      </w:r>
      <w:r w:rsidR="006B3EEE">
        <w:rPr>
          <w:rFonts w:ascii="Verdana" w:hAnsi="Verdana"/>
          <w:color w:val="1C232C"/>
        </w:rPr>
        <w:t>Was</w:t>
      </w:r>
      <w:r w:rsidR="00D20248">
        <w:rPr>
          <w:rFonts w:ascii="Verdana" w:hAnsi="Verdana"/>
          <w:color w:val="1C232C"/>
        </w:rPr>
        <w:t xml:space="preserve"> </w:t>
      </w:r>
      <w:r w:rsidR="008D0D14">
        <w:rPr>
          <w:rFonts w:ascii="Verdana" w:hAnsi="Verdana"/>
          <w:color w:val="1C232C"/>
        </w:rPr>
        <w:t xml:space="preserve">heute </w:t>
      </w:r>
      <w:r w:rsidR="00D20248">
        <w:rPr>
          <w:rFonts w:ascii="Verdana" w:hAnsi="Verdana"/>
          <w:color w:val="1C232C"/>
        </w:rPr>
        <w:t xml:space="preserve">angesichts unser Schwächephase zuvor klasse war: </w:t>
      </w:r>
      <w:r w:rsidR="000836F1">
        <w:rPr>
          <w:rFonts w:ascii="Verdana" w:hAnsi="Verdana"/>
          <w:color w:val="1C232C"/>
        </w:rPr>
        <w:t xml:space="preserve">Wir </w:t>
      </w:r>
      <w:r w:rsidR="00D20248">
        <w:rPr>
          <w:rFonts w:ascii="Verdana" w:hAnsi="Verdana"/>
          <w:color w:val="1C232C"/>
        </w:rPr>
        <w:t>haben uns</w:t>
      </w:r>
      <w:r w:rsidR="000836F1">
        <w:rPr>
          <w:rFonts w:ascii="Verdana" w:hAnsi="Verdana"/>
          <w:color w:val="1C232C"/>
        </w:rPr>
        <w:t xml:space="preserve"> in vielen kritischen Momenten stabil</w:t>
      </w:r>
      <w:r w:rsidR="00D20248">
        <w:rPr>
          <w:rFonts w:ascii="Verdana" w:hAnsi="Verdana"/>
          <w:color w:val="1C232C"/>
        </w:rPr>
        <w:t xml:space="preserve"> gezeigt.</w:t>
      </w:r>
      <w:r w:rsidR="000836F1">
        <w:rPr>
          <w:rFonts w:ascii="Verdana" w:hAnsi="Verdana"/>
          <w:color w:val="1C232C"/>
        </w:rPr>
        <w:t xml:space="preserve"> </w:t>
      </w:r>
      <w:r w:rsidR="006B3EEE">
        <w:rPr>
          <w:rFonts w:ascii="Verdana" w:hAnsi="Verdana"/>
          <w:color w:val="1C232C"/>
        </w:rPr>
        <w:t xml:space="preserve">Viele Sachen haben dieses Mal geklappt, etwa im Zuspiel und auf Außen. Das gibt uns viel Selbstvertrauen. Für uns ist es </w:t>
      </w:r>
      <w:r w:rsidR="009A0CDF">
        <w:rPr>
          <w:rFonts w:ascii="Verdana" w:hAnsi="Verdana"/>
          <w:color w:val="1C232C"/>
        </w:rPr>
        <w:t xml:space="preserve">zwar </w:t>
      </w:r>
      <w:r w:rsidR="006B3EEE">
        <w:rPr>
          <w:rFonts w:ascii="Verdana" w:hAnsi="Verdana"/>
          <w:color w:val="1C232C"/>
        </w:rPr>
        <w:t>perfekt gelaufen, aber dennoch ist es für beide Mannschaften</w:t>
      </w:r>
      <w:r w:rsidR="009A0CDF">
        <w:rPr>
          <w:rFonts w:ascii="Verdana" w:hAnsi="Verdana"/>
          <w:color w:val="1C232C"/>
        </w:rPr>
        <w:t xml:space="preserve"> </w:t>
      </w:r>
      <w:r w:rsidR="006B3EEE">
        <w:rPr>
          <w:rFonts w:ascii="Verdana" w:hAnsi="Verdana"/>
          <w:color w:val="1C232C"/>
        </w:rPr>
        <w:t>schlichtweg wettbewerbsverzerr</w:t>
      </w:r>
      <w:r w:rsidR="009A0CDF">
        <w:rPr>
          <w:rFonts w:ascii="Verdana" w:hAnsi="Verdana"/>
          <w:color w:val="1C232C"/>
        </w:rPr>
        <w:t>end, nach Weihnachten innerhalb von drei Tagen zwei Spiele bestreiten zu müssen.“</w:t>
      </w:r>
    </w:p>
    <w:p w14:paraId="50E3C5BC" w14:textId="791A0E7C" w:rsidR="00590A68" w:rsidRDefault="00590A68" w:rsidP="004D7428">
      <w:pPr>
        <w:spacing w:line="276" w:lineRule="auto"/>
        <w:jc w:val="both"/>
        <w:rPr>
          <w:rFonts w:ascii="Verdana" w:hAnsi="Verdana"/>
          <w:color w:val="1C232C"/>
        </w:rPr>
      </w:pPr>
      <w:r w:rsidRPr="00590A68">
        <w:rPr>
          <w:rFonts w:ascii="Verdana" w:hAnsi="Verdana"/>
          <w:b/>
          <w:bCs/>
          <w:color w:val="1C232C"/>
        </w:rPr>
        <w:t>Tanja Großer:</w:t>
      </w:r>
      <w:r>
        <w:rPr>
          <w:rFonts w:ascii="Verdana" w:hAnsi="Verdana"/>
          <w:color w:val="1C232C"/>
        </w:rPr>
        <w:t xml:space="preserve"> „</w:t>
      </w:r>
      <w:r w:rsidR="009A0CDF">
        <w:rPr>
          <w:rFonts w:ascii="Verdana" w:hAnsi="Verdana"/>
          <w:color w:val="1C232C"/>
        </w:rPr>
        <w:t xml:space="preserve">Wir </w:t>
      </w:r>
      <w:r w:rsidR="00084829">
        <w:rPr>
          <w:rFonts w:ascii="Verdana" w:hAnsi="Verdana"/>
          <w:color w:val="1C232C"/>
        </w:rPr>
        <w:t xml:space="preserve">sind zunächst gut ins Spiel gekommen und </w:t>
      </w:r>
      <w:r w:rsidR="009A0CDF">
        <w:rPr>
          <w:rFonts w:ascii="Verdana" w:hAnsi="Verdana"/>
          <w:color w:val="1C232C"/>
        </w:rPr>
        <w:t>konnten</w:t>
      </w:r>
      <w:r w:rsidR="00084829">
        <w:rPr>
          <w:rFonts w:ascii="Verdana" w:hAnsi="Verdana"/>
          <w:color w:val="1C232C"/>
        </w:rPr>
        <w:t xml:space="preserve"> </w:t>
      </w:r>
      <w:r w:rsidR="006436BF">
        <w:rPr>
          <w:rFonts w:ascii="Verdana" w:hAnsi="Verdana"/>
          <w:color w:val="1C232C"/>
        </w:rPr>
        <w:t xml:space="preserve">insgesamt </w:t>
      </w:r>
      <w:r w:rsidR="00084829">
        <w:rPr>
          <w:rFonts w:ascii="Verdana" w:hAnsi="Verdana"/>
          <w:color w:val="1C232C"/>
        </w:rPr>
        <w:t xml:space="preserve">weitgehend </w:t>
      </w:r>
      <w:r w:rsidR="009A0CDF">
        <w:rPr>
          <w:rFonts w:ascii="Verdana" w:hAnsi="Verdana"/>
          <w:color w:val="1C232C"/>
        </w:rPr>
        <w:t>auf einer stabilen Annahme aufbauen</w:t>
      </w:r>
      <w:r w:rsidR="00084829">
        <w:rPr>
          <w:rFonts w:ascii="Verdana" w:hAnsi="Verdana"/>
          <w:color w:val="1C232C"/>
        </w:rPr>
        <w:t xml:space="preserve">. </w:t>
      </w:r>
      <w:r w:rsidR="009A0CDF">
        <w:rPr>
          <w:rFonts w:ascii="Verdana" w:hAnsi="Verdana"/>
          <w:color w:val="1C232C"/>
        </w:rPr>
        <w:t xml:space="preserve">Vilsbiburg hat </w:t>
      </w:r>
      <w:r w:rsidR="006436BF">
        <w:rPr>
          <w:rFonts w:ascii="Verdana" w:hAnsi="Verdana"/>
          <w:color w:val="1C232C"/>
        </w:rPr>
        <w:t xml:space="preserve">aber </w:t>
      </w:r>
      <w:r w:rsidR="009A0CDF">
        <w:rPr>
          <w:rFonts w:ascii="Verdana" w:hAnsi="Verdana"/>
          <w:color w:val="1C232C"/>
        </w:rPr>
        <w:t>gut dagegengehalten. Wir haben um jeden Ball gekämpft, den Sieg haben wir verdient.</w:t>
      </w:r>
      <w:r w:rsidR="00084829">
        <w:rPr>
          <w:rFonts w:ascii="Verdana" w:hAnsi="Verdana"/>
          <w:color w:val="1C232C"/>
        </w:rPr>
        <w:t xml:space="preserve"> </w:t>
      </w:r>
      <w:r w:rsidR="006436BF">
        <w:rPr>
          <w:rFonts w:ascii="Verdana" w:hAnsi="Verdana"/>
          <w:color w:val="1C232C"/>
        </w:rPr>
        <w:t>Unseren nächsten Gegner, die Ladies in Black</w:t>
      </w:r>
      <w:r w:rsidR="009A0CDF">
        <w:rPr>
          <w:rFonts w:ascii="Verdana" w:hAnsi="Verdana"/>
          <w:color w:val="1C232C"/>
        </w:rPr>
        <w:t xml:space="preserve"> Aachen</w:t>
      </w:r>
      <w:r w:rsidR="006436BF">
        <w:rPr>
          <w:rFonts w:ascii="Verdana" w:hAnsi="Verdana"/>
          <w:color w:val="1C232C"/>
        </w:rPr>
        <w:t>,</w:t>
      </w:r>
      <w:r w:rsidR="009A0CDF">
        <w:rPr>
          <w:rFonts w:ascii="Verdana" w:hAnsi="Verdana"/>
          <w:color w:val="1C232C"/>
        </w:rPr>
        <w:t xml:space="preserve"> werden wir ganz sicher nicht unterschätzen. Wenn wir da anknüpfen, wo wir gegen Vilsbiburg aufgehört haben, dürfen sich die Fans wieder auf ein gutes Spiel von uns freuen. Mit sechs Punkten nach Weihnachten ins neue Jahr zu gehen, wäre eine super Sache. Das ist unser Ziel, ganz klar.“</w:t>
      </w:r>
    </w:p>
    <w:p w14:paraId="2C088377" w14:textId="77777777" w:rsidR="00590A68" w:rsidRDefault="00590A68" w:rsidP="004D7428">
      <w:pPr>
        <w:spacing w:line="276" w:lineRule="auto"/>
        <w:jc w:val="both"/>
        <w:rPr>
          <w:rFonts w:ascii="Verdana" w:hAnsi="Verdana"/>
          <w:color w:val="1C232C"/>
        </w:rPr>
      </w:pPr>
    </w:p>
    <w:p w14:paraId="49E98BE2" w14:textId="504EEC04" w:rsidR="00590A68" w:rsidRDefault="009A0CDF" w:rsidP="00DC665F">
      <w:pPr>
        <w:spacing w:line="276" w:lineRule="auto"/>
        <w:rPr>
          <w:rFonts w:ascii="Verdana" w:hAnsi="Verdana"/>
          <w:color w:val="1C232C"/>
        </w:rPr>
      </w:pPr>
      <w:r>
        <w:rPr>
          <w:rFonts w:ascii="Verdana" w:hAnsi="Verdana"/>
          <w:b/>
          <w:bCs/>
          <w:color w:val="1C232C"/>
        </w:rPr>
        <w:t>V</w:t>
      </w:r>
      <w:r w:rsidR="00DC665F">
        <w:rPr>
          <w:rFonts w:ascii="Verdana" w:hAnsi="Verdana"/>
          <w:b/>
          <w:bCs/>
          <w:color w:val="1C232C"/>
        </w:rPr>
        <w:t xml:space="preserve">ORBERICHT zum </w:t>
      </w:r>
      <w:r w:rsidR="00590A68" w:rsidRPr="00065FE2">
        <w:rPr>
          <w:rFonts w:ascii="Verdana" w:hAnsi="Verdana"/>
          <w:b/>
          <w:bCs/>
          <w:color w:val="1C232C"/>
        </w:rPr>
        <w:t>H</w:t>
      </w:r>
      <w:r>
        <w:rPr>
          <w:rFonts w:ascii="Verdana" w:hAnsi="Verdana"/>
          <w:b/>
          <w:bCs/>
          <w:color w:val="1C232C"/>
        </w:rPr>
        <w:t>EIMSPIEL</w:t>
      </w:r>
      <w:r w:rsidR="00DC665F">
        <w:rPr>
          <w:rFonts w:ascii="Verdana" w:hAnsi="Verdana"/>
          <w:b/>
          <w:bCs/>
          <w:color w:val="1C232C"/>
        </w:rPr>
        <w:t xml:space="preserve"> am 30. Dezember</w:t>
      </w:r>
      <w:r w:rsidR="00DC665F">
        <w:rPr>
          <w:rFonts w:ascii="Verdana" w:hAnsi="Verdana"/>
          <w:b/>
          <w:bCs/>
          <w:color w:val="1C232C"/>
        </w:rPr>
        <w:br/>
        <w:t xml:space="preserve">VCW gegen die </w:t>
      </w:r>
      <w:r w:rsidR="00590A68" w:rsidRPr="001C5A98">
        <w:rPr>
          <w:rFonts w:ascii="Verdana" w:hAnsi="Verdana"/>
          <w:b/>
          <w:bCs/>
          <w:color w:val="1C232C"/>
        </w:rPr>
        <w:t>Ladies in Black Aachen</w:t>
      </w:r>
      <w:r w:rsidR="00590A68">
        <w:rPr>
          <w:rFonts w:ascii="Verdana" w:hAnsi="Verdana"/>
          <w:color w:val="1C232C"/>
        </w:rPr>
        <w:t xml:space="preserve"> </w:t>
      </w:r>
    </w:p>
    <w:p w14:paraId="1B7DF340" w14:textId="065A7848" w:rsidR="00590A68" w:rsidRDefault="00590A68" w:rsidP="004D7428">
      <w:pPr>
        <w:spacing w:line="276" w:lineRule="auto"/>
        <w:jc w:val="both"/>
        <w:rPr>
          <w:rFonts w:ascii="Verdana" w:hAnsi="Verdana"/>
          <w:color w:val="1C232C"/>
        </w:rPr>
      </w:pPr>
      <w:r>
        <w:rPr>
          <w:rFonts w:ascii="Verdana" w:hAnsi="Verdana"/>
          <w:color w:val="1C232C"/>
        </w:rPr>
        <w:t xml:space="preserve">Nur </w:t>
      </w:r>
      <w:r w:rsidR="00DC665F">
        <w:rPr>
          <w:rFonts w:ascii="Verdana" w:hAnsi="Verdana"/>
          <w:color w:val="1C232C"/>
        </w:rPr>
        <w:t xml:space="preserve">knapp </w:t>
      </w:r>
      <w:r>
        <w:rPr>
          <w:rFonts w:ascii="Verdana" w:hAnsi="Verdana"/>
          <w:color w:val="1C232C"/>
        </w:rPr>
        <w:t xml:space="preserve">45 Stunden </w:t>
      </w:r>
      <w:r w:rsidR="00193529">
        <w:rPr>
          <w:rFonts w:ascii="Verdana" w:hAnsi="Verdana"/>
          <w:color w:val="1C232C"/>
        </w:rPr>
        <w:t>nach Spielschluss in Vilsbiburg hat der</w:t>
      </w:r>
      <w:r>
        <w:rPr>
          <w:rFonts w:ascii="Verdana" w:hAnsi="Verdana"/>
          <w:color w:val="1C232C"/>
        </w:rPr>
        <w:t xml:space="preserve"> VCW nun </w:t>
      </w:r>
      <w:r w:rsidR="00193529">
        <w:rPr>
          <w:rFonts w:ascii="Verdana" w:hAnsi="Verdana"/>
          <w:color w:val="1C232C"/>
        </w:rPr>
        <w:t>das Match gegen</w:t>
      </w:r>
      <w:r>
        <w:rPr>
          <w:rFonts w:ascii="Verdana" w:hAnsi="Verdana"/>
          <w:color w:val="1C232C"/>
        </w:rPr>
        <w:t xml:space="preserve"> die Ladies in Black Aachen </w:t>
      </w:r>
      <w:r w:rsidR="00193529">
        <w:rPr>
          <w:rFonts w:ascii="Verdana" w:hAnsi="Verdana"/>
          <w:color w:val="1C232C"/>
        </w:rPr>
        <w:t>vor der Brust</w:t>
      </w:r>
      <w:r w:rsidR="00900524">
        <w:rPr>
          <w:rFonts w:ascii="Verdana" w:hAnsi="Verdana"/>
          <w:color w:val="1C232C"/>
        </w:rPr>
        <w:t>.</w:t>
      </w:r>
      <w:r>
        <w:rPr>
          <w:rFonts w:ascii="Verdana" w:hAnsi="Verdana"/>
          <w:color w:val="1C232C"/>
        </w:rPr>
        <w:t xml:space="preserve"> </w:t>
      </w:r>
      <w:r w:rsidR="00193529">
        <w:rPr>
          <w:rFonts w:ascii="Verdana" w:hAnsi="Verdana"/>
          <w:color w:val="1C232C"/>
        </w:rPr>
        <w:t>Dabei gilt es auch die</w:t>
      </w:r>
      <w:r>
        <w:rPr>
          <w:rFonts w:ascii="Verdana" w:hAnsi="Verdana"/>
          <w:color w:val="1C232C"/>
        </w:rPr>
        <w:t xml:space="preserve"> lange Rückreise aus </w:t>
      </w:r>
      <w:r w:rsidR="00900524">
        <w:rPr>
          <w:rFonts w:ascii="Verdana" w:hAnsi="Verdana"/>
          <w:color w:val="1C232C"/>
        </w:rPr>
        <w:t>Nieder</w:t>
      </w:r>
      <w:r>
        <w:rPr>
          <w:rFonts w:ascii="Verdana" w:hAnsi="Verdana"/>
          <w:color w:val="1C232C"/>
        </w:rPr>
        <w:t xml:space="preserve">bayern </w:t>
      </w:r>
      <w:r w:rsidR="00193529">
        <w:rPr>
          <w:rFonts w:ascii="Verdana" w:hAnsi="Verdana"/>
          <w:color w:val="1C232C"/>
        </w:rPr>
        <w:t xml:space="preserve">zu verdauen. </w:t>
      </w:r>
      <w:r w:rsidR="007A0C29">
        <w:rPr>
          <w:rFonts w:ascii="Verdana" w:hAnsi="Verdana"/>
          <w:color w:val="1C232C"/>
        </w:rPr>
        <w:t xml:space="preserve">Das letzte Spiel kurz vor dem Jahreswechsel ist dennoch </w:t>
      </w:r>
      <w:r w:rsidR="00284EE6">
        <w:rPr>
          <w:rFonts w:ascii="Verdana" w:hAnsi="Verdana"/>
          <w:color w:val="1C232C"/>
        </w:rPr>
        <w:t xml:space="preserve">(immer) </w:t>
      </w:r>
      <w:r w:rsidR="007A0C29">
        <w:rPr>
          <w:rFonts w:ascii="Verdana" w:hAnsi="Verdana"/>
          <w:color w:val="1C232C"/>
        </w:rPr>
        <w:t xml:space="preserve">etwas Besonderes, sowohl für die Athletinnen als auch </w:t>
      </w:r>
      <w:r w:rsidR="00284EE6">
        <w:rPr>
          <w:rFonts w:ascii="Verdana" w:hAnsi="Verdana"/>
          <w:color w:val="1C232C"/>
        </w:rPr>
        <w:t xml:space="preserve">für </w:t>
      </w:r>
      <w:r w:rsidR="007A0C29">
        <w:rPr>
          <w:rFonts w:ascii="Verdana" w:hAnsi="Verdana"/>
          <w:color w:val="1C232C"/>
        </w:rPr>
        <w:t>die Fans in der Wiesbadener Sporthalle am Platz der Deutschen Einheit</w:t>
      </w:r>
      <w:r w:rsidR="00284EE6">
        <w:rPr>
          <w:rFonts w:ascii="Verdana" w:hAnsi="Verdana"/>
          <w:color w:val="1C232C"/>
        </w:rPr>
        <w:t xml:space="preserve"> (19:00 Uhr)</w:t>
      </w:r>
      <w:r w:rsidR="007A0C29">
        <w:rPr>
          <w:rFonts w:ascii="Verdana" w:hAnsi="Verdana"/>
          <w:color w:val="1C232C"/>
        </w:rPr>
        <w:t>.</w:t>
      </w:r>
    </w:p>
    <w:p w14:paraId="63C391ED" w14:textId="354A99BF" w:rsidR="00FC7D64" w:rsidRDefault="00284EE6" w:rsidP="004D7428">
      <w:pPr>
        <w:spacing w:line="276" w:lineRule="auto"/>
        <w:jc w:val="both"/>
        <w:rPr>
          <w:rFonts w:ascii="Verdana" w:hAnsi="Verdana"/>
          <w:color w:val="1C232C"/>
        </w:rPr>
      </w:pPr>
      <w:r>
        <w:rPr>
          <w:rFonts w:ascii="Verdana" w:hAnsi="Verdana"/>
          <w:color w:val="1C232C"/>
        </w:rPr>
        <w:t xml:space="preserve">Die Ladies in Black haben bisher </w:t>
      </w:r>
      <w:r w:rsidR="00084829">
        <w:rPr>
          <w:rFonts w:ascii="Verdana" w:hAnsi="Verdana"/>
          <w:color w:val="1C232C"/>
        </w:rPr>
        <w:t>nach</w:t>
      </w:r>
      <w:r>
        <w:rPr>
          <w:rFonts w:ascii="Verdana" w:hAnsi="Verdana"/>
          <w:color w:val="1C232C"/>
        </w:rPr>
        <w:t xml:space="preserve"> elf Spielen neun gewonn</w:t>
      </w:r>
      <w:r w:rsidR="00D3230A">
        <w:rPr>
          <w:rFonts w:ascii="Verdana" w:hAnsi="Verdana"/>
          <w:color w:val="1C232C"/>
        </w:rPr>
        <w:t xml:space="preserve">ene Sätze und zwei Siege auf dem Konto. Mehr als </w:t>
      </w:r>
      <w:r w:rsidR="009A0CDF">
        <w:rPr>
          <w:rFonts w:ascii="Verdana" w:hAnsi="Verdana"/>
          <w:color w:val="1C232C"/>
        </w:rPr>
        <w:t>d</w:t>
      </w:r>
      <w:r w:rsidR="00D3230A">
        <w:rPr>
          <w:rFonts w:ascii="Verdana" w:hAnsi="Verdana"/>
          <w:color w:val="1C232C"/>
        </w:rPr>
        <w:t xml:space="preserve">er vorletzte Tabellenplatz (Neunter) ist </w:t>
      </w:r>
      <w:r w:rsidR="008A0D3D">
        <w:rPr>
          <w:rFonts w:ascii="Verdana" w:hAnsi="Verdana"/>
          <w:color w:val="1C232C"/>
        </w:rPr>
        <w:t xml:space="preserve">mit </w:t>
      </w:r>
      <w:r w:rsidR="00D3230A">
        <w:rPr>
          <w:rFonts w:ascii="Verdana" w:hAnsi="Verdana"/>
          <w:color w:val="1C232C"/>
        </w:rPr>
        <w:t>dieser Bilanz nicht dri</w:t>
      </w:r>
      <w:r w:rsidR="008A0D3D">
        <w:rPr>
          <w:rFonts w:ascii="Verdana" w:hAnsi="Verdana"/>
          <w:color w:val="1C232C"/>
        </w:rPr>
        <w:t xml:space="preserve">n. </w:t>
      </w:r>
      <w:r w:rsidR="00E83A44">
        <w:rPr>
          <w:rFonts w:ascii="Verdana" w:hAnsi="Verdana"/>
          <w:color w:val="1C232C"/>
        </w:rPr>
        <w:t>Obgleich die Formkurve</w:t>
      </w:r>
      <w:r w:rsidR="00E83A44" w:rsidRPr="008A0D3D">
        <w:rPr>
          <w:rFonts w:ascii="Verdana" w:hAnsi="Verdana"/>
          <w:color w:val="1C232C"/>
        </w:rPr>
        <w:t xml:space="preserve"> </w:t>
      </w:r>
      <w:r w:rsidR="00E83A44">
        <w:rPr>
          <w:rFonts w:ascii="Verdana" w:hAnsi="Verdana"/>
          <w:color w:val="1C232C"/>
        </w:rPr>
        <w:t xml:space="preserve">in den </w:t>
      </w:r>
      <w:r w:rsidR="009A0CDF">
        <w:rPr>
          <w:rFonts w:ascii="Verdana" w:hAnsi="Verdana"/>
          <w:color w:val="1C232C"/>
        </w:rPr>
        <w:t xml:space="preserve">vergangenen </w:t>
      </w:r>
      <w:r w:rsidR="00E83A44" w:rsidRPr="008A0D3D">
        <w:rPr>
          <w:rFonts w:ascii="Verdana" w:hAnsi="Verdana"/>
          <w:color w:val="1C232C"/>
        </w:rPr>
        <w:t xml:space="preserve">Wochen </w:t>
      </w:r>
      <w:r w:rsidR="00E83A44">
        <w:rPr>
          <w:rFonts w:ascii="Verdana" w:hAnsi="Verdana"/>
          <w:color w:val="1C232C"/>
        </w:rPr>
        <w:t xml:space="preserve">nach oben zeigte, blieben die </w:t>
      </w:r>
      <w:r w:rsidR="00E83A44" w:rsidRPr="008A0D3D">
        <w:rPr>
          <w:rFonts w:ascii="Verdana" w:hAnsi="Verdana"/>
          <w:color w:val="1C232C"/>
        </w:rPr>
        <w:t>Ergebnisse hinter den eigenen Erwartungen zurück</w:t>
      </w:r>
      <w:r w:rsidR="00E83A44">
        <w:rPr>
          <w:rFonts w:ascii="Verdana" w:hAnsi="Verdana"/>
          <w:color w:val="1C232C"/>
        </w:rPr>
        <w:t xml:space="preserve">. Aber: </w:t>
      </w:r>
      <w:r w:rsidR="00D3230A">
        <w:rPr>
          <w:rFonts w:ascii="Verdana" w:hAnsi="Verdana"/>
          <w:color w:val="1C232C"/>
        </w:rPr>
        <w:t>Zuletzt sorgte das Team</w:t>
      </w:r>
      <w:r w:rsidR="00407E94">
        <w:rPr>
          <w:rFonts w:ascii="Verdana" w:hAnsi="Verdana"/>
          <w:color w:val="1C232C"/>
        </w:rPr>
        <w:t xml:space="preserve"> von</w:t>
      </w:r>
      <w:r w:rsidR="00D3230A">
        <w:rPr>
          <w:rFonts w:ascii="Verdana" w:hAnsi="Verdana"/>
          <w:color w:val="1C232C"/>
        </w:rPr>
        <w:t xml:space="preserve"> </w:t>
      </w:r>
      <w:r w:rsidR="00E83A44" w:rsidRPr="00FC7D64">
        <w:rPr>
          <w:rFonts w:ascii="Verdana" w:hAnsi="Verdana"/>
          <w:b/>
          <w:bCs/>
          <w:color w:val="1C232C"/>
        </w:rPr>
        <w:t>Mareike Hindriksen</w:t>
      </w:r>
      <w:r w:rsidR="00E83A44" w:rsidRPr="00E83A44">
        <w:rPr>
          <w:rFonts w:ascii="Verdana" w:hAnsi="Verdana"/>
          <w:color w:val="1C232C"/>
        </w:rPr>
        <w:t xml:space="preserve"> </w:t>
      </w:r>
      <w:r w:rsidR="00D3230A">
        <w:rPr>
          <w:rFonts w:ascii="Verdana" w:hAnsi="Verdana"/>
          <w:color w:val="1C232C"/>
        </w:rPr>
        <w:t>für einen Paukenschlag</w:t>
      </w:r>
      <w:r w:rsidR="00E83A44">
        <w:rPr>
          <w:rFonts w:ascii="Verdana" w:hAnsi="Verdana"/>
          <w:color w:val="1C232C"/>
        </w:rPr>
        <w:t xml:space="preserve">, </w:t>
      </w:r>
      <w:r w:rsidR="00D3230A">
        <w:rPr>
          <w:rFonts w:ascii="Verdana" w:hAnsi="Verdana"/>
          <w:color w:val="1C232C"/>
        </w:rPr>
        <w:t xml:space="preserve">als man </w:t>
      </w:r>
      <w:r w:rsidR="00207C0C">
        <w:rPr>
          <w:rFonts w:ascii="Verdana" w:hAnsi="Verdana"/>
          <w:color w:val="1C232C"/>
        </w:rPr>
        <w:t>den</w:t>
      </w:r>
      <w:r w:rsidR="00D3230A">
        <w:rPr>
          <w:rFonts w:ascii="Verdana" w:hAnsi="Verdana"/>
          <w:color w:val="1C232C"/>
        </w:rPr>
        <w:t xml:space="preserve"> hohen Favoriten SC Potsdam daheim mit 3:2 bez</w:t>
      </w:r>
      <w:r w:rsidR="00207C0C">
        <w:rPr>
          <w:rFonts w:ascii="Verdana" w:hAnsi="Verdana"/>
          <w:color w:val="1C232C"/>
        </w:rPr>
        <w:t xml:space="preserve">wang </w:t>
      </w:r>
      <w:r w:rsidR="00132C92">
        <w:rPr>
          <w:rFonts w:ascii="Verdana" w:hAnsi="Verdana"/>
          <w:color w:val="1C232C"/>
        </w:rPr>
        <w:t>(15:13 im Tiebreak)</w:t>
      </w:r>
      <w:r w:rsidR="00E83A44">
        <w:rPr>
          <w:rFonts w:ascii="Verdana" w:hAnsi="Verdana"/>
          <w:color w:val="1C232C"/>
        </w:rPr>
        <w:t xml:space="preserve"> – ein Coup, mit dem sich die Ladies am 23. Dezember in die kurze </w:t>
      </w:r>
      <w:r w:rsidR="00E83A44">
        <w:rPr>
          <w:rFonts w:ascii="Verdana" w:hAnsi="Verdana"/>
          <w:color w:val="1C232C"/>
        </w:rPr>
        <w:lastRenderedPageBreak/>
        <w:t xml:space="preserve">Weihnachtspause verabschiedeten und der ihnen für </w:t>
      </w:r>
      <w:r w:rsidR="00642CA6">
        <w:rPr>
          <w:rFonts w:ascii="Verdana" w:hAnsi="Verdana"/>
          <w:color w:val="1C232C"/>
        </w:rPr>
        <w:t>das „Jahresendspiel“ beim VCW ordentlich Auftrieb gebe</w:t>
      </w:r>
      <w:r w:rsidR="00207C0C">
        <w:rPr>
          <w:rFonts w:ascii="Verdana" w:hAnsi="Verdana"/>
          <w:color w:val="1C232C"/>
        </w:rPr>
        <w:t xml:space="preserve">n </w:t>
      </w:r>
      <w:r w:rsidR="00642CA6">
        <w:rPr>
          <w:rFonts w:ascii="Verdana" w:hAnsi="Verdana"/>
          <w:color w:val="1C232C"/>
        </w:rPr>
        <w:t xml:space="preserve">dürfte. </w:t>
      </w:r>
    </w:p>
    <w:p w14:paraId="3754859F" w14:textId="77777777" w:rsidR="00FC7D64" w:rsidRPr="002C662F" w:rsidRDefault="00FC7D64" w:rsidP="004D7428">
      <w:pPr>
        <w:spacing w:line="276" w:lineRule="auto"/>
        <w:jc w:val="both"/>
        <w:rPr>
          <w:rFonts w:ascii="Verdana" w:hAnsi="Verdana"/>
          <w:b/>
          <w:bCs/>
          <w:color w:val="1C232C"/>
        </w:rPr>
      </w:pPr>
      <w:r w:rsidRPr="002C662F">
        <w:rPr>
          <w:rFonts w:ascii="Verdana" w:hAnsi="Verdana"/>
          <w:b/>
          <w:bCs/>
          <w:color w:val="1C232C"/>
        </w:rPr>
        <w:t>Personelles</w:t>
      </w:r>
    </w:p>
    <w:p w14:paraId="595B4604" w14:textId="5F1DBCEC" w:rsidR="00344E16" w:rsidRPr="00344E16" w:rsidRDefault="00FC7D64" w:rsidP="00344E16">
      <w:pPr>
        <w:spacing w:line="276" w:lineRule="auto"/>
        <w:jc w:val="both"/>
        <w:rPr>
          <w:rFonts w:ascii="Verdana" w:hAnsi="Verdana"/>
          <w:color w:val="1C232C"/>
        </w:rPr>
      </w:pPr>
      <w:r>
        <w:rPr>
          <w:rFonts w:ascii="Verdana" w:hAnsi="Verdana"/>
          <w:color w:val="1C232C"/>
        </w:rPr>
        <w:t>Als w</w:t>
      </w:r>
      <w:r w:rsidRPr="00FC7D64">
        <w:rPr>
          <w:rFonts w:ascii="Verdana" w:hAnsi="Verdana"/>
          <w:color w:val="1C232C"/>
        </w:rPr>
        <w:t>ertvollste Spielerin</w:t>
      </w:r>
      <w:r>
        <w:rPr>
          <w:rFonts w:ascii="Verdana" w:hAnsi="Verdana"/>
          <w:color w:val="1C232C"/>
        </w:rPr>
        <w:t xml:space="preserve"> </w:t>
      </w:r>
      <w:r w:rsidRPr="00FC7D64">
        <w:rPr>
          <w:rFonts w:ascii="Verdana" w:hAnsi="Verdana"/>
          <w:color w:val="1C232C"/>
        </w:rPr>
        <w:t>d</w:t>
      </w:r>
      <w:r>
        <w:rPr>
          <w:rFonts w:ascii="Verdana" w:hAnsi="Verdana"/>
          <w:color w:val="1C232C"/>
        </w:rPr>
        <w:t xml:space="preserve">es </w:t>
      </w:r>
      <w:r w:rsidRPr="00FC7D64">
        <w:rPr>
          <w:rFonts w:ascii="Verdana" w:hAnsi="Verdana"/>
          <w:color w:val="1C232C"/>
        </w:rPr>
        <w:t xml:space="preserve">spannenden Matches </w:t>
      </w:r>
      <w:r>
        <w:rPr>
          <w:rFonts w:ascii="Verdana" w:hAnsi="Verdana"/>
          <w:color w:val="1C232C"/>
        </w:rPr>
        <w:t xml:space="preserve">gegen Potsdam wurde </w:t>
      </w:r>
      <w:r w:rsidRPr="00344E16">
        <w:rPr>
          <w:rFonts w:ascii="Verdana" w:hAnsi="Verdana"/>
          <w:b/>
          <w:bCs/>
          <w:color w:val="1C232C"/>
        </w:rPr>
        <w:t>Wiebke Silge</w:t>
      </w:r>
      <w:r w:rsidR="00642CA6" w:rsidRPr="00793499">
        <w:rPr>
          <w:rFonts w:ascii="Verdana" w:hAnsi="Verdana"/>
          <w:color w:val="1C232C"/>
        </w:rPr>
        <w:t xml:space="preserve"> </w:t>
      </w:r>
      <w:r>
        <w:rPr>
          <w:rFonts w:ascii="Verdana" w:hAnsi="Verdana"/>
          <w:color w:val="1C232C"/>
        </w:rPr>
        <w:t>(</w:t>
      </w:r>
      <w:r w:rsidR="0036570A">
        <w:rPr>
          <w:rFonts w:ascii="Verdana" w:hAnsi="Verdana"/>
          <w:color w:val="1C232C"/>
        </w:rPr>
        <w:t>Mittelblock</w:t>
      </w:r>
      <w:r>
        <w:rPr>
          <w:rFonts w:ascii="Verdana" w:hAnsi="Verdana"/>
          <w:color w:val="1C232C"/>
        </w:rPr>
        <w:t>) ausgezeichnet</w:t>
      </w:r>
      <w:r w:rsidR="00B443C3">
        <w:rPr>
          <w:rFonts w:ascii="Verdana" w:hAnsi="Verdana"/>
          <w:color w:val="1C232C"/>
        </w:rPr>
        <w:t>,</w:t>
      </w:r>
      <w:r w:rsidR="00793499">
        <w:rPr>
          <w:rFonts w:ascii="Verdana" w:hAnsi="Verdana"/>
          <w:color w:val="1C232C"/>
        </w:rPr>
        <w:t xml:space="preserve"> </w:t>
      </w:r>
      <w:r w:rsidR="00207C0C" w:rsidRPr="00207C0C">
        <w:rPr>
          <w:rFonts w:ascii="Verdana" w:hAnsi="Verdana"/>
          <w:b/>
          <w:bCs/>
          <w:color w:val="1C232C"/>
        </w:rPr>
        <w:t>Jolijn De Haan</w:t>
      </w:r>
      <w:r w:rsidR="00207C0C" w:rsidRPr="00207C0C">
        <w:rPr>
          <w:rFonts w:ascii="Verdana" w:hAnsi="Verdana"/>
          <w:color w:val="1C232C"/>
        </w:rPr>
        <w:t xml:space="preserve"> </w:t>
      </w:r>
      <w:r w:rsidR="00B443C3">
        <w:rPr>
          <w:rFonts w:ascii="Verdana" w:hAnsi="Verdana"/>
          <w:color w:val="1C232C"/>
        </w:rPr>
        <w:t>(Außenangriff, Niederlande) markierte</w:t>
      </w:r>
      <w:r w:rsidR="00207C0C" w:rsidRPr="00207C0C">
        <w:rPr>
          <w:rFonts w:ascii="Verdana" w:hAnsi="Verdana"/>
          <w:color w:val="1C232C"/>
        </w:rPr>
        <w:t xml:space="preserve"> satte 22 Punkte. </w:t>
      </w:r>
      <w:r w:rsidR="004C1013">
        <w:rPr>
          <w:rFonts w:ascii="Verdana" w:hAnsi="Verdana"/>
          <w:color w:val="1C232C"/>
        </w:rPr>
        <w:t xml:space="preserve">Als Zuspielerin agierte </w:t>
      </w:r>
      <w:r w:rsidR="004C1013" w:rsidRPr="00344E16">
        <w:rPr>
          <w:rFonts w:ascii="Verdana" w:hAnsi="Verdana"/>
          <w:b/>
          <w:bCs/>
          <w:color w:val="1C232C"/>
        </w:rPr>
        <w:t>Kveta</w:t>
      </w:r>
      <w:r w:rsidR="00344E16" w:rsidRPr="00344E16">
        <w:rPr>
          <w:rFonts w:ascii="Verdana" w:hAnsi="Verdana"/>
          <w:b/>
          <w:bCs/>
          <w:color w:val="1C232C"/>
        </w:rPr>
        <w:t xml:space="preserve"> </w:t>
      </w:r>
      <w:r w:rsidR="004C1013" w:rsidRPr="00344E16">
        <w:rPr>
          <w:rFonts w:ascii="Verdana" w:hAnsi="Verdana"/>
          <w:b/>
          <w:bCs/>
          <w:color w:val="1C232C"/>
        </w:rPr>
        <w:t xml:space="preserve">Grabovská </w:t>
      </w:r>
      <w:r w:rsidR="004C1013">
        <w:rPr>
          <w:rFonts w:ascii="Verdana" w:hAnsi="Verdana"/>
          <w:color w:val="1C232C"/>
        </w:rPr>
        <w:t xml:space="preserve">(Tschechien), die in der Saison 2021/2021 mehrfach für den VCW auflief. </w:t>
      </w:r>
      <w:r w:rsidR="00344E16">
        <w:rPr>
          <w:rFonts w:ascii="Verdana" w:hAnsi="Verdana"/>
          <w:color w:val="1C232C"/>
        </w:rPr>
        <w:t xml:space="preserve">Im Liga-Ranking überzeugen die Aachnerinnen hauptsächlich in Sachen Service und Block: An der Kategoriespitze liegen sowohl </w:t>
      </w:r>
      <w:r w:rsidR="00344E16" w:rsidRPr="00344E16">
        <w:rPr>
          <w:rFonts w:ascii="Verdana" w:hAnsi="Verdana"/>
          <w:b/>
          <w:bCs/>
          <w:color w:val="1C232C"/>
        </w:rPr>
        <w:t>Nicole van d</w:t>
      </w:r>
      <w:r w:rsidR="00DC665F">
        <w:rPr>
          <w:rFonts w:ascii="Verdana" w:hAnsi="Verdana"/>
          <w:b/>
          <w:bCs/>
          <w:color w:val="1C232C"/>
        </w:rPr>
        <w:t xml:space="preserve">e </w:t>
      </w:r>
      <w:r w:rsidR="00344E16" w:rsidRPr="00344E16">
        <w:rPr>
          <w:rFonts w:ascii="Verdana" w:hAnsi="Verdana"/>
          <w:b/>
          <w:bCs/>
          <w:color w:val="1C232C"/>
        </w:rPr>
        <w:t>Vosse</w:t>
      </w:r>
      <w:r w:rsidR="00344E16">
        <w:rPr>
          <w:rFonts w:ascii="Verdana" w:hAnsi="Verdana"/>
          <w:color w:val="1C232C"/>
        </w:rPr>
        <w:t xml:space="preserve"> (Diagonal, Niederlande) bei Aufschlageffizienz als auch </w:t>
      </w:r>
      <w:r w:rsidR="00344E16" w:rsidRPr="00344E16">
        <w:rPr>
          <w:rFonts w:ascii="Verdana" w:hAnsi="Verdana"/>
          <w:b/>
          <w:bCs/>
          <w:color w:val="1C232C"/>
        </w:rPr>
        <w:t>Gabrielle Goddard</w:t>
      </w:r>
      <w:r w:rsidR="00344E16" w:rsidRPr="00344E16">
        <w:rPr>
          <w:rFonts w:ascii="Verdana" w:hAnsi="Verdana"/>
          <w:color w:val="1C232C"/>
        </w:rPr>
        <w:t xml:space="preserve"> </w:t>
      </w:r>
      <w:r w:rsidR="00344E16">
        <w:rPr>
          <w:rFonts w:ascii="Verdana" w:hAnsi="Verdana"/>
          <w:color w:val="1C232C"/>
        </w:rPr>
        <w:t>(USA)</w:t>
      </w:r>
      <w:r w:rsidR="008D0BB4">
        <w:rPr>
          <w:rFonts w:ascii="Verdana" w:hAnsi="Verdana"/>
          <w:color w:val="1C232C"/>
        </w:rPr>
        <w:t>, die sich in der Mitte</w:t>
      </w:r>
      <w:r w:rsidR="00B443C3">
        <w:rPr>
          <w:rFonts w:ascii="Verdana" w:hAnsi="Verdana"/>
          <w:color w:val="1C232C"/>
        </w:rPr>
        <w:t xml:space="preserve"> </w:t>
      </w:r>
      <w:r w:rsidR="008D0BB4">
        <w:rPr>
          <w:rFonts w:ascii="Verdana" w:hAnsi="Verdana"/>
          <w:color w:val="1C232C"/>
        </w:rPr>
        <w:t>als</w:t>
      </w:r>
      <w:r w:rsidR="00344E16">
        <w:rPr>
          <w:rFonts w:ascii="Verdana" w:hAnsi="Verdana"/>
          <w:color w:val="1C232C"/>
        </w:rPr>
        <w:t xml:space="preserve"> </w:t>
      </w:r>
      <w:r w:rsidR="008D0BB4">
        <w:rPr>
          <w:rFonts w:ascii="Verdana" w:hAnsi="Verdana"/>
          <w:color w:val="1C232C"/>
        </w:rPr>
        <w:t xml:space="preserve">echter </w:t>
      </w:r>
      <w:r w:rsidR="00344E16">
        <w:rPr>
          <w:rFonts w:ascii="Verdana" w:hAnsi="Verdana"/>
          <w:color w:val="1C232C"/>
        </w:rPr>
        <w:t xml:space="preserve">„Blockbuster“ </w:t>
      </w:r>
      <w:r w:rsidR="008D0BB4">
        <w:rPr>
          <w:rFonts w:ascii="Verdana" w:hAnsi="Verdana"/>
          <w:color w:val="1C232C"/>
        </w:rPr>
        <w:t>erwiesen hat</w:t>
      </w:r>
      <w:r w:rsidR="00344E16">
        <w:rPr>
          <w:rFonts w:ascii="Verdana" w:hAnsi="Verdana"/>
          <w:color w:val="1C232C"/>
        </w:rPr>
        <w:t xml:space="preserve">. Zu beachten ist </w:t>
      </w:r>
      <w:r w:rsidR="00DC665F">
        <w:rPr>
          <w:rFonts w:ascii="Verdana" w:hAnsi="Verdana"/>
          <w:color w:val="1C232C"/>
        </w:rPr>
        <w:t>zudem</w:t>
      </w:r>
      <w:r w:rsidR="00344E16">
        <w:rPr>
          <w:rFonts w:ascii="Verdana" w:hAnsi="Verdana"/>
          <w:color w:val="1C232C"/>
        </w:rPr>
        <w:t xml:space="preserve"> </w:t>
      </w:r>
      <w:r w:rsidR="00344E16" w:rsidRPr="00344E16">
        <w:rPr>
          <w:rFonts w:ascii="Verdana" w:hAnsi="Verdana"/>
          <w:b/>
          <w:bCs/>
          <w:color w:val="1C232C"/>
        </w:rPr>
        <w:t>Lara Davidovic</w:t>
      </w:r>
      <w:r w:rsidR="00344E16">
        <w:rPr>
          <w:rFonts w:ascii="Verdana" w:hAnsi="Verdana"/>
          <w:color w:val="1C232C"/>
        </w:rPr>
        <w:t xml:space="preserve"> (Frankreich) auf Platz vier </w:t>
      </w:r>
      <w:r w:rsidR="008D0BB4">
        <w:rPr>
          <w:rFonts w:ascii="Verdana" w:hAnsi="Verdana"/>
          <w:color w:val="1C232C"/>
        </w:rPr>
        <w:t xml:space="preserve">der Liga </w:t>
      </w:r>
      <w:r w:rsidR="00344E16">
        <w:rPr>
          <w:rFonts w:ascii="Verdana" w:hAnsi="Verdana"/>
          <w:color w:val="1C232C"/>
        </w:rPr>
        <w:t xml:space="preserve">bei Angriffspunkten. </w:t>
      </w:r>
      <w:r w:rsidR="00344E16" w:rsidRPr="00344E16">
        <w:rPr>
          <w:rFonts w:ascii="Verdana" w:hAnsi="Verdana"/>
          <w:color w:val="1C232C"/>
        </w:rPr>
        <w:t xml:space="preserve"> </w:t>
      </w:r>
    </w:p>
    <w:p w14:paraId="503A22E9" w14:textId="0E36DF10" w:rsidR="00793499" w:rsidRDefault="00450700" w:rsidP="007B75EA">
      <w:pPr>
        <w:spacing w:line="276" w:lineRule="auto"/>
        <w:jc w:val="both"/>
        <w:rPr>
          <w:rFonts w:ascii="Verdana" w:hAnsi="Verdana"/>
          <w:color w:val="1C232C"/>
        </w:rPr>
      </w:pPr>
      <w:r>
        <w:rPr>
          <w:rFonts w:ascii="Verdana" w:hAnsi="Verdana"/>
          <w:color w:val="1C232C"/>
        </w:rPr>
        <w:t xml:space="preserve">Die verantwortliche Trainerin </w:t>
      </w:r>
      <w:r w:rsidR="00793499" w:rsidRPr="00B443C3">
        <w:rPr>
          <w:rFonts w:ascii="Verdana" w:hAnsi="Verdana"/>
          <w:b/>
          <w:bCs/>
          <w:color w:val="1C232C"/>
        </w:rPr>
        <w:t>Mareike Hindriksen</w:t>
      </w:r>
      <w:r w:rsidR="00793499">
        <w:rPr>
          <w:rFonts w:ascii="Verdana" w:hAnsi="Verdana"/>
          <w:color w:val="1C232C"/>
        </w:rPr>
        <w:t xml:space="preserve"> </w:t>
      </w:r>
      <w:r w:rsidR="00B443C3">
        <w:rPr>
          <w:rFonts w:ascii="Verdana" w:hAnsi="Verdana"/>
          <w:color w:val="1C232C"/>
        </w:rPr>
        <w:t>übernahm erst</w:t>
      </w:r>
      <w:r w:rsidR="00793499">
        <w:rPr>
          <w:rFonts w:ascii="Verdana" w:hAnsi="Verdana"/>
          <w:color w:val="1C232C"/>
        </w:rPr>
        <w:t xml:space="preserve"> im November den Staffelstab </w:t>
      </w:r>
      <w:r w:rsidR="00FC7D64" w:rsidRPr="00793499">
        <w:rPr>
          <w:rFonts w:ascii="Verdana" w:hAnsi="Verdana"/>
          <w:color w:val="1C232C"/>
        </w:rPr>
        <w:t xml:space="preserve">von </w:t>
      </w:r>
      <w:r w:rsidR="0036570A" w:rsidRPr="00B443C3">
        <w:rPr>
          <w:rFonts w:ascii="Verdana" w:hAnsi="Verdana"/>
          <w:b/>
          <w:bCs/>
          <w:color w:val="1C232C"/>
        </w:rPr>
        <w:t>Stefan Falter</w:t>
      </w:r>
      <w:r w:rsidR="0036570A">
        <w:rPr>
          <w:rFonts w:ascii="Verdana" w:hAnsi="Verdana"/>
          <w:color w:val="1C232C"/>
        </w:rPr>
        <w:t>, der nach vier Niederlagen in Folge um Vertragsauflösung geben hatte</w:t>
      </w:r>
      <w:r w:rsidR="00793499">
        <w:rPr>
          <w:rFonts w:ascii="Verdana" w:hAnsi="Verdana"/>
          <w:color w:val="1C232C"/>
        </w:rPr>
        <w:t xml:space="preserve">. Sie </w:t>
      </w:r>
      <w:r w:rsidR="00793499" w:rsidRPr="00793499">
        <w:rPr>
          <w:rFonts w:ascii="Verdana" w:hAnsi="Verdana"/>
          <w:color w:val="1C232C"/>
        </w:rPr>
        <w:t xml:space="preserve">trug fünf Jahre lang das Aachener Trikot </w:t>
      </w:r>
      <w:r w:rsidR="0036570A">
        <w:rPr>
          <w:rFonts w:ascii="Verdana" w:hAnsi="Verdana"/>
          <w:color w:val="1C232C"/>
        </w:rPr>
        <w:t xml:space="preserve">als Zuspielerin </w:t>
      </w:r>
      <w:r w:rsidR="00793499" w:rsidRPr="00793499">
        <w:rPr>
          <w:rFonts w:ascii="Verdana" w:hAnsi="Verdana"/>
          <w:color w:val="1C232C"/>
        </w:rPr>
        <w:t>und beendete 2021</w:t>
      </w:r>
      <w:r w:rsidR="00DC665F">
        <w:rPr>
          <w:rFonts w:ascii="Verdana" w:hAnsi="Verdana"/>
          <w:color w:val="1C232C"/>
        </w:rPr>
        <w:t xml:space="preserve"> </w:t>
      </w:r>
      <w:r w:rsidR="00793499" w:rsidRPr="00793499">
        <w:rPr>
          <w:rFonts w:ascii="Verdana" w:hAnsi="Verdana"/>
          <w:color w:val="1C232C"/>
        </w:rPr>
        <w:t xml:space="preserve">ihre aktive Spielerkarriere. </w:t>
      </w:r>
      <w:r w:rsidR="007B75EA">
        <w:rPr>
          <w:rFonts w:ascii="Verdana" w:hAnsi="Verdana"/>
          <w:color w:val="1C232C"/>
        </w:rPr>
        <w:t>U</w:t>
      </w:r>
      <w:r w:rsidR="00793499" w:rsidRPr="00793499">
        <w:rPr>
          <w:rFonts w:ascii="Verdana" w:hAnsi="Verdana"/>
          <w:color w:val="1C232C"/>
        </w:rPr>
        <w:t xml:space="preserve">nter </w:t>
      </w:r>
      <w:r w:rsidR="00793499" w:rsidRPr="00450700">
        <w:rPr>
          <w:rFonts w:ascii="Verdana" w:hAnsi="Verdana"/>
          <w:b/>
          <w:bCs/>
          <w:color w:val="1C232C"/>
        </w:rPr>
        <w:t>Guillermo Gallardo</w:t>
      </w:r>
      <w:r w:rsidR="00793499" w:rsidRPr="00793499">
        <w:rPr>
          <w:rFonts w:ascii="Verdana" w:hAnsi="Verdana"/>
          <w:color w:val="1C232C"/>
        </w:rPr>
        <w:t xml:space="preserve"> </w:t>
      </w:r>
      <w:r w:rsidR="007B75EA">
        <w:rPr>
          <w:rFonts w:ascii="Verdana" w:hAnsi="Verdana"/>
          <w:color w:val="1C232C"/>
        </w:rPr>
        <w:t xml:space="preserve">vertiefte sie </w:t>
      </w:r>
      <w:r w:rsidR="00793499" w:rsidRPr="00793499">
        <w:rPr>
          <w:rFonts w:ascii="Verdana" w:hAnsi="Verdana"/>
          <w:color w:val="1C232C"/>
        </w:rPr>
        <w:t xml:space="preserve">ihre </w:t>
      </w:r>
      <w:r w:rsidR="002C662F">
        <w:rPr>
          <w:rFonts w:ascii="Verdana" w:hAnsi="Verdana"/>
          <w:color w:val="1C232C"/>
        </w:rPr>
        <w:t xml:space="preserve">betreuerischen </w:t>
      </w:r>
      <w:r w:rsidR="00793499" w:rsidRPr="00793499">
        <w:rPr>
          <w:rFonts w:ascii="Verdana" w:hAnsi="Verdana"/>
          <w:color w:val="1C232C"/>
        </w:rPr>
        <w:t>Kenntnisse</w:t>
      </w:r>
      <w:r w:rsidR="007B75EA">
        <w:rPr>
          <w:rFonts w:ascii="Verdana" w:hAnsi="Verdana"/>
          <w:color w:val="1C232C"/>
        </w:rPr>
        <w:t>.</w:t>
      </w:r>
      <w:r w:rsidR="00793499" w:rsidRPr="00793499">
        <w:rPr>
          <w:rFonts w:ascii="Verdana" w:hAnsi="Verdana"/>
          <w:color w:val="1C232C"/>
        </w:rPr>
        <w:t xml:space="preserve"> Im Frühjahr 2022 wurde sie von Bundestrainer </w:t>
      </w:r>
      <w:r w:rsidR="00793499" w:rsidRPr="007B75EA">
        <w:rPr>
          <w:rFonts w:ascii="Verdana" w:hAnsi="Verdana"/>
          <w:b/>
          <w:bCs/>
          <w:color w:val="1C232C"/>
        </w:rPr>
        <w:t>Vital Heynen</w:t>
      </w:r>
      <w:r w:rsidR="00793499" w:rsidRPr="00793499">
        <w:rPr>
          <w:rFonts w:ascii="Verdana" w:hAnsi="Verdana"/>
          <w:color w:val="1C232C"/>
        </w:rPr>
        <w:t xml:space="preserve"> als Co-Trainerin zum Deutschen Volleyball-Verband berufen. </w:t>
      </w:r>
      <w:r w:rsidR="007B75EA">
        <w:rPr>
          <w:rFonts w:ascii="Verdana" w:hAnsi="Verdana"/>
          <w:color w:val="1C232C"/>
        </w:rPr>
        <w:t xml:space="preserve">Die </w:t>
      </w:r>
      <w:r w:rsidR="0036570A">
        <w:rPr>
          <w:rFonts w:ascii="Verdana" w:hAnsi="Verdana"/>
          <w:color w:val="1C232C"/>
        </w:rPr>
        <w:t>36</w:t>
      </w:r>
      <w:r w:rsidR="007B75EA">
        <w:rPr>
          <w:rFonts w:ascii="Verdana" w:hAnsi="Verdana"/>
          <w:color w:val="1C232C"/>
        </w:rPr>
        <w:t>-Jährige</w:t>
      </w:r>
      <w:r>
        <w:rPr>
          <w:rFonts w:ascii="Verdana" w:hAnsi="Verdana"/>
          <w:color w:val="1C232C"/>
        </w:rPr>
        <w:t xml:space="preserve"> ist</w:t>
      </w:r>
      <w:r w:rsidR="00793499" w:rsidRPr="00793499">
        <w:rPr>
          <w:rFonts w:ascii="Verdana" w:hAnsi="Verdana"/>
          <w:color w:val="1C232C"/>
        </w:rPr>
        <w:t xml:space="preserve"> </w:t>
      </w:r>
      <w:r>
        <w:rPr>
          <w:rFonts w:ascii="Verdana" w:hAnsi="Verdana"/>
          <w:color w:val="1C232C"/>
        </w:rPr>
        <w:t>nach</w:t>
      </w:r>
      <w:r w:rsidR="00793499" w:rsidRPr="00793499">
        <w:rPr>
          <w:rFonts w:ascii="Verdana" w:hAnsi="Verdana"/>
          <w:color w:val="1C232C"/>
        </w:rPr>
        <w:t xml:space="preserve"> </w:t>
      </w:r>
      <w:r w:rsidR="00793499" w:rsidRPr="00793499">
        <w:rPr>
          <w:rFonts w:ascii="Verdana" w:hAnsi="Verdana"/>
          <w:b/>
          <w:bCs/>
          <w:color w:val="1C232C"/>
        </w:rPr>
        <w:t>Lisa Thomson</w:t>
      </w:r>
      <w:r>
        <w:rPr>
          <w:rFonts w:ascii="Verdana" w:hAnsi="Verdana"/>
          <w:color w:val="1C232C"/>
        </w:rPr>
        <w:t xml:space="preserve"> vom USC Münster der zweite weibliche Headcoach </w:t>
      </w:r>
      <w:r w:rsidR="00793499" w:rsidRPr="00793499">
        <w:rPr>
          <w:rFonts w:ascii="Verdana" w:hAnsi="Verdana"/>
          <w:color w:val="1C232C"/>
        </w:rPr>
        <w:t>in der Volleyball Bundesliga Frauen.</w:t>
      </w:r>
    </w:p>
    <w:p w14:paraId="5B94D3D9" w14:textId="77777777" w:rsidR="008452DC" w:rsidRDefault="008452DC" w:rsidP="00034553">
      <w:pPr>
        <w:spacing w:line="276" w:lineRule="auto"/>
        <w:jc w:val="both"/>
        <w:rPr>
          <w:rFonts w:ascii="Verdana" w:hAnsi="Verdana"/>
          <w:i/>
          <w:iCs/>
          <w:color w:val="1C232C"/>
        </w:rPr>
      </w:pPr>
    </w:p>
    <w:p w14:paraId="0E166B76" w14:textId="77777777" w:rsidR="00FF3D25" w:rsidRDefault="00FF3D25" w:rsidP="00FF3D25">
      <w:pPr>
        <w:spacing w:line="276" w:lineRule="auto"/>
        <w:jc w:val="both"/>
        <w:rPr>
          <w:rFonts w:ascii="Verdana" w:hAnsi="Verdana"/>
          <w:b/>
          <w:bCs/>
          <w:color w:val="1C232C"/>
        </w:rPr>
      </w:pPr>
      <w:r w:rsidRPr="003144C6">
        <w:rPr>
          <w:rFonts w:ascii="Verdana" w:hAnsi="Verdana"/>
          <w:b/>
          <w:bCs/>
          <w:color w:val="1C232C"/>
        </w:rPr>
        <w:t>NÄCHSTE TERMINE</w:t>
      </w:r>
    </w:p>
    <w:p w14:paraId="7CB660C3" w14:textId="77777777" w:rsidR="00C742A0" w:rsidRDefault="00C742A0" w:rsidP="00C742A0">
      <w:pPr>
        <w:spacing w:line="276" w:lineRule="auto"/>
        <w:rPr>
          <w:rFonts w:ascii="Verdana" w:hAnsi="Verdana"/>
          <w:b/>
          <w:bCs/>
          <w:color w:val="1C232C"/>
        </w:rPr>
      </w:pPr>
      <w:r>
        <w:rPr>
          <w:rFonts w:ascii="Verdana" w:hAnsi="Verdana"/>
          <w:b/>
          <w:bCs/>
          <w:color w:val="1C232C"/>
        </w:rPr>
        <w:t xml:space="preserve">1. Volleyball Bundesliga </w:t>
      </w:r>
    </w:p>
    <w:p w14:paraId="6FFD74F2" w14:textId="77777777" w:rsidR="00C742A0" w:rsidRDefault="00C742A0" w:rsidP="00C742A0">
      <w:pPr>
        <w:spacing w:line="276" w:lineRule="auto"/>
        <w:rPr>
          <w:rFonts w:ascii="Verdana" w:hAnsi="Verdana"/>
          <w:i/>
          <w:iCs/>
          <w:color w:val="1C232C"/>
        </w:rPr>
      </w:pPr>
      <w:r w:rsidRPr="002B58CB">
        <w:rPr>
          <w:rFonts w:ascii="Verdana" w:hAnsi="Verdana"/>
          <w:color w:val="1C232C"/>
        </w:rPr>
        <w:t>30. Dezember 2023 (Samstag, 19:00 Uhr): VCW – Ladies in Black Aachen</w:t>
      </w:r>
      <w:r>
        <w:rPr>
          <w:rFonts w:ascii="Verdana" w:hAnsi="Verdana"/>
          <w:i/>
          <w:iCs/>
          <w:color w:val="1C232C"/>
        </w:rPr>
        <w:br/>
        <w:t>(</w:t>
      </w:r>
      <w:r w:rsidRPr="008D0CE1">
        <w:rPr>
          <w:rFonts w:ascii="Verdana" w:hAnsi="Verdana"/>
          <w:i/>
          <w:iCs/>
          <w:color w:val="1C232C"/>
        </w:rPr>
        <w:t>Wiesbaden, Sporthalle am Platz der Deutschen Einheit)</w:t>
      </w:r>
    </w:p>
    <w:p w14:paraId="4107E2EB" w14:textId="43983D5C" w:rsidR="005214B2" w:rsidRDefault="005214B2" w:rsidP="00C742A0">
      <w:pPr>
        <w:spacing w:line="276" w:lineRule="auto"/>
        <w:rPr>
          <w:rFonts w:ascii="Verdana" w:hAnsi="Verdana"/>
          <w:b/>
          <w:bCs/>
        </w:rPr>
      </w:pPr>
      <w:r>
        <w:rPr>
          <w:rFonts w:ascii="Verdana" w:hAnsi="Verdana"/>
          <w:i/>
          <w:iCs/>
          <w:color w:val="1C232C"/>
        </w:rPr>
        <w:t xml:space="preserve">6. Januar 2024 (Samstag, 18:00 Uhr): </w:t>
      </w:r>
      <w:r w:rsidRPr="005214B2">
        <w:rPr>
          <w:rFonts w:ascii="Verdana" w:hAnsi="Verdana"/>
          <w:color w:val="1C232C"/>
        </w:rPr>
        <w:t>SSC Palmberg Schwerin – VCW</w:t>
      </w:r>
      <w:r>
        <w:rPr>
          <w:rFonts w:ascii="Verdana" w:hAnsi="Verdana"/>
          <w:color w:val="1C232C"/>
        </w:rPr>
        <w:br/>
        <w:t>(Schwerin, Palmberg Arena)</w:t>
      </w:r>
    </w:p>
    <w:p w14:paraId="2CC5FBCF" w14:textId="77777777" w:rsidR="00F40275" w:rsidRPr="00154AE4" w:rsidRDefault="00F40275" w:rsidP="00F40275">
      <w:pPr>
        <w:spacing w:line="276" w:lineRule="auto"/>
        <w:rPr>
          <w:rStyle w:val="Hyperlink"/>
          <w:rFonts w:ascii="Verdana" w:hAnsi="Verdana"/>
          <w:color w:val="009FE3"/>
          <w:sz w:val="23"/>
          <w:szCs w:val="23"/>
          <w:shd w:val="clear" w:color="auto" w:fill="FFFFFF"/>
        </w:rPr>
      </w:pPr>
      <w:r w:rsidRPr="00D0027E">
        <w:rPr>
          <w:rFonts w:ascii="Verdana" w:hAnsi="Verdana"/>
          <w:color w:val="1C232C"/>
        </w:rPr>
        <w:t>Die Spiele werden live und on</w:t>
      </w:r>
      <w:r>
        <w:rPr>
          <w:rFonts w:ascii="Verdana" w:hAnsi="Verdana"/>
          <w:color w:val="1C232C"/>
        </w:rPr>
        <w:t>-D</w:t>
      </w:r>
      <w:r w:rsidRPr="00D0027E">
        <w:rPr>
          <w:rFonts w:ascii="Verdana" w:hAnsi="Verdana"/>
          <w:color w:val="1C232C"/>
        </w:rPr>
        <w:t>emand auf der Streaming-Plattform Sport1 extra und auf DYN übertragen.</w:t>
      </w:r>
    </w:p>
    <w:p w14:paraId="21D22D23" w14:textId="30AD540E" w:rsidR="00F40275" w:rsidRDefault="00F40275" w:rsidP="00F40275">
      <w:pPr>
        <w:spacing w:line="276" w:lineRule="auto"/>
        <w:rPr>
          <w:rFonts w:ascii="Verdana" w:hAnsi="Verdana"/>
          <w:b/>
          <w:bCs/>
          <w:i/>
          <w:iCs/>
          <w:color w:val="1C232C"/>
        </w:rPr>
      </w:pPr>
      <w:r w:rsidRPr="00AB0FAC">
        <w:rPr>
          <w:rFonts w:ascii="Verdana" w:hAnsi="Verdana"/>
          <w:b/>
          <w:bCs/>
          <w:color w:val="1C232C"/>
        </w:rPr>
        <w:t xml:space="preserve">CEV Challenge Cup </w:t>
      </w:r>
      <w:r>
        <w:rPr>
          <w:rFonts w:ascii="Verdana" w:hAnsi="Verdana"/>
          <w:b/>
          <w:bCs/>
          <w:color w:val="1C232C"/>
        </w:rPr>
        <w:t xml:space="preserve">| </w:t>
      </w:r>
      <w:r w:rsidRPr="00AB0FAC">
        <w:rPr>
          <w:rFonts w:ascii="Verdana" w:hAnsi="Verdana"/>
          <w:b/>
          <w:bCs/>
          <w:color w:val="1C232C"/>
        </w:rPr>
        <w:t>Viertelfinale</w:t>
      </w:r>
    </w:p>
    <w:p w14:paraId="171A4AE5" w14:textId="77777777" w:rsidR="00F40275" w:rsidRDefault="00F40275" w:rsidP="00F40275">
      <w:pPr>
        <w:spacing w:line="276" w:lineRule="auto"/>
        <w:rPr>
          <w:rFonts w:ascii="Verdana" w:hAnsi="Verdana"/>
          <w:color w:val="1C232C"/>
        </w:rPr>
      </w:pPr>
      <w:r w:rsidRPr="00F524AC">
        <w:rPr>
          <w:rFonts w:ascii="Verdana" w:hAnsi="Verdana"/>
          <w:i/>
          <w:iCs/>
          <w:color w:val="1C232C"/>
        </w:rPr>
        <w:t>Hinspiel</w:t>
      </w:r>
      <w:r>
        <w:rPr>
          <w:rFonts w:ascii="Verdana" w:hAnsi="Verdana"/>
          <w:color w:val="1C232C"/>
        </w:rPr>
        <w:br/>
        <w:t>11. Januar 2024 (Donnerstag, 18:00 Uhr / deutsche Zeit):</w:t>
      </w:r>
      <w:r>
        <w:rPr>
          <w:rFonts w:ascii="Verdana" w:hAnsi="Verdana"/>
          <w:color w:val="1C232C"/>
        </w:rPr>
        <w:br/>
      </w:r>
      <w:r w:rsidRPr="00F524AC">
        <w:rPr>
          <w:rFonts w:ascii="Verdana" w:hAnsi="Verdana"/>
          <w:color w:val="1C232C"/>
        </w:rPr>
        <w:lastRenderedPageBreak/>
        <w:t xml:space="preserve">AC PAOK Thessaloniki – VCW </w:t>
      </w:r>
      <w:r w:rsidRPr="00F524AC">
        <w:rPr>
          <w:rFonts w:ascii="Verdana" w:hAnsi="Verdana"/>
          <w:color w:val="1C232C"/>
        </w:rPr>
        <w:br/>
      </w:r>
      <w:r w:rsidRPr="00F524AC">
        <w:rPr>
          <w:rFonts w:ascii="Verdana" w:hAnsi="Verdana"/>
          <w:i/>
          <w:iCs/>
          <w:color w:val="1C232C"/>
        </w:rPr>
        <w:t>(PAOK Palace Sport Thessaloniki / Griechenland)</w:t>
      </w:r>
    </w:p>
    <w:p w14:paraId="66B7E8FD" w14:textId="77777777" w:rsidR="00F40275" w:rsidRDefault="00F40275" w:rsidP="00F40275">
      <w:pPr>
        <w:spacing w:line="276" w:lineRule="auto"/>
        <w:rPr>
          <w:rFonts w:ascii="Verdana" w:hAnsi="Verdana"/>
          <w:color w:val="1C232C"/>
        </w:rPr>
      </w:pPr>
      <w:r w:rsidRPr="00F524AC">
        <w:rPr>
          <w:rFonts w:ascii="Verdana" w:hAnsi="Verdana"/>
          <w:color w:val="1C232C"/>
        </w:rPr>
        <w:t>Rückspiel</w:t>
      </w:r>
      <w:r w:rsidRPr="00F524AC">
        <w:rPr>
          <w:color w:val="1C232C"/>
        </w:rPr>
        <w:br/>
      </w:r>
      <w:r>
        <w:rPr>
          <w:rFonts w:ascii="Verdana" w:hAnsi="Verdana"/>
          <w:color w:val="1C232C"/>
        </w:rPr>
        <w:t>17. Januar 2024 (Mittwoch, 19:30 Uhr):</w:t>
      </w:r>
      <w:r w:rsidRPr="00F524AC">
        <w:rPr>
          <w:rFonts w:ascii="Verdana" w:hAnsi="Verdana"/>
          <w:color w:val="1C232C"/>
        </w:rPr>
        <w:t xml:space="preserve"> </w:t>
      </w:r>
      <w:r w:rsidRPr="00F524AC">
        <w:rPr>
          <w:rFonts w:ascii="Verdana" w:hAnsi="Verdana"/>
          <w:color w:val="1C232C"/>
        </w:rPr>
        <w:br/>
        <w:t>VCW</w:t>
      </w:r>
      <w:r>
        <w:rPr>
          <w:rFonts w:ascii="Verdana" w:hAnsi="Verdana"/>
          <w:color w:val="1C232C"/>
        </w:rPr>
        <w:t xml:space="preserve"> – </w:t>
      </w:r>
      <w:r w:rsidRPr="00F524AC">
        <w:rPr>
          <w:rFonts w:ascii="Verdana" w:hAnsi="Verdana"/>
          <w:color w:val="1C232C"/>
        </w:rPr>
        <w:t xml:space="preserve">AC PAOK Thessaloniki </w:t>
      </w:r>
      <w:r w:rsidRPr="00F524AC">
        <w:rPr>
          <w:rFonts w:ascii="Verdana" w:hAnsi="Verdana"/>
          <w:color w:val="1C232C"/>
        </w:rPr>
        <w:br/>
      </w:r>
      <w:r w:rsidRPr="00F524AC">
        <w:rPr>
          <w:rFonts w:ascii="Verdana" w:hAnsi="Verdana"/>
          <w:i/>
          <w:iCs/>
          <w:color w:val="1C232C"/>
        </w:rPr>
        <w:t>(Wiesbaden, Sporthalle am Platz der Deutschen Einheit)</w:t>
      </w:r>
    </w:p>
    <w:p w14:paraId="38721BC9" w14:textId="77777777" w:rsidR="00F40275" w:rsidRDefault="00F40275" w:rsidP="00F40275">
      <w:pPr>
        <w:spacing w:line="276" w:lineRule="auto"/>
        <w:rPr>
          <w:rFonts w:ascii="Verdana" w:hAnsi="Verdana"/>
          <w:i/>
          <w:iCs/>
          <w:color w:val="1C232C"/>
          <w:lang w:val="en-US"/>
        </w:rPr>
      </w:pPr>
      <w:r w:rsidRPr="00EA266C">
        <w:rPr>
          <w:rFonts w:ascii="Verdana" w:hAnsi="Verdana"/>
          <w:i/>
          <w:iCs/>
          <w:color w:val="1C232C"/>
          <w:lang w:val="en-US"/>
        </w:rPr>
        <w:t>Livestreaming (+ on</w:t>
      </w:r>
      <w:r>
        <w:rPr>
          <w:rFonts w:ascii="Verdana" w:hAnsi="Verdana"/>
          <w:i/>
          <w:iCs/>
          <w:color w:val="1C232C"/>
          <w:lang w:val="en-US"/>
        </w:rPr>
        <w:t>-D</w:t>
      </w:r>
      <w:r w:rsidRPr="00EA266C">
        <w:rPr>
          <w:rFonts w:ascii="Verdana" w:hAnsi="Verdana"/>
          <w:i/>
          <w:iCs/>
          <w:color w:val="1C232C"/>
          <w:lang w:val="en-US"/>
        </w:rPr>
        <w:t>emand):</w:t>
      </w:r>
      <w:r w:rsidRPr="00EA266C">
        <w:rPr>
          <w:rFonts w:ascii="Verdana" w:hAnsi="Verdana"/>
          <w:b/>
          <w:bCs/>
          <w:i/>
          <w:iCs/>
          <w:color w:val="1C232C"/>
          <w:lang w:val="en-US"/>
        </w:rPr>
        <w:t xml:space="preserve"> </w:t>
      </w:r>
      <w:hyperlink r:id="rId9" w:history="1">
        <w:r w:rsidRPr="00EA266C">
          <w:rPr>
            <w:rStyle w:val="Hyperlink"/>
            <w:rFonts w:ascii="Verdana" w:hAnsi="Verdana"/>
            <w:i/>
            <w:iCs/>
            <w:lang w:val="en-US"/>
          </w:rPr>
          <w:t>www.sportdeutschland.tv</w:t>
        </w:r>
      </w:hyperlink>
      <w:r w:rsidRPr="00EA266C">
        <w:rPr>
          <w:rFonts w:ascii="Verdana" w:hAnsi="Verdana"/>
          <w:i/>
          <w:iCs/>
          <w:color w:val="1C232C"/>
          <w:lang w:val="en-US"/>
        </w:rPr>
        <w:t xml:space="preserve"> </w:t>
      </w:r>
    </w:p>
    <w:p w14:paraId="762C7E8B" w14:textId="654396C8" w:rsidR="00FF3D25" w:rsidRPr="00F40275" w:rsidRDefault="00FF3D25" w:rsidP="00FF3D25">
      <w:pPr>
        <w:spacing w:line="276" w:lineRule="auto"/>
        <w:rPr>
          <w:rFonts w:ascii="Verdana" w:hAnsi="Verdana"/>
          <w:b/>
          <w:bCs/>
          <w:color w:val="1C232C"/>
          <w:lang w:val="en-US"/>
        </w:rPr>
      </w:pPr>
      <w:r w:rsidRPr="00976176">
        <w:rPr>
          <w:rFonts w:ascii="Verdana" w:hAnsi="Verdana"/>
          <w:b/>
          <w:bCs/>
          <w:color w:val="1C232C"/>
          <w:lang w:val="en-US"/>
        </w:rPr>
        <w:t>Tickets:</w:t>
      </w:r>
      <w:r w:rsidRPr="00976176">
        <w:rPr>
          <w:rFonts w:ascii="Verdana" w:hAnsi="Verdana"/>
          <w:color w:val="1C232C"/>
          <w:lang w:val="en-US"/>
        </w:rPr>
        <w:t xml:space="preserve"> </w:t>
      </w:r>
      <w:hyperlink r:id="rId10" w:history="1">
        <w:r w:rsidRPr="00976176">
          <w:rPr>
            <w:rStyle w:val="Hyperlink"/>
            <w:rFonts w:ascii="Verdana" w:hAnsi="Verdana"/>
            <w:color w:val="009FE3"/>
            <w:shd w:val="clear" w:color="auto" w:fill="FFFFFF"/>
            <w:lang w:val="en-US"/>
          </w:rPr>
          <w:t>www.vc-wiesbaden.de/tickets</w:t>
        </w:r>
      </w:hyperlink>
    </w:p>
    <w:p w14:paraId="22A67C82" w14:textId="1EAA07BE" w:rsidR="00CE0C86" w:rsidRDefault="00CE0C86" w:rsidP="00C801FB">
      <w:pPr>
        <w:pStyle w:val="StandardWeb"/>
        <w:jc w:val="both"/>
        <w:rPr>
          <w:rFonts w:ascii="Verdana" w:hAnsi="Verdana" w:cs="Arial"/>
          <w:sz w:val="18"/>
          <w:szCs w:val="18"/>
          <w:lang w:val="en-US"/>
        </w:rPr>
      </w:pPr>
    </w:p>
    <w:p w14:paraId="1D2F40CB" w14:textId="77777777" w:rsidR="00F40275" w:rsidRDefault="00F40275" w:rsidP="00C801FB">
      <w:pPr>
        <w:pStyle w:val="StandardWeb"/>
        <w:jc w:val="both"/>
        <w:rPr>
          <w:rFonts w:ascii="Verdana" w:hAnsi="Verdana" w:cs="Arial"/>
          <w:sz w:val="18"/>
          <w:szCs w:val="18"/>
          <w:lang w:val="en-US"/>
        </w:rPr>
      </w:pPr>
    </w:p>
    <w:p w14:paraId="6C6262FF" w14:textId="7D109EFE" w:rsidR="00F40275" w:rsidRDefault="00F40275" w:rsidP="00F40275">
      <w:pPr>
        <w:pStyle w:val="StandardWeb"/>
        <w:rPr>
          <w:rFonts w:ascii="Verdana" w:hAnsi="Verdana"/>
          <w:sz w:val="18"/>
          <w:szCs w:val="18"/>
        </w:rPr>
      </w:pPr>
      <w:r>
        <w:rPr>
          <w:rFonts w:ascii="Verdana" w:hAnsi="Verdana"/>
          <w:i/>
          <w:iCs/>
          <w:noProof/>
          <w:color w:val="1C232C"/>
        </w:rPr>
        <w:drawing>
          <wp:inline distT="0" distB="0" distL="0" distR="0" wp14:anchorId="07029D2A" wp14:editId="4D0A56E1">
            <wp:extent cx="5759450" cy="3841750"/>
            <wp:effectExtent l="0" t="0" r="0" b="0"/>
            <wp:docPr id="8409859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85973" name="Grafik 8409859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F40275">
        <w:t xml:space="preserve"> </w:t>
      </w:r>
      <w:r w:rsidRPr="00F40275">
        <w:rPr>
          <w:rFonts w:ascii="Verdana" w:hAnsi="Verdana"/>
          <w:i/>
          <w:iCs/>
          <w:color w:val="1C232C"/>
        </w:rPr>
        <w:t>VCW: 3:0 in Vilsbiburg ... und nun Aachen</w:t>
      </w:r>
      <w:r>
        <w:rPr>
          <w:rFonts w:ascii="Verdana" w:hAnsi="Verdana"/>
          <w:i/>
          <w:iCs/>
          <w:color w:val="1C232C"/>
        </w:rPr>
        <w:br/>
      </w:r>
      <w:r w:rsidRPr="00574E3C">
        <w:rPr>
          <w:rFonts w:ascii="Verdana" w:hAnsi="Verdana"/>
          <w:sz w:val="18"/>
          <w:szCs w:val="18"/>
        </w:rPr>
        <w:t xml:space="preserve">Foto: Detlef Gottwald | </w:t>
      </w:r>
      <w:hyperlink r:id="rId12" w:history="1">
        <w:r w:rsidRPr="00663A5F">
          <w:rPr>
            <w:rStyle w:val="Hyperlink"/>
            <w:rFonts w:ascii="Verdana" w:hAnsi="Verdana"/>
            <w:sz w:val="18"/>
            <w:szCs w:val="18"/>
          </w:rPr>
          <w:t>www.detlef-gottwald.de</w:t>
        </w:r>
      </w:hyperlink>
    </w:p>
    <w:p w14:paraId="3113E2C2" w14:textId="77777777" w:rsidR="00F40275" w:rsidRDefault="00F40275">
      <w:pPr>
        <w:rPr>
          <w:rFonts w:ascii="Verdana" w:hAnsi="Verdana" w:cs="Calibri"/>
          <w:sz w:val="18"/>
          <w:szCs w:val="18"/>
          <w:lang w:eastAsia="de-DE"/>
        </w:rPr>
      </w:pPr>
      <w:r>
        <w:rPr>
          <w:rFonts w:ascii="Verdana" w:hAnsi="Verdana"/>
          <w:sz w:val="18"/>
          <w:szCs w:val="18"/>
        </w:rPr>
        <w:br w:type="page"/>
      </w:r>
    </w:p>
    <w:p w14:paraId="46BFFB74" w14:textId="77777777" w:rsidR="00F40275" w:rsidRDefault="00F40275" w:rsidP="00F40275">
      <w:pPr>
        <w:jc w:val="both"/>
        <w:rPr>
          <w:rFonts w:ascii="Verdana" w:hAnsi="Verdana"/>
          <w:color w:val="000000" w:themeColor="text1"/>
        </w:rPr>
      </w:pPr>
      <w:r>
        <w:rPr>
          <w:rFonts w:ascii="Verdana" w:hAnsi="Verdana"/>
          <w:b/>
          <w:sz w:val="20"/>
          <w:szCs w:val="20"/>
        </w:rPr>
        <w:lastRenderedPageBreak/>
        <w:t>Über den VC Wiesbaden</w:t>
      </w:r>
    </w:p>
    <w:p w14:paraId="4E1E5F71" w14:textId="77777777" w:rsidR="00F40275" w:rsidRDefault="00F40275" w:rsidP="00F40275">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3"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4" w:history="1">
        <w:r>
          <w:rPr>
            <w:rStyle w:val="Hyperlink"/>
            <w:rFonts w:ascii="Verdana" w:hAnsi="Verdana" w:cs="Arial"/>
            <w:sz w:val="18"/>
            <w:szCs w:val="18"/>
          </w:rPr>
          <w:t>www.hessen-volley.de</w:t>
        </w:r>
      </w:hyperlink>
      <w:r>
        <w:rPr>
          <w:rFonts w:ascii="Verdana" w:hAnsi="Verdana" w:cs="Arial"/>
          <w:sz w:val="18"/>
          <w:szCs w:val="18"/>
        </w:rPr>
        <w:t>). Das Erstliga-Team wird präsentiert von den Platin-Lilienpartnern ESWE Versorgung (</w:t>
      </w:r>
      <w:hyperlink r:id="rId15" w:history="1">
        <w:r>
          <w:rPr>
            <w:rStyle w:val="Hyperlink"/>
            <w:rFonts w:ascii="Verdana" w:hAnsi="Verdana" w:cs="Arial"/>
            <w:sz w:val="18"/>
            <w:szCs w:val="18"/>
          </w:rPr>
          <w:t>www.eswe.com</w:t>
        </w:r>
      </w:hyperlink>
      <w:r>
        <w:rPr>
          <w:rFonts w:ascii="Verdana" w:hAnsi="Verdana" w:cs="Arial"/>
          <w:sz w:val="18"/>
          <w:szCs w:val="18"/>
        </w:rPr>
        <w:t>) und OFB Projektentwicklung (</w:t>
      </w:r>
      <w:hyperlink r:id="rId16" w:history="1">
        <w:r w:rsidRPr="00D06CA3">
          <w:rPr>
            <w:rStyle w:val="Hyperlink"/>
            <w:rFonts w:ascii="Verdana" w:hAnsi="Verdana" w:cs="Arial"/>
            <w:sz w:val="18"/>
            <w:szCs w:val="18"/>
          </w:rPr>
          <w:t>www.ofb.de</w:t>
        </w:r>
      </w:hyperlink>
      <w:r>
        <w:rPr>
          <w:rFonts w:ascii="Verdana" w:hAnsi="Verdana" w:cs="Arial"/>
          <w:sz w:val="18"/>
          <w:szCs w:val="18"/>
        </w:rPr>
        <w:t>).</w:t>
      </w:r>
    </w:p>
    <w:p w14:paraId="7E4044C5" w14:textId="77777777" w:rsidR="00F40275" w:rsidRPr="00C801FB" w:rsidRDefault="00F40275" w:rsidP="00F40275">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340FFD82" w14:textId="77777777" w:rsidR="00F40275" w:rsidRPr="00F40275" w:rsidRDefault="00F40275" w:rsidP="00F40275">
      <w:pPr>
        <w:pStyle w:val="StandardWeb"/>
        <w:rPr>
          <w:rFonts w:ascii="Verdana" w:hAnsi="Verdana"/>
          <w:i/>
          <w:iCs/>
          <w:color w:val="1C232C"/>
        </w:rPr>
      </w:pPr>
    </w:p>
    <w:sectPr w:rsidR="00F40275" w:rsidRPr="00F40275" w:rsidSect="00C801FB">
      <w:headerReference w:type="default" r:id="rId17"/>
      <w:footerReference w:type="default" r:id="rId18"/>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F998" w14:textId="77777777" w:rsidR="00696DFE" w:rsidRDefault="00696DFE" w:rsidP="00CE0C86">
      <w:pPr>
        <w:spacing w:after="0" w:line="240" w:lineRule="auto"/>
      </w:pPr>
      <w:r>
        <w:separator/>
      </w:r>
    </w:p>
  </w:endnote>
  <w:endnote w:type="continuationSeparator" w:id="0">
    <w:p w14:paraId="78438E9A" w14:textId="77777777" w:rsidR="00696DFE" w:rsidRDefault="00696DFE"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2FF0" w14:textId="77777777" w:rsidR="00696DFE" w:rsidRDefault="00696DFE" w:rsidP="00CE0C86">
      <w:pPr>
        <w:spacing w:after="0" w:line="240" w:lineRule="auto"/>
      </w:pPr>
      <w:r>
        <w:separator/>
      </w:r>
    </w:p>
  </w:footnote>
  <w:footnote w:type="continuationSeparator" w:id="0">
    <w:p w14:paraId="706F7012" w14:textId="77777777" w:rsidR="00696DFE" w:rsidRDefault="00696DFE"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071BB563" w:rsidR="005A59D6" w:rsidRPr="00CE0C86" w:rsidRDefault="00F40275"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09F7EBBF">
              <wp:simplePos x="0" y="0"/>
              <wp:positionH relativeFrom="page">
                <wp:posOffset>5050155</wp:posOffset>
              </wp:positionH>
              <wp:positionV relativeFrom="page">
                <wp:posOffset>393700</wp:posOffset>
              </wp:positionV>
              <wp:extent cx="1358900" cy="1234440"/>
              <wp:effectExtent l="0" t="0" r="0" b="0"/>
              <wp:wrapNone/>
              <wp:docPr id="998608693"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21BCF6CB" id="Gruppieren 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3DE5E62B">
              <wp:simplePos x="0" y="0"/>
              <wp:positionH relativeFrom="page">
                <wp:posOffset>899160</wp:posOffset>
              </wp:positionH>
              <wp:positionV relativeFrom="page">
                <wp:posOffset>1640204</wp:posOffset>
              </wp:positionV>
              <wp:extent cx="5419725" cy="0"/>
              <wp:effectExtent l="0" t="0" r="0" b="0"/>
              <wp:wrapNone/>
              <wp:docPr id="490790204"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3A3D9A1" id="Gerader Verbinder 8"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4B8DE8E">
              <wp:simplePos x="0" y="0"/>
              <wp:positionH relativeFrom="page">
                <wp:posOffset>1707515</wp:posOffset>
              </wp:positionH>
              <wp:positionV relativeFrom="page">
                <wp:posOffset>18941415</wp:posOffset>
              </wp:positionV>
              <wp:extent cx="5868670" cy="762000"/>
              <wp:effectExtent l="0" t="0" r="0" b="0"/>
              <wp:wrapNone/>
              <wp:docPr id="398564706"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7"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16D4C780">
              <wp:simplePos x="0" y="0"/>
              <wp:positionH relativeFrom="page">
                <wp:posOffset>1707515</wp:posOffset>
              </wp:positionH>
              <wp:positionV relativeFrom="page">
                <wp:posOffset>18941415</wp:posOffset>
              </wp:positionV>
              <wp:extent cx="5868670" cy="762000"/>
              <wp:effectExtent l="0" t="0" r="0" b="0"/>
              <wp:wrapNone/>
              <wp:docPr id="609082914"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6"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4EB9C544">
              <wp:simplePos x="0" y="0"/>
              <wp:positionH relativeFrom="page">
                <wp:posOffset>1707515</wp:posOffset>
              </wp:positionH>
              <wp:positionV relativeFrom="page">
                <wp:posOffset>18941415</wp:posOffset>
              </wp:positionV>
              <wp:extent cx="5868670" cy="762000"/>
              <wp:effectExtent l="0" t="0" r="0" b="0"/>
              <wp:wrapNone/>
              <wp:docPr id="962680733"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5"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7C633C52">
              <wp:simplePos x="0" y="0"/>
              <wp:positionH relativeFrom="page">
                <wp:posOffset>1707515</wp:posOffset>
              </wp:positionH>
              <wp:positionV relativeFrom="page">
                <wp:posOffset>18941415</wp:posOffset>
              </wp:positionV>
              <wp:extent cx="5868670" cy="762000"/>
              <wp:effectExtent l="0" t="0" r="0" b="0"/>
              <wp:wrapNone/>
              <wp:docPr id="539098901"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4"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5713104D">
              <wp:simplePos x="0" y="0"/>
              <wp:positionH relativeFrom="page">
                <wp:posOffset>1707515</wp:posOffset>
              </wp:positionH>
              <wp:positionV relativeFrom="page">
                <wp:posOffset>18941415</wp:posOffset>
              </wp:positionV>
              <wp:extent cx="5868670" cy="762000"/>
              <wp:effectExtent l="0" t="0" r="0" b="0"/>
              <wp:wrapNone/>
              <wp:docPr id="997534182"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3"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7FBC6A04">
              <wp:simplePos x="0" y="0"/>
              <wp:positionH relativeFrom="page">
                <wp:posOffset>1707515</wp:posOffset>
              </wp:positionH>
              <wp:positionV relativeFrom="page">
                <wp:posOffset>18941415</wp:posOffset>
              </wp:positionV>
              <wp:extent cx="5868670" cy="762000"/>
              <wp:effectExtent l="0" t="0" r="0" b="0"/>
              <wp:wrapNone/>
              <wp:docPr id="1613158774"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2"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1905"/>
    <w:rsid w:val="000025E3"/>
    <w:rsid w:val="00002D48"/>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5763"/>
    <w:rsid w:val="00026B38"/>
    <w:rsid w:val="00026B73"/>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AE"/>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5FE2"/>
    <w:rsid w:val="00066088"/>
    <w:rsid w:val="000669C8"/>
    <w:rsid w:val="00066A20"/>
    <w:rsid w:val="00066E25"/>
    <w:rsid w:val="00066F79"/>
    <w:rsid w:val="000671BB"/>
    <w:rsid w:val="00067B0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36F1"/>
    <w:rsid w:val="000844C7"/>
    <w:rsid w:val="00084829"/>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1D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2C92"/>
    <w:rsid w:val="00133498"/>
    <w:rsid w:val="001342EC"/>
    <w:rsid w:val="00134379"/>
    <w:rsid w:val="001349FA"/>
    <w:rsid w:val="00134D3F"/>
    <w:rsid w:val="00134E7C"/>
    <w:rsid w:val="00135077"/>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863"/>
    <w:rsid w:val="00153908"/>
    <w:rsid w:val="00153ABA"/>
    <w:rsid w:val="00153C77"/>
    <w:rsid w:val="00153C94"/>
    <w:rsid w:val="00154979"/>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9B"/>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529"/>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3AD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A98"/>
    <w:rsid w:val="001C5C37"/>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11B"/>
    <w:rsid w:val="001D6AA3"/>
    <w:rsid w:val="001D73F5"/>
    <w:rsid w:val="001D7AC7"/>
    <w:rsid w:val="001E02E9"/>
    <w:rsid w:val="001E089B"/>
    <w:rsid w:val="001E2298"/>
    <w:rsid w:val="001E22E5"/>
    <w:rsid w:val="001E2F8F"/>
    <w:rsid w:val="001E34DF"/>
    <w:rsid w:val="001E37CD"/>
    <w:rsid w:val="001E3BFF"/>
    <w:rsid w:val="001E4C8E"/>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D0C"/>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C0C"/>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F4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615E"/>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4EE6"/>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23B4"/>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662F"/>
    <w:rsid w:val="002C72D6"/>
    <w:rsid w:val="002C7D80"/>
    <w:rsid w:val="002D09C1"/>
    <w:rsid w:val="002D1C0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34F"/>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0864"/>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E16"/>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781"/>
    <w:rsid w:val="00363AAB"/>
    <w:rsid w:val="00363BC2"/>
    <w:rsid w:val="0036445E"/>
    <w:rsid w:val="003648B4"/>
    <w:rsid w:val="0036505A"/>
    <w:rsid w:val="0036570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07E94"/>
    <w:rsid w:val="00410810"/>
    <w:rsid w:val="00411137"/>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91F"/>
    <w:rsid w:val="00421B4B"/>
    <w:rsid w:val="004224C1"/>
    <w:rsid w:val="00422A50"/>
    <w:rsid w:val="00423121"/>
    <w:rsid w:val="004237D2"/>
    <w:rsid w:val="0042414A"/>
    <w:rsid w:val="004242D0"/>
    <w:rsid w:val="0042514A"/>
    <w:rsid w:val="004252C7"/>
    <w:rsid w:val="00425CF9"/>
    <w:rsid w:val="00425D4C"/>
    <w:rsid w:val="004263D2"/>
    <w:rsid w:val="00426708"/>
    <w:rsid w:val="00426878"/>
    <w:rsid w:val="00426F27"/>
    <w:rsid w:val="00427184"/>
    <w:rsid w:val="0042743A"/>
    <w:rsid w:val="00427A65"/>
    <w:rsid w:val="00430265"/>
    <w:rsid w:val="00430AF5"/>
    <w:rsid w:val="0043128C"/>
    <w:rsid w:val="00431A26"/>
    <w:rsid w:val="00431D73"/>
    <w:rsid w:val="00433433"/>
    <w:rsid w:val="004349FC"/>
    <w:rsid w:val="00434A52"/>
    <w:rsid w:val="00434B83"/>
    <w:rsid w:val="00434F93"/>
    <w:rsid w:val="004353D1"/>
    <w:rsid w:val="0043560F"/>
    <w:rsid w:val="004362BB"/>
    <w:rsid w:val="004369ED"/>
    <w:rsid w:val="004371A4"/>
    <w:rsid w:val="0043723B"/>
    <w:rsid w:val="0043775A"/>
    <w:rsid w:val="00437959"/>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700"/>
    <w:rsid w:val="00450EAB"/>
    <w:rsid w:val="0045173F"/>
    <w:rsid w:val="00451C87"/>
    <w:rsid w:val="0045218A"/>
    <w:rsid w:val="004527D5"/>
    <w:rsid w:val="00452B22"/>
    <w:rsid w:val="00452F83"/>
    <w:rsid w:val="00452FD6"/>
    <w:rsid w:val="00454290"/>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744"/>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15B"/>
    <w:rsid w:val="004C05FB"/>
    <w:rsid w:val="004C0961"/>
    <w:rsid w:val="004C0A2B"/>
    <w:rsid w:val="004C0D75"/>
    <w:rsid w:val="004C1013"/>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14B2"/>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90801"/>
    <w:rsid w:val="00590A68"/>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6E03"/>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2CA6"/>
    <w:rsid w:val="006436BF"/>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903DC"/>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6DFE"/>
    <w:rsid w:val="006971D8"/>
    <w:rsid w:val="00697FCE"/>
    <w:rsid w:val="006A0CA6"/>
    <w:rsid w:val="006A18D8"/>
    <w:rsid w:val="006A1B72"/>
    <w:rsid w:val="006A1F1A"/>
    <w:rsid w:val="006A2C34"/>
    <w:rsid w:val="006A2EB8"/>
    <w:rsid w:val="006A3F82"/>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2E74"/>
    <w:rsid w:val="006B3EEE"/>
    <w:rsid w:val="006B3F76"/>
    <w:rsid w:val="006B436F"/>
    <w:rsid w:val="006B4D54"/>
    <w:rsid w:val="006B5302"/>
    <w:rsid w:val="006B6746"/>
    <w:rsid w:val="006B6B00"/>
    <w:rsid w:val="006B707C"/>
    <w:rsid w:val="006C11B2"/>
    <w:rsid w:val="006C197A"/>
    <w:rsid w:val="006C19E0"/>
    <w:rsid w:val="006C1D6B"/>
    <w:rsid w:val="006C1DFE"/>
    <w:rsid w:val="006C2358"/>
    <w:rsid w:val="006C2BE4"/>
    <w:rsid w:val="006C2CB3"/>
    <w:rsid w:val="006C2DF1"/>
    <w:rsid w:val="006C2FAB"/>
    <w:rsid w:val="006C37A2"/>
    <w:rsid w:val="006C481F"/>
    <w:rsid w:val="006C4C2A"/>
    <w:rsid w:val="006C4E62"/>
    <w:rsid w:val="006C64B9"/>
    <w:rsid w:val="006C6848"/>
    <w:rsid w:val="006C6A94"/>
    <w:rsid w:val="006C7E53"/>
    <w:rsid w:val="006D083E"/>
    <w:rsid w:val="006D09E8"/>
    <w:rsid w:val="006D284B"/>
    <w:rsid w:val="006D3758"/>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591"/>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238"/>
    <w:rsid w:val="00732329"/>
    <w:rsid w:val="00732A6A"/>
    <w:rsid w:val="00733361"/>
    <w:rsid w:val="00734B33"/>
    <w:rsid w:val="00734D11"/>
    <w:rsid w:val="007350FE"/>
    <w:rsid w:val="00735257"/>
    <w:rsid w:val="0073560B"/>
    <w:rsid w:val="0073610C"/>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499"/>
    <w:rsid w:val="0079353B"/>
    <w:rsid w:val="007939F3"/>
    <w:rsid w:val="00794AFB"/>
    <w:rsid w:val="00795268"/>
    <w:rsid w:val="00795F50"/>
    <w:rsid w:val="00797C34"/>
    <w:rsid w:val="007A078E"/>
    <w:rsid w:val="007A0A78"/>
    <w:rsid w:val="007A0C29"/>
    <w:rsid w:val="007A14EB"/>
    <w:rsid w:val="007A159F"/>
    <w:rsid w:val="007A1D73"/>
    <w:rsid w:val="007A21EA"/>
    <w:rsid w:val="007A2D94"/>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D50"/>
    <w:rsid w:val="007B2F23"/>
    <w:rsid w:val="007B37F4"/>
    <w:rsid w:val="007B3DC4"/>
    <w:rsid w:val="007B3ED7"/>
    <w:rsid w:val="007B42AE"/>
    <w:rsid w:val="007B5079"/>
    <w:rsid w:val="007B599D"/>
    <w:rsid w:val="007B64F3"/>
    <w:rsid w:val="007B6676"/>
    <w:rsid w:val="007B75EA"/>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6D8F"/>
    <w:rsid w:val="007F02BE"/>
    <w:rsid w:val="007F06E2"/>
    <w:rsid w:val="007F0CCD"/>
    <w:rsid w:val="007F1A0F"/>
    <w:rsid w:val="007F1A7D"/>
    <w:rsid w:val="007F1C03"/>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2DC"/>
    <w:rsid w:val="00845626"/>
    <w:rsid w:val="0084651F"/>
    <w:rsid w:val="00846F47"/>
    <w:rsid w:val="008474F3"/>
    <w:rsid w:val="00847E08"/>
    <w:rsid w:val="008511BE"/>
    <w:rsid w:val="0085125E"/>
    <w:rsid w:val="00851427"/>
    <w:rsid w:val="0085164F"/>
    <w:rsid w:val="008518A2"/>
    <w:rsid w:val="00851ECA"/>
    <w:rsid w:val="008546A8"/>
    <w:rsid w:val="0085478F"/>
    <w:rsid w:val="00854A4E"/>
    <w:rsid w:val="00854AD4"/>
    <w:rsid w:val="00855132"/>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96995"/>
    <w:rsid w:val="008A08F1"/>
    <w:rsid w:val="008A0BC8"/>
    <w:rsid w:val="008A0C6E"/>
    <w:rsid w:val="008A0D3D"/>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9CD"/>
    <w:rsid w:val="008C736A"/>
    <w:rsid w:val="008C7AD5"/>
    <w:rsid w:val="008C7C57"/>
    <w:rsid w:val="008C7F3B"/>
    <w:rsid w:val="008C7FC7"/>
    <w:rsid w:val="008D0012"/>
    <w:rsid w:val="008D0BB4"/>
    <w:rsid w:val="008D0BBD"/>
    <w:rsid w:val="008D0CE1"/>
    <w:rsid w:val="008D0D14"/>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6CA"/>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524"/>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039"/>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1ECA"/>
    <w:rsid w:val="00962A99"/>
    <w:rsid w:val="00962E25"/>
    <w:rsid w:val="009632CE"/>
    <w:rsid w:val="0096355C"/>
    <w:rsid w:val="009636EF"/>
    <w:rsid w:val="00963D10"/>
    <w:rsid w:val="00963EF2"/>
    <w:rsid w:val="009641E5"/>
    <w:rsid w:val="00964C50"/>
    <w:rsid w:val="0096512C"/>
    <w:rsid w:val="0096523E"/>
    <w:rsid w:val="00966347"/>
    <w:rsid w:val="0096645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8D7"/>
    <w:rsid w:val="00995CC8"/>
    <w:rsid w:val="0099606F"/>
    <w:rsid w:val="00996D80"/>
    <w:rsid w:val="00996DEC"/>
    <w:rsid w:val="009973AA"/>
    <w:rsid w:val="00997666"/>
    <w:rsid w:val="009A0359"/>
    <w:rsid w:val="009A0CDF"/>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6C73"/>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27AD7"/>
    <w:rsid w:val="00A301A8"/>
    <w:rsid w:val="00A3045C"/>
    <w:rsid w:val="00A30712"/>
    <w:rsid w:val="00A30C07"/>
    <w:rsid w:val="00A31467"/>
    <w:rsid w:val="00A31603"/>
    <w:rsid w:val="00A3160D"/>
    <w:rsid w:val="00A31699"/>
    <w:rsid w:val="00A32212"/>
    <w:rsid w:val="00A322B1"/>
    <w:rsid w:val="00A3249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297F"/>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3C3"/>
    <w:rsid w:val="00B445F1"/>
    <w:rsid w:val="00B452D0"/>
    <w:rsid w:val="00B45934"/>
    <w:rsid w:val="00B45DA3"/>
    <w:rsid w:val="00B46181"/>
    <w:rsid w:val="00B46650"/>
    <w:rsid w:val="00B46A26"/>
    <w:rsid w:val="00B46C9C"/>
    <w:rsid w:val="00B50CBB"/>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87E0F"/>
    <w:rsid w:val="00B90CFC"/>
    <w:rsid w:val="00B91856"/>
    <w:rsid w:val="00B91CE2"/>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1FA"/>
    <w:rsid w:val="00BD2F2D"/>
    <w:rsid w:val="00BD30AB"/>
    <w:rsid w:val="00BD388E"/>
    <w:rsid w:val="00BD4E24"/>
    <w:rsid w:val="00BD5508"/>
    <w:rsid w:val="00BD57F3"/>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5F32"/>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2A0"/>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2DE"/>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988"/>
    <w:rsid w:val="00CE4F93"/>
    <w:rsid w:val="00CE54DA"/>
    <w:rsid w:val="00CE558E"/>
    <w:rsid w:val="00CE5870"/>
    <w:rsid w:val="00CE5E4A"/>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5C67"/>
    <w:rsid w:val="00D05DF3"/>
    <w:rsid w:val="00D06822"/>
    <w:rsid w:val="00D11085"/>
    <w:rsid w:val="00D12B86"/>
    <w:rsid w:val="00D1316E"/>
    <w:rsid w:val="00D1351A"/>
    <w:rsid w:val="00D1382B"/>
    <w:rsid w:val="00D1407F"/>
    <w:rsid w:val="00D14CE3"/>
    <w:rsid w:val="00D14FEF"/>
    <w:rsid w:val="00D1549B"/>
    <w:rsid w:val="00D16D92"/>
    <w:rsid w:val="00D170AC"/>
    <w:rsid w:val="00D17403"/>
    <w:rsid w:val="00D17D51"/>
    <w:rsid w:val="00D20248"/>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30A"/>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63C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65F"/>
    <w:rsid w:val="00DC6DFB"/>
    <w:rsid w:val="00DC6E4D"/>
    <w:rsid w:val="00DC6FA5"/>
    <w:rsid w:val="00DC7824"/>
    <w:rsid w:val="00DC7E8D"/>
    <w:rsid w:val="00DC7FD4"/>
    <w:rsid w:val="00DD00C6"/>
    <w:rsid w:val="00DD0700"/>
    <w:rsid w:val="00DD1038"/>
    <w:rsid w:val="00DD267F"/>
    <w:rsid w:val="00DD2ED0"/>
    <w:rsid w:val="00DD4CB8"/>
    <w:rsid w:val="00DD6D93"/>
    <w:rsid w:val="00DD6ECB"/>
    <w:rsid w:val="00DD7CC3"/>
    <w:rsid w:val="00DD7CD4"/>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F88"/>
    <w:rsid w:val="00E026CC"/>
    <w:rsid w:val="00E028A9"/>
    <w:rsid w:val="00E02BF3"/>
    <w:rsid w:val="00E02E4A"/>
    <w:rsid w:val="00E0313F"/>
    <w:rsid w:val="00E0350C"/>
    <w:rsid w:val="00E039FE"/>
    <w:rsid w:val="00E03B2B"/>
    <w:rsid w:val="00E04887"/>
    <w:rsid w:val="00E065CC"/>
    <w:rsid w:val="00E0673D"/>
    <w:rsid w:val="00E06A13"/>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5B43"/>
    <w:rsid w:val="00E46509"/>
    <w:rsid w:val="00E4670F"/>
    <w:rsid w:val="00E46AE8"/>
    <w:rsid w:val="00E50005"/>
    <w:rsid w:val="00E508B5"/>
    <w:rsid w:val="00E50AA4"/>
    <w:rsid w:val="00E50C69"/>
    <w:rsid w:val="00E511BE"/>
    <w:rsid w:val="00E52CBF"/>
    <w:rsid w:val="00E52FD9"/>
    <w:rsid w:val="00E533AD"/>
    <w:rsid w:val="00E544B5"/>
    <w:rsid w:val="00E54F65"/>
    <w:rsid w:val="00E5511D"/>
    <w:rsid w:val="00E5570B"/>
    <w:rsid w:val="00E5644A"/>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B19"/>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255D"/>
    <w:rsid w:val="00E82970"/>
    <w:rsid w:val="00E83011"/>
    <w:rsid w:val="00E837C8"/>
    <w:rsid w:val="00E83854"/>
    <w:rsid w:val="00E83A4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E5F"/>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F08"/>
    <w:rsid w:val="00EF7BC8"/>
    <w:rsid w:val="00F00B4D"/>
    <w:rsid w:val="00F02253"/>
    <w:rsid w:val="00F02857"/>
    <w:rsid w:val="00F02B03"/>
    <w:rsid w:val="00F02F05"/>
    <w:rsid w:val="00F0313C"/>
    <w:rsid w:val="00F03237"/>
    <w:rsid w:val="00F054A4"/>
    <w:rsid w:val="00F058A9"/>
    <w:rsid w:val="00F06162"/>
    <w:rsid w:val="00F066A3"/>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36C8"/>
    <w:rsid w:val="00F3407D"/>
    <w:rsid w:val="00F34387"/>
    <w:rsid w:val="00F344DC"/>
    <w:rsid w:val="00F34786"/>
    <w:rsid w:val="00F352A0"/>
    <w:rsid w:val="00F3726E"/>
    <w:rsid w:val="00F37BA4"/>
    <w:rsid w:val="00F37F83"/>
    <w:rsid w:val="00F40275"/>
    <w:rsid w:val="00F408B0"/>
    <w:rsid w:val="00F417F7"/>
    <w:rsid w:val="00F41E60"/>
    <w:rsid w:val="00F422D3"/>
    <w:rsid w:val="00F42419"/>
    <w:rsid w:val="00F42A0E"/>
    <w:rsid w:val="00F42FC1"/>
    <w:rsid w:val="00F44030"/>
    <w:rsid w:val="00F44BD9"/>
    <w:rsid w:val="00F45164"/>
    <w:rsid w:val="00F45CAB"/>
    <w:rsid w:val="00F45CAC"/>
    <w:rsid w:val="00F45EE5"/>
    <w:rsid w:val="00F461BF"/>
    <w:rsid w:val="00F466A0"/>
    <w:rsid w:val="00F46C66"/>
    <w:rsid w:val="00F47380"/>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4AA"/>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550"/>
    <w:rsid w:val="00FB0D0A"/>
    <w:rsid w:val="00FB0F5E"/>
    <w:rsid w:val="00FB13E2"/>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116"/>
    <w:rsid w:val="00FC783B"/>
    <w:rsid w:val="00FC7D64"/>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7900668">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61652292">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582450335">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teamMember/teamMemberDetails.xhtml?teamId=766160595&amp;userId=679350073" TargetMode="External"/><Relationship Id="rId13" Type="http://schemas.openxmlformats.org/officeDocument/2006/relationships/hyperlink" Target="http://www.volleyball-bundesliga.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tlef-gottwald.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fb.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file:///\\fug-ess-01\Share\Kunden\VCW\Projekte\Saison%202020-2021\PR-Arbeit\Aktualisierung%20Abbinder\www.eswe.com" TargetMode="External"/><Relationship Id="rId10" Type="http://schemas.openxmlformats.org/officeDocument/2006/relationships/hyperlink" Target="https://www.vc-wiesbaden.de/ticke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rtdeutschland.tv" TargetMode="External"/><Relationship Id="rId14" Type="http://schemas.openxmlformats.org/officeDocument/2006/relationships/hyperlink" Target="file:///\\fug-ess-01\Share\Kunden\VCW\Projekte\Saison%202020-2021\PR-Arbeit\Aktualisierung%20Abbinder\www.hessen-volley.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9699</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2023-10-25T13:45:00Z</cp:lastPrinted>
  <dcterms:created xsi:type="dcterms:W3CDTF">2023-12-29T16:14:00Z</dcterms:created>
  <dcterms:modified xsi:type="dcterms:W3CDTF">2023-12-29T16:14:00Z</dcterms:modified>
</cp:coreProperties>
</file>