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77777777" w:rsidR="00FE3BF6" w:rsidRDefault="007F1E5D">
      <w:pPr>
        <w:spacing w:after="105" w:line="259" w:lineRule="auto"/>
        <w:ind w:left="0" w:right="0" w:firstLine="0"/>
        <w:jc w:val="left"/>
      </w:pPr>
      <w:r>
        <w:rPr>
          <w:b/>
          <w:sz w:val="22"/>
        </w:rPr>
        <w:t xml:space="preserve">Pressemitteilung </w:t>
      </w:r>
    </w:p>
    <w:p w14:paraId="261BB719" w14:textId="77777777" w:rsidR="00F1096A" w:rsidRDefault="00F1096A" w:rsidP="004A51D7">
      <w:pPr>
        <w:pStyle w:val="Untertitel"/>
        <w:spacing w:line="360" w:lineRule="auto"/>
        <w:ind w:right="68"/>
        <w:jc w:val="both"/>
        <w:rPr>
          <w:rFonts w:ascii="Arial" w:hAnsi="Arial" w:cs="Arial"/>
          <w:color w:val="000000" w:themeColor="text1"/>
          <w:sz w:val="32"/>
          <w:szCs w:val="32"/>
        </w:rPr>
      </w:pPr>
    </w:p>
    <w:p w14:paraId="67ED62DB" w14:textId="0C951292" w:rsidR="00FE3BF6" w:rsidRPr="004A51D7" w:rsidRDefault="00D50D0D" w:rsidP="004A51D7">
      <w:pPr>
        <w:pStyle w:val="Untertitel"/>
        <w:spacing w:line="360" w:lineRule="auto"/>
        <w:ind w:right="68"/>
        <w:jc w:val="both"/>
        <w:rPr>
          <w:rFonts w:ascii="Arial" w:hAnsi="Arial" w:cs="Arial"/>
          <w:color w:val="000000" w:themeColor="text1"/>
          <w:sz w:val="24"/>
          <w:szCs w:val="24"/>
        </w:rPr>
      </w:pPr>
      <w:r>
        <w:rPr>
          <w:rFonts w:ascii="Arial" w:hAnsi="Arial" w:cs="Arial"/>
          <w:color w:val="000000" w:themeColor="text1"/>
          <w:sz w:val="32"/>
          <w:szCs w:val="32"/>
        </w:rPr>
        <w:t>ZIA begrüßt Beschluss zum Gebäudeenergiegesetz</w:t>
      </w:r>
    </w:p>
    <w:p w14:paraId="009AEDC2" w14:textId="049A201A" w:rsidR="009759C4" w:rsidRDefault="007F1E5D" w:rsidP="00706020">
      <w:pPr>
        <w:spacing w:after="0" w:line="360" w:lineRule="auto"/>
        <w:ind w:left="0" w:right="0" w:firstLine="0"/>
      </w:pPr>
      <w:r w:rsidRPr="004A51D7">
        <w:rPr>
          <w:b/>
          <w:szCs w:val="24"/>
        </w:rPr>
        <w:t xml:space="preserve">Berlin, </w:t>
      </w:r>
      <w:r w:rsidR="00D50D0D">
        <w:rPr>
          <w:b/>
          <w:szCs w:val="24"/>
        </w:rPr>
        <w:t>23</w:t>
      </w:r>
      <w:r w:rsidRPr="004A51D7">
        <w:rPr>
          <w:b/>
          <w:szCs w:val="24"/>
        </w:rPr>
        <w:t>.</w:t>
      </w:r>
      <w:r w:rsidR="00C657CC">
        <w:rPr>
          <w:b/>
          <w:szCs w:val="24"/>
        </w:rPr>
        <w:t>10</w:t>
      </w:r>
      <w:r w:rsidRPr="004A51D7">
        <w:rPr>
          <w:b/>
          <w:szCs w:val="24"/>
        </w:rPr>
        <w:t>.2019 –</w:t>
      </w:r>
      <w:r w:rsidR="00AB2245">
        <w:rPr>
          <w:b/>
          <w:szCs w:val="24"/>
        </w:rPr>
        <w:t xml:space="preserve"> </w:t>
      </w:r>
      <w:r w:rsidR="000E4397">
        <w:rPr>
          <w:szCs w:val="24"/>
        </w:rPr>
        <w:t xml:space="preserve">Der ZIA Zentraler Immobilien Ausschuss, Spitzenverband der Immobilienwirtschaft, begrüßt den vom Bundeskabinett beschlossenen </w:t>
      </w:r>
      <w:r w:rsidR="000E4397" w:rsidRPr="000E4397">
        <w:rPr>
          <w:szCs w:val="24"/>
        </w:rPr>
        <w:t>Entwurf für</w:t>
      </w:r>
      <w:r w:rsidR="000E4397">
        <w:rPr>
          <w:szCs w:val="24"/>
        </w:rPr>
        <w:t xml:space="preserve"> das Gebäudeenergiegesetz (GEG). „Dieser Entwurf schafft eine deutliche Erleichterung und Vereinfachung für die Immobilienwirtschaft, weil damit das Nebeneinander mehrere Regelwerke beendet wird“, sagt </w:t>
      </w:r>
      <w:r w:rsidR="000E4397">
        <w:t>ZIA-Präsident Dr. Andreas Mattner. „Unsere langjährigen Forderungen wurden erhört – jetzt sollte zeitnah das parlamentarische Verfahren beginnen.“</w:t>
      </w:r>
      <w:r w:rsidR="00D50D0D">
        <w:t xml:space="preserve"> </w:t>
      </w:r>
      <w:r w:rsidR="005A12CB" w:rsidRPr="005A12CB">
        <w:t>Insbesondere die Nicht-Verschärfung der EnEV 20</w:t>
      </w:r>
      <w:r w:rsidR="005A12CB">
        <w:t>16 sei richtig, weil mehr Dämmung</w:t>
      </w:r>
      <w:r w:rsidR="005A12CB" w:rsidRPr="005A12CB">
        <w:t xml:space="preserve"> eher ökol</w:t>
      </w:r>
      <w:r w:rsidR="005A12CB">
        <w:t>ogische Nacheile mit sich gebracht hätte</w:t>
      </w:r>
      <w:r w:rsidR="005A12CB" w:rsidRPr="005A12CB">
        <w:t xml:space="preserve">. </w:t>
      </w:r>
      <w:r w:rsidR="009759C4">
        <w:t>„Eine etwaige Weiterentwicklung muss sich stets am Stand der Technik orientieren und darüber hinaus die Grundsätze der Wirtschaftlichkeit und Technologieoffenheit einhalten“, s</w:t>
      </w:r>
      <w:r w:rsidR="00D50D0D">
        <w:t>agt</w:t>
      </w:r>
      <w:r w:rsidR="009759C4">
        <w:t xml:space="preserve"> Mattner. „So wurde es auch völlig zurecht im Klimaschutzprogramm der Bundesregierung festgelegt.“</w:t>
      </w:r>
      <w:bookmarkStart w:id="0" w:name="_GoBack"/>
      <w:bookmarkEnd w:id="0"/>
    </w:p>
    <w:p w14:paraId="5814964D" w14:textId="28D6DF6A" w:rsidR="009759C4" w:rsidRDefault="009759C4" w:rsidP="00706020">
      <w:pPr>
        <w:spacing w:after="0" w:line="360" w:lineRule="auto"/>
        <w:ind w:left="0" w:right="0" w:firstLine="0"/>
      </w:pPr>
    </w:p>
    <w:p w14:paraId="65F0991B" w14:textId="560C436C" w:rsidR="009759C4" w:rsidRDefault="009759C4" w:rsidP="004538CC">
      <w:pPr>
        <w:spacing w:after="0" w:line="360" w:lineRule="auto"/>
        <w:ind w:left="0" w:right="0" w:firstLine="0"/>
        <w:rPr>
          <w:szCs w:val="24"/>
        </w:rPr>
      </w:pPr>
      <w:r>
        <w:t xml:space="preserve">Besonders positiv bewertet der ZIA die bessere </w:t>
      </w:r>
      <w:r w:rsidR="004538CC" w:rsidRPr="004538CC">
        <w:rPr>
          <w:szCs w:val="24"/>
        </w:rPr>
        <w:t>Anrechnung von gebäudenah erzeugtem Strom aus erneuerbaren Energien, eine stärkere Berücksichtigung von Biomethan und die</w:t>
      </w:r>
      <w:r>
        <w:rPr>
          <w:szCs w:val="24"/>
        </w:rPr>
        <w:t xml:space="preserve"> Stärkung des Quartiersansatzes. „Bei der Anrechenbarkeit von Erneuerbaren Energien wä</w:t>
      </w:r>
      <w:r w:rsidR="002B3F10">
        <w:rPr>
          <w:szCs w:val="24"/>
        </w:rPr>
        <w:t>re allerdings mehr drin gewesen“</w:t>
      </w:r>
      <w:r>
        <w:rPr>
          <w:szCs w:val="24"/>
        </w:rPr>
        <w:t>, so Mattner.</w:t>
      </w:r>
    </w:p>
    <w:p w14:paraId="465D2A5F" w14:textId="0C270970" w:rsidR="009759C4" w:rsidRDefault="009759C4" w:rsidP="004538CC">
      <w:pPr>
        <w:spacing w:after="0" w:line="360" w:lineRule="auto"/>
        <w:ind w:left="0" w:right="0" w:firstLine="0"/>
        <w:rPr>
          <w:szCs w:val="24"/>
        </w:rPr>
      </w:pPr>
    </w:p>
    <w:p w14:paraId="49EB613C" w14:textId="2F8372A8" w:rsidR="00D50D0D" w:rsidRDefault="009759C4" w:rsidP="004538CC">
      <w:pPr>
        <w:spacing w:after="0" w:line="360" w:lineRule="auto"/>
        <w:ind w:left="0" w:right="0" w:firstLine="0"/>
        <w:rPr>
          <w:szCs w:val="24"/>
        </w:rPr>
      </w:pPr>
      <w:r>
        <w:rPr>
          <w:szCs w:val="24"/>
        </w:rPr>
        <w:t>Es sei außerdem gut, dass die Primär</w:t>
      </w:r>
      <w:r w:rsidR="004538CC" w:rsidRPr="004538CC">
        <w:rPr>
          <w:szCs w:val="24"/>
        </w:rPr>
        <w:t xml:space="preserve">energiefaktoren für Bauherren und Eigentümer </w:t>
      </w:r>
      <w:r>
        <w:rPr>
          <w:szCs w:val="24"/>
        </w:rPr>
        <w:t xml:space="preserve">künftig </w:t>
      </w:r>
      <w:r w:rsidR="004538CC" w:rsidRPr="004538CC">
        <w:rPr>
          <w:szCs w:val="24"/>
        </w:rPr>
        <w:t>transparent im Gesetz geregelt</w:t>
      </w:r>
      <w:r>
        <w:rPr>
          <w:szCs w:val="24"/>
        </w:rPr>
        <w:t xml:space="preserve"> sind</w:t>
      </w:r>
      <w:r w:rsidR="004538CC" w:rsidRPr="004538CC">
        <w:rPr>
          <w:szCs w:val="24"/>
        </w:rPr>
        <w:t xml:space="preserve">. </w:t>
      </w:r>
      <w:r>
        <w:rPr>
          <w:szCs w:val="24"/>
        </w:rPr>
        <w:t xml:space="preserve">Mit der Angabe der Kohlendioxidemission eines Gebäudes im Energieausweis werde zudem eine zentrale Forderung des ZIA erfüllt. </w:t>
      </w:r>
      <w:r w:rsidR="00D50D0D">
        <w:rPr>
          <w:szCs w:val="24"/>
        </w:rPr>
        <w:t xml:space="preserve">Auch die jetzige Hinzunahme der Innovationsklausel hat der ZIA bereits im Rahmen der Verbändeanhörung gefordert. Durch diese werde bis Ende 2023 eine gleichwertige </w:t>
      </w:r>
      <w:r w:rsidR="004538CC" w:rsidRPr="004538CC">
        <w:rPr>
          <w:szCs w:val="24"/>
        </w:rPr>
        <w:t>Erfüllung der Neubau- und Sanierungsanforderungen auf Basis der CO2-Emissionen und eines Effizienzkriteriums ermöglich</w:t>
      </w:r>
      <w:r w:rsidR="00D50D0D">
        <w:rPr>
          <w:szCs w:val="24"/>
        </w:rPr>
        <w:t xml:space="preserve">t. </w:t>
      </w:r>
    </w:p>
    <w:p w14:paraId="60D26A80" w14:textId="77777777" w:rsidR="002B3F10" w:rsidRDefault="002B3F10" w:rsidP="004538CC">
      <w:pPr>
        <w:spacing w:after="0" w:line="360" w:lineRule="auto"/>
        <w:ind w:left="0" w:right="0" w:firstLine="0"/>
        <w:rPr>
          <w:szCs w:val="24"/>
        </w:rPr>
      </w:pPr>
    </w:p>
    <w:p w14:paraId="23350568" w14:textId="61B7C860" w:rsidR="00D50D0D" w:rsidRDefault="004538CC" w:rsidP="004538CC">
      <w:pPr>
        <w:spacing w:after="0" w:line="360" w:lineRule="auto"/>
        <w:ind w:left="0" w:right="0" w:firstLine="0"/>
        <w:rPr>
          <w:szCs w:val="24"/>
        </w:rPr>
      </w:pPr>
      <w:r w:rsidRPr="004538CC">
        <w:rPr>
          <w:szCs w:val="24"/>
        </w:rPr>
        <w:lastRenderedPageBreak/>
        <w:t>Die</w:t>
      </w:r>
      <w:r w:rsidR="00D50D0D">
        <w:rPr>
          <w:szCs w:val="24"/>
        </w:rPr>
        <w:t>se</w:t>
      </w:r>
      <w:r w:rsidRPr="004538CC">
        <w:rPr>
          <w:szCs w:val="24"/>
        </w:rPr>
        <w:t xml:space="preserve"> Erprobung eines alter</w:t>
      </w:r>
      <w:r w:rsidR="00D50D0D">
        <w:rPr>
          <w:szCs w:val="24"/>
        </w:rPr>
        <w:t>nativen Anforderungssystems geht</w:t>
      </w:r>
      <w:r w:rsidRPr="004538CC">
        <w:rPr>
          <w:szCs w:val="24"/>
        </w:rPr>
        <w:t xml:space="preserve"> einher mit dem Auftrag des Koalitionsvertrages, eine Umstellung künftiger Anforderungen auf CO2-Emissionen zu prüfen. </w:t>
      </w:r>
      <w:r w:rsidR="00D50D0D">
        <w:rPr>
          <w:szCs w:val="24"/>
        </w:rPr>
        <w:t>„Dies ist ganz im Sinne einer CO2-Orientierung und der Weg, den wir gemeinsam mit der Politik gehen sollten“, sagt Mattner.</w:t>
      </w:r>
    </w:p>
    <w:p w14:paraId="2E7925A3" w14:textId="77777777" w:rsidR="00D50D0D" w:rsidRDefault="00D50D0D" w:rsidP="004538CC">
      <w:pPr>
        <w:spacing w:after="0" w:line="360" w:lineRule="auto"/>
        <w:ind w:left="0" w:right="0" w:firstLine="0"/>
        <w:rPr>
          <w:szCs w:val="24"/>
        </w:rPr>
      </w:pPr>
    </w:p>
    <w:p w14:paraId="5B2278B4" w14:textId="6F8E01CC" w:rsidR="002B3F10" w:rsidRDefault="000E4397" w:rsidP="00706020">
      <w:pPr>
        <w:spacing w:after="0" w:line="360" w:lineRule="auto"/>
        <w:ind w:left="0" w:right="0" w:firstLine="0"/>
        <w:rPr>
          <w:szCs w:val="24"/>
        </w:rPr>
      </w:pPr>
      <w:r>
        <w:rPr>
          <w:szCs w:val="24"/>
        </w:rPr>
        <w:t>Die V</w:t>
      </w:r>
      <w:r w:rsidRPr="000E4397">
        <w:rPr>
          <w:szCs w:val="24"/>
        </w:rPr>
        <w:t>orschläge des ZIA für e</w:t>
      </w:r>
      <w:r>
        <w:rPr>
          <w:szCs w:val="24"/>
        </w:rPr>
        <w:t xml:space="preserve">ine nachhaltige Energiepolitik finden Sie unter </w:t>
      </w:r>
      <w:r w:rsidR="002B3F10">
        <w:rPr>
          <w:szCs w:val="24"/>
        </w:rPr>
        <w:t xml:space="preserve">diesem </w:t>
      </w:r>
      <w:hyperlink r:id="rId7" w:history="1">
        <w:r w:rsidR="002B3F10" w:rsidRPr="002B3F10">
          <w:rPr>
            <w:rStyle w:val="Hyperlink"/>
            <w:szCs w:val="24"/>
          </w:rPr>
          <w:t>LINK</w:t>
        </w:r>
      </w:hyperlink>
      <w:r w:rsidR="002B3F10">
        <w:rPr>
          <w:szCs w:val="24"/>
        </w:rPr>
        <w:t xml:space="preserve">. </w:t>
      </w:r>
    </w:p>
    <w:p w14:paraId="1B8C4EC4" w14:textId="35E7D576" w:rsidR="000E4397" w:rsidRPr="000E4397" w:rsidRDefault="000E4397" w:rsidP="00706020">
      <w:pPr>
        <w:spacing w:after="0" w:line="360" w:lineRule="auto"/>
        <w:ind w:left="0" w:right="0" w:firstLine="0"/>
        <w:rPr>
          <w:szCs w:val="24"/>
        </w:rPr>
      </w:pPr>
    </w:p>
    <w:p w14:paraId="58022757" w14:textId="77777777" w:rsidR="00F40A03" w:rsidRDefault="00F40A03" w:rsidP="00706020">
      <w:pPr>
        <w:spacing w:after="0" w:line="360" w:lineRule="auto"/>
        <w:ind w:left="0" w:right="0" w:firstLine="0"/>
        <w:rPr>
          <w:szCs w:val="24"/>
        </w:rPr>
      </w:pPr>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73419"/>
    <w:rsid w:val="000E4397"/>
    <w:rsid w:val="000F2C77"/>
    <w:rsid w:val="00143BEE"/>
    <w:rsid w:val="001A0CB7"/>
    <w:rsid w:val="00236521"/>
    <w:rsid w:val="002678FA"/>
    <w:rsid w:val="002B3F10"/>
    <w:rsid w:val="002E4E16"/>
    <w:rsid w:val="00323BEB"/>
    <w:rsid w:val="00332BA3"/>
    <w:rsid w:val="003C31CC"/>
    <w:rsid w:val="003F65B6"/>
    <w:rsid w:val="00436252"/>
    <w:rsid w:val="00444AC9"/>
    <w:rsid w:val="0044546C"/>
    <w:rsid w:val="004538CC"/>
    <w:rsid w:val="00456641"/>
    <w:rsid w:val="00456660"/>
    <w:rsid w:val="004A51D7"/>
    <w:rsid w:val="004B4062"/>
    <w:rsid w:val="00500497"/>
    <w:rsid w:val="00503AAC"/>
    <w:rsid w:val="005420A7"/>
    <w:rsid w:val="00583A59"/>
    <w:rsid w:val="005861F9"/>
    <w:rsid w:val="0058634B"/>
    <w:rsid w:val="00590AE0"/>
    <w:rsid w:val="005A12CB"/>
    <w:rsid w:val="005F2AAA"/>
    <w:rsid w:val="0061461C"/>
    <w:rsid w:val="006322D2"/>
    <w:rsid w:val="00645EA8"/>
    <w:rsid w:val="0068422C"/>
    <w:rsid w:val="0069212B"/>
    <w:rsid w:val="006B72B5"/>
    <w:rsid w:val="006F0D5B"/>
    <w:rsid w:val="00706020"/>
    <w:rsid w:val="00735FF6"/>
    <w:rsid w:val="007773B5"/>
    <w:rsid w:val="007A4F48"/>
    <w:rsid w:val="007F1E5D"/>
    <w:rsid w:val="007F3DC8"/>
    <w:rsid w:val="00850309"/>
    <w:rsid w:val="00851B89"/>
    <w:rsid w:val="00870E71"/>
    <w:rsid w:val="008875C8"/>
    <w:rsid w:val="0089748E"/>
    <w:rsid w:val="008C0ADF"/>
    <w:rsid w:val="008F0713"/>
    <w:rsid w:val="0090107A"/>
    <w:rsid w:val="0094512A"/>
    <w:rsid w:val="0096233C"/>
    <w:rsid w:val="009703D5"/>
    <w:rsid w:val="009759C4"/>
    <w:rsid w:val="00983DD2"/>
    <w:rsid w:val="009A2B1E"/>
    <w:rsid w:val="009D20F9"/>
    <w:rsid w:val="009E6C20"/>
    <w:rsid w:val="00A248A2"/>
    <w:rsid w:val="00A57D3A"/>
    <w:rsid w:val="00A93200"/>
    <w:rsid w:val="00AB2245"/>
    <w:rsid w:val="00AB6394"/>
    <w:rsid w:val="00B00B82"/>
    <w:rsid w:val="00B0271E"/>
    <w:rsid w:val="00B23A3C"/>
    <w:rsid w:val="00B3166B"/>
    <w:rsid w:val="00B53DD7"/>
    <w:rsid w:val="00BB1A35"/>
    <w:rsid w:val="00BE390D"/>
    <w:rsid w:val="00C06E02"/>
    <w:rsid w:val="00C657CC"/>
    <w:rsid w:val="00C70574"/>
    <w:rsid w:val="00CD5D4A"/>
    <w:rsid w:val="00D005A5"/>
    <w:rsid w:val="00D2268E"/>
    <w:rsid w:val="00D50D0D"/>
    <w:rsid w:val="00D6702D"/>
    <w:rsid w:val="00D734AF"/>
    <w:rsid w:val="00DC7468"/>
    <w:rsid w:val="00E1132A"/>
    <w:rsid w:val="00E61445"/>
    <w:rsid w:val="00E96997"/>
    <w:rsid w:val="00EB5262"/>
    <w:rsid w:val="00F00E65"/>
    <w:rsid w:val="00F1096A"/>
    <w:rsid w:val="00F40A03"/>
    <w:rsid w:val="00F93925"/>
    <w:rsid w:val="00FA65F9"/>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ia-deutschland.de/positionen/alternativvorschlaege-der-branche-zur-energiepoliti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2EB2-627A-4364-9E8C-33640D3A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2019-10-15T20:02:00Z</cp:lastPrinted>
  <dcterms:created xsi:type="dcterms:W3CDTF">2019-10-23T13:40:00Z</dcterms:created>
  <dcterms:modified xsi:type="dcterms:W3CDTF">2019-10-23T14:27:00Z</dcterms:modified>
</cp:coreProperties>
</file>