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60082C57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2B5D85">
        <w:rPr>
          <w:rFonts w:ascii="Arial" w:hAnsi="Arial" w:cs="Arial"/>
          <w:b/>
          <w:color w:val="808080"/>
          <w:sz w:val="28"/>
          <w:szCs w:val="28"/>
        </w:rPr>
        <w:t>01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527CC6">
        <w:rPr>
          <w:rFonts w:ascii="Arial" w:hAnsi="Arial" w:cs="Arial"/>
          <w:b/>
          <w:color w:val="808080"/>
          <w:sz w:val="28"/>
          <w:szCs w:val="28"/>
        </w:rPr>
        <w:t>0</w:t>
      </w:r>
      <w:r w:rsidR="002B5D85">
        <w:rPr>
          <w:rFonts w:ascii="Arial" w:hAnsi="Arial" w:cs="Arial"/>
          <w:b/>
          <w:color w:val="808080"/>
          <w:sz w:val="28"/>
          <w:szCs w:val="28"/>
        </w:rPr>
        <w:t>7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3D0A24D8" w14:textId="77777777" w:rsidR="008B3637" w:rsidRPr="00DA5D34" w:rsidRDefault="008B3637" w:rsidP="008B3637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2" w:name="_Hlk8307999"/>
      <w:bookmarkStart w:id="3" w:name="_Hlk526840153"/>
    </w:p>
    <w:p w14:paraId="49344663" w14:textId="02C5E9DE" w:rsidR="008B3637" w:rsidRPr="001F2C31" w:rsidRDefault="00265C46" w:rsidP="008B3637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Autoreifenonline.de</w:t>
      </w:r>
      <w:r w:rsidR="008B3637" w:rsidRPr="001F2C31">
        <w:rPr>
          <w:rFonts w:ascii="Arial" w:hAnsi="Arial" w:cs="Arial"/>
          <w:b/>
          <w:sz w:val="28"/>
          <w:szCs w:val="28"/>
        </w:rPr>
        <w:t>:</w:t>
      </w:r>
      <w:r w:rsidR="008B3637">
        <w:rPr>
          <w:rFonts w:ascii="Arial" w:hAnsi="Arial" w:cs="Arial"/>
          <w:b/>
          <w:sz w:val="28"/>
          <w:szCs w:val="28"/>
        </w:rPr>
        <w:t xml:space="preserve"> Mit Blick auf die Reifen – </w:t>
      </w:r>
      <w:r w:rsidR="002D3E38">
        <w:rPr>
          <w:rFonts w:ascii="Arial" w:hAnsi="Arial" w:cs="Arial"/>
          <w:b/>
          <w:sz w:val="28"/>
          <w:szCs w:val="28"/>
        </w:rPr>
        <w:t>Wohnmobil-</w:t>
      </w:r>
      <w:r w:rsidR="00572CB1">
        <w:rPr>
          <w:rFonts w:ascii="Arial" w:hAnsi="Arial" w:cs="Arial"/>
          <w:b/>
          <w:sz w:val="28"/>
          <w:szCs w:val="28"/>
        </w:rPr>
        <w:t>Check vor dem Urlaub</w:t>
      </w:r>
    </w:p>
    <w:p w14:paraId="757D2E96" w14:textId="77777777" w:rsidR="008B3637" w:rsidRPr="00293279" w:rsidRDefault="008B3637" w:rsidP="008B3637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  <w:highlight w:val="yellow"/>
        </w:rPr>
      </w:pPr>
    </w:p>
    <w:p w14:paraId="46E84E61" w14:textId="5645BDEB" w:rsidR="004E1079" w:rsidRPr="00293279" w:rsidRDefault="004E1079" w:rsidP="004E1079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Zuverlässiger Partner: Autoreifenonline.de </w:t>
      </w:r>
      <w:r w:rsidRPr="00293279">
        <w:rPr>
          <w:rFonts w:ascii="Arial" w:hAnsi="Arial" w:cs="Arial"/>
          <w:b/>
          <w:sz w:val="24"/>
          <w:szCs w:val="28"/>
        </w:rPr>
        <w:t>bietet ein umfangreiches Sortiment</w:t>
      </w:r>
      <w:r w:rsidR="00DA01A3">
        <w:rPr>
          <w:rFonts w:ascii="Arial" w:hAnsi="Arial" w:cs="Arial"/>
          <w:b/>
          <w:sz w:val="24"/>
          <w:szCs w:val="28"/>
        </w:rPr>
        <w:t xml:space="preserve"> an Reifen für Wohnmobile und Wohnanhänger.</w:t>
      </w:r>
    </w:p>
    <w:p w14:paraId="399A9908" w14:textId="418F61DD" w:rsidR="004E1079" w:rsidRDefault="00DA01A3" w:rsidP="004E1079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Schnell und einfach:</w:t>
      </w:r>
      <w:r w:rsidR="004E1079" w:rsidRPr="005A2BF2">
        <w:rPr>
          <w:rFonts w:ascii="Arial" w:hAnsi="Arial" w:cs="Arial"/>
          <w:b/>
          <w:sz w:val="24"/>
          <w:szCs w:val="28"/>
        </w:rPr>
        <w:t xml:space="preserve"> Wohnmobilreifen-Suche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0F3E6E">
        <w:rPr>
          <w:rFonts w:ascii="Arial" w:hAnsi="Arial" w:cs="Arial"/>
          <w:b/>
          <w:sz w:val="24"/>
          <w:szCs w:val="28"/>
        </w:rPr>
        <w:t xml:space="preserve">online </w:t>
      </w:r>
      <w:r>
        <w:rPr>
          <w:rFonts w:ascii="Arial" w:hAnsi="Arial" w:cs="Arial"/>
          <w:b/>
          <w:sz w:val="24"/>
          <w:szCs w:val="28"/>
        </w:rPr>
        <w:t>optimiert</w:t>
      </w:r>
      <w:r w:rsidR="004E1079">
        <w:rPr>
          <w:rFonts w:ascii="Arial" w:hAnsi="Arial" w:cs="Arial"/>
          <w:b/>
          <w:sz w:val="24"/>
          <w:szCs w:val="28"/>
        </w:rPr>
        <w:t>.</w:t>
      </w:r>
    </w:p>
    <w:p w14:paraId="3460B147" w14:textId="4B5E5966" w:rsidR="008B3637" w:rsidRDefault="008B3637" w:rsidP="008B3637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Sicher starten: </w:t>
      </w:r>
      <w:r w:rsidR="00572CB1">
        <w:rPr>
          <w:rFonts w:ascii="Arial" w:hAnsi="Arial" w:cs="Arial"/>
          <w:b/>
          <w:sz w:val="24"/>
          <w:szCs w:val="28"/>
        </w:rPr>
        <w:t>Als Werkstatt vom</w:t>
      </w:r>
      <w:r w:rsidR="008F38A2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Check vor der Fahrt</w:t>
      </w:r>
      <w:r w:rsidR="008F38A2">
        <w:rPr>
          <w:rFonts w:ascii="Arial" w:hAnsi="Arial" w:cs="Arial"/>
          <w:b/>
          <w:sz w:val="24"/>
          <w:szCs w:val="28"/>
        </w:rPr>
        <w:t xml:space="preserve"> profitieren.</w:t>
      </w:r>
    </w:p>
    <w:p w14:paraId="7C80CC4F" w14:textId="77777777" w:rsidR="008B3637" w:rsidRPr="00D373B1" w:rsidRDefault="008B3637" w:rsidP="008B3637">
      <w:pPr>
        <w:rPr>
          <w:highlight w:val="yellow"/>
        </w:rPr>
      </w:pPr>
    </w:p>
    <w:p w14:paraId="742B003C" w14:textId="021454A6" w:rsidR="008B3637" w:rsidRDefault="008B3637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1F2C31">
        <w:rPr>
          <w:rFonts w:ascii="Arial" w:hAnsi="Arial" w:cs="Arial"/>
          <w:b/>
          <w:sz w:val="24"/>
        </w:rPr>
        <w:t>Delticom AG/</w:t>
      </w:r>
      <w:r w:rsidR="00265C46">
        <w:rPr>
          <w:rFonts w:ascii="Arial" w:hAnsi="Arial" w:cs="Arial"/>
          <w:b/>
          <w:sz w:val="24"/>
        </w:rPr>
        <w:t>Autoreifenonline.de</w:t>
      </w:r>
      <w:r w:rsidRPr="001F2C31">
        <w:rPr>
          <w:rFonts w:ascii="Arial" w:hAnsi="Arial" w:cs="Arial"/>
          <w:b/>
          <w:sz w:val="24"/>
        </w:rPr>
        <w:t xml:space="preserve">, Hannover – </w:t>
      </w:r>
      <w:r w:rsidR="002B5D85">
        <w:rPr>
          <w:rFonts w:ascii="Arial" w:hAnsi="Arial" w:cs="Arial"/>
          <w:b/>
          <w:sz w:val="24"/>
        </w:rPr>
        <w:t>01.07</w:t>
      </w:r>
      <w:r w:rsidRPr="001F2C31">
        <w:rPr>
          <w:rFonts w:ascii="Arial" w:hAnsi="Arial" w:cs="Arial"/>
          <w:b/>
          <w:sz w:val="24"/>
        </w:rPr>
        <w:t xml:space="preserve">.2020. </w:t>
      </w:r>
      <w:r w:rsidRPr="00892D09">
        <w:rPr>
          <w:rFonts w:ascii="Arial" w:hAnsi="Arial" w:cs="Arial"/>
          <w:bCs/>
          <w:sz w:val="24"/>
        </w:rPr>
        <w:t xml:space="preserve">Der Sommer naht und bringt eine </w:t>
      </w:r>
      <w:r>
        <w:rPr>
          <w:rFonts w:ascii="Arial" w:hAnsi="Arial" w:cs="Arial"/>
          <w:bCs/>
          <w:sz w:val="24"/>
        </w:rPr>
        <w:t>zentrale</w:t>
      </w:r>
      <w:r w:rsidRPr="00892D09">
        <w:rPr>
          <w:rFonts w:ascii="Arial" w:hAnsi="Arial" w:cs="Arial"/>
          <w:bCs/>
          <w:sz w:val="24"/>
        </w:rPr>
        <w:t xml:space="preserve"> Frage</w:t>
      </w:r>
      <w:r>
        <w:rPr>
          <w:rFonts w:ascii="Arial" w:hAnsi="Arial" w:cs="Arial"/>
          <w:bCs/>
          <w:sz w:val="24"/>
        </w:rPr>
        <w:t xml:space="preserve"> mit sich</w:t>
      </w:r>
      <w:r w:rsidRPr="00892D09">
        <w:rPr>
          <w:rFonts w:ascii="Arial" w:hAnsi="Arial" w:cs="Arial"/>
          <w:bCs/>
          <w:sz w:val="24"/>
        </w:rPr>
        <w:t xml:space="preserve">: Klappt es mit dem Sommerurlaub 2020 oder </w:t>
      </w:r>
      <w:r>
        <w:rPr>
          <w:rFonts w:ascii="Arial" w:hAnsi="Arial" w:cs="Arial"/>
          <w:bCs/>
          <w:sz w:val="24"/>
        </w:rPr>
        <w:t>macht Corona doch noch einen Strich durch die Urlaubsplanung</w:t>
      </w:r>
      <w:r w:rsidRPr="00892D09">
        <w:rPr>
          <w:rFonts w:ascii="Arial" w:hAnsi="Arial" w:cs="Arial"/>
          <w:bCs/>
          <w:sz w:val="24"/>
        </w:rPr>
        <w:t xml:space="preserve">? Vor allem Flugreisen im Ausland scheinen </w:t>
      </w:r>
      <w:r>
        <w:rPr>
          <w:rFonts w:ascii="Arial" w:hAnsi="Arial" w:cs="Arial"/>
          <w:bCs/>
          <w:sz w:val="24"/>
        </w:rPr>
        <w:t xml:space="preserve">in diesem Jahr </w:t>
      </w:r>
      <w:r w:rsidR="007D1892">
        <w:rPr>
          <w:rFonts w:ascii="Arial" w:hAnsi="Arial" w:cs="Arial"/>
          <w:bCs/>
          <w:sz w:val="24"/>
        </w:rPr>
        <w:t>mit Hindernissen verbunden</w:t>
      </w:r>
      <w:r w:rsidR="00B651F6">
        <w:rPr>
          <w:rFonts w:ascii="Arial" w:hAnsi="Arial" w:cs="Arial"/>
          <w:bCs/>
          <w:sz w:val="24"/>
        </w:rPr>
        <w:t xml:space="preserve"> </w:t>
      </w:r>
      <w:r w:rsidR="004E1079">
        <w:rPr>
          <w:rFonts w:ascii="Arial" w:hAnsi="Arial" w:cs="Arial"/>
          <w:bCs/>
          <w:sz w:val="24"/>
        </w:rPr>
        <w:t xml:space="preserve">– </w:t>
      </w:r>
      <w:r w:rsidR="00DA01A3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>a liegt es</w:t>
      </w:r>
      <w:r w:rsidR="004E1079">
        <w:rPr>
          <w:rFonts w:ascii="Arial" w:hAnsi="Arial" w:cs="Arial"/>
          <w:bCs/>
          <w:sz w:val="24"/>
        </w:rPr>
        <w:t xml:space="preserve"> für viele Urlauber nahe, </w:t>
      </w:r>
      <w:r>
        <w:rPr>
          <w:rFonts w:ascii="Arial" w:hAnsi="Arial" w:cs="Arial"/>
          <w:bCs/>
          <w:sz w:val="24"/>
        </w:rPr>
        <w:t>mit dem Wohnmobil die schönsten Ecken Deutschlands zu erkunden</w:t>
      </w:r>
      <w:r w:rsidR="004E1079">
        <w:rPr>
          <w:rFonts w:ascii="Arial" w:hAnsi="Arial" w:cs="Arial"/>
          <w:bCs/>
          <w:sz w:val="24"/>
        </w:rPr>
        <w:t>.</w:t>
      </w:r>
    </w:p>
    <w:p w14:paraId="30B502A5" w14:textId="77777777" w:rsidR="008B3637" w:rsidRDefault="008B3637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A867FF7" w14:textId="78F30D00" w:rsidR="008B3637" w:rsidRDefault="008B3637" w:rsidP="008B3637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45BC2">
        <w:rPr>
          <w:rFonts w:ascii="Arial" w:hAnsi="Arial" w:cs="Arial"/>
          <w:sz w:val="24"/>
          <w:szCs w:val="28"/>
        </w:rPr>
        <w:t>Wohnmobile sind beliebt</w:t>
      </w:r>
      <w:r w:rsidR="007D1892">
        <w:rPr>
          <w:rFonts w:ascii="Arial" w:hAnsi="Arial" w:cs="Arial"/>
          <w:sz w:val="24"/>
          <w:szCs w:val="28"/>
        </w:rPr>
        <w:t>er</w:t>
      </w:r>
      <w:r w:rsidRPr="00F45BC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denn je</w:t>
      </w:r>
      <w:r w:rsidRPr="00F45BC2">
        <w:rPr>
          <w:rFonts w:ascii="Arial" w:hAnsi="Arial" w:cs="Arial"/>
          <w:sz w:val="24"/>
          <w:szCs w:val="28"/>
        </w:rPr>
        <w:t xml:space="preserve"> – </w:t>
      </w:r>
      <w:r w:rsidR="007D1892">
        <w:rPr>
          <w:rFonts w:ascii="Arial" w:hAnsi="Arial" w:cs="Arial"/>
          <w:sz w:val="24"/>
          <w:szCs w:val="28"/>
        </w:rPr>
        <w:t xml:space="preserve">nicht nur bei der Gruppe der </w:t>
      </w:r>
      <w:r w:rsidRPr="00F45BC2">
        <w:rPr>
          <w:rFonts w:ascii="Arial" w:hAnsi="Arial" w:cs="Arial"/>
          <w:sz w:val="24"/>
          <w:szCs w:val="28"/>
        </w:rPr>
        <w:t>„Best-Ager“</w:t>
      </w:r>
      <w:r>
        <w:rPr>
          <w:rFonts w:ascii="Arial" w:hAnsi="Arial" w:cs="Arial"/>
          <w:sz w:val="24"/>
          <w:szCs w:val="28"/>
        </w:rPr>
        <w:t xml:space="preserve"> liegt der Urlaub mit dem </w:t>
      </w:r>
      <w:r w:rsidR="00F360F4">
        <w:rPr>
          <w:rFonts w:ascii="Arial" w:hAnsi="Arial" w:cs="Arial"/>
          <w:sz w:val="24"/>
          <w:szCs w:val="28"/>
        </w:rPr>
        <w:t>Camper</w:t>
      </w:r>
      <w:r>
        <w:rPr>
          <w:rFonts w:ascii="Arial" w:hAnsi="Arial" w:cs="Arial"/>
          <w:sz w:val="24"/>
          <w:szCs w:val="28"/>
        </w:rPr>
        <w:t xml:space="preserve"> in diesem Jahr besonders im Trend</w:t>
      </w:r>
      <w:r w:rsidRPr="00F45BC2">
        <w:rPr>
          <w:rFonts w:ascii="Arial" w:hAnsi="Arial" w:cs="Arial"/>
          <w:sz w:val="24"/>
          <w:szCs w:val="28"/>
        </w:rPr>
        <w:t xml:space="preserve">. Laut European Caravan </w:t>
      </w:r>
      <w:proofErr w:type="spellStart"/>
      <w:r w:rsidRPr="00F45BC2">
        <w:rPr>
          <w:rFonts w:ascii="Arial" w:hAnsi="Arial" w:cs="Arial"/>
          <w:sz w:val="24"/>
          <w:szCs w:val="28"/>
        </w:rPr>
        <w:t>Federation</w:t>
      </w:r>
      <w:proofErr w:type="spellEnd"/>
      <w:r w:rsidRPr="00F45BC2">
        <w:rPr>
          <w:rFonts w:ascii="Arial" w:hAnsi="Arial" w:cs="Arial"/>
          <w:sz w:val="24"/>
          <w:szCs w:val="28"/>
        </w:rPr>
        <w:t xml:space="preserve"> wuchs die Anzahl der Neuzulassungen allein im </w:t>
      </w:r>
      <w:r>
        <w:rPr>
          <w:rFonts w:ascii="Arial" w:hAnsi="Arial" w:cs="Arial"/>
          <w:sz w:val="24"/>
          <w:szCs w:val="28"/>
        </w:rPr>
        <w:t>Jahr 2019</w:t>
      </w:r>
      <w:r w:rsidRPr="00F45BC2">
        <w:rPr>
          <w:rFonts w:ascii="Arial" w:hAnsi="Arial" w:cs="Arial"/>
          <w:sz w:val="24"/>
          <w:szCs w:val="28"/>
        </w:rPr>
        <w:t xml:space="preserve"> europaweit um </w:t>
      </w:r>
      <w:r>
        <w:rPr>
          <w:rFonts w:ascii="Arial" w:hAnsi="Arial" w:cs="Arial"/>
          <w:sz w:val="24"/>
          <w:szCs w:val="28"/>
        </w:rPr>
        <w:t>4</w:t>
      </w:r>
      <w:r w:rsidRPr="00F45BC2">
        <w:rPr>
          <w:rFonts w:ascii="Arial" w:hAnsi="Arial" w:cs="Arial"/>
          <w:sz w:val="24"/>
          <w:szCs w:val="28"/>
        </w:rPr>
        <w:t xml:space="preserve"> Prozent auf </w:t>
      </w:r>
      <w:r>
        <w:rPr>
          <w:rFonts w:ascii="Arial" w:hAnsi="Arial" w:cs="Arial"/>
          <w:sz w:val="24"/>
          <w:szCs w:val="28"/>
        </w:rPr>
        <w:t xml:space="preserve">rund 210.500 </w:t>
      </w:r>
      <w:r w:rsidRPr="00F45BC2">
        <w:rPr>
          <w:rFonts w:ascii="Arial" w:hAnsi="Arial" w:cs="Arial"/>
          <w:sz w:val="24"/>
          <w:szCs w:val="28"/>
        </w:rPr>
        <w:t xml:space="preserve">Fahrzeuge; insgesamt sind </w:t>
      </w:r>
      <w:r>
        <w:rPr>
          <w:rFonts w:ascii="Arial" w:hAnsi="Arial" w:cs="Arial"/>
          <w:sz w:val="24"/>
          <w:szCs w:val="28"/>
        </w:rPr>
        <w:t xml:space="preserve">fast </w:t>
      </w:r>
      <w:r w:rsidRPr="00F45BC2">
        <w:rPr>
          <w:rFonts w:ascii="Arial" w:hAnsi="Arial" w:cs="Arial"/>
          <w:sz w:val="24"/>
          <w:szCs w:val="28"/>
        </w:rPr>
        <w:t>zwei Millionen Wohnmobile auf Europas Straßen unterwegs</w:t>
      </w:r>
      <w:r w:rsidR="00422D86">
        <w:rPr>
          <w:rFonts w:ascii="Arial" w:hAnsi="Arial" w:cs="Arial"/>
          <w:sz w:val="24"/>
          <w:szCs w:val="28"/>
        </w:rPr>
        <w:t xml:space="preserve"> – Tendenz steigend.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44E80810" w14:textId="32B69C72" w:rsidR="008B3637" w:rsidRDefault="008B3637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E01ECA9" w14:textId="2A3B7263" w:rsidR="00A21B53" w:rsidRPr="003230DC" w:rsidRDefault="00A21B53" w:rsidP="00A21B53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3230DC">
        <w:rPr>
          <w:rFonts w:ascii="Arial" w:hAnsi="Arial" w:cs="Arial"/>
          <w:b/>
          <w:bCs/>
          <w:sz w:val="24"/>
          <w:szCs w:val="28"/>
        </w:rPr>
        <w:t>Autoreifenonline.de</w:t>
      </w:r>
      <w:r w:rsidR="00DA01A3">
        <w:rPr>
          <w:rFonts w:ascii="Arial" w:hAnsi="Arial" w:cs="Arial"/>
          <w:b/>
          <w:bCs/>
          <w:sz w:val="24"/>
          <w:szCs w:val="28"/>
        </w:rPr>
        <w:t xml:space="preserve"> –</w:t>
      </w:r>
      <w:r w:rsidRPr="003230DC">
        <w:rPr>
          <w:rFonts w:ascii="Arial" w:hAnsi="Arial" w:cs="Arial"/>
          <w:b/>
          <w:bCs/>
          <w:sz w:val="24"/>
          <w:szCs w:val="28"/>
        </w:rPr>
        <w:t xml:space="preserve"> Vielfalt im Portfolio und zuverlässiger Partner für Händler</w:t>
      </w:r>
    </w:p>
    <w:p w14:paraId="0AE0FC58" w14:textId="239B572E" w:rsidR="00A21B53" w:rsidRPr="00E7003C" w:rsidRDefault="00A21B53" w:rsidP="00A21B53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Neben Wohnmobilbereifung stehen bei Autoreifenonline.de </w:t>
      </w:r>
      <w:r w:rsidR="00475B7E">
        <w:rPr>
          <w:rFonts w:ascii="Arial" w:hAnsi="Arial" w:cs="Arial"/>
          <w:sz w:val="24"/>
          <w:szCs w:val="28"/>
        </w:rPr>
        <w:t xml:space="preserve">rund 50.000 </w:t>
      </w:r>
      <w:r w:rsidRPr="003230DC">
        <w:rPr>
          <w:rFonts w:ascii="Arial" w:hAnsi="Arial" w:cs="Arial"/>
          <w:sz w:val="24"/>
          <w:szCs w:val="28"/>
        </w:rPr>
        <w:t>Reifen</w:t>
      </w:r>
      <w:r w:rsidR="00475B7E">
        <w:rPr>
          <w:rFonts w:ascii="Arial" w:hAnsi="Arial" w:cs="Arial"/>
          <w:sz w:val="24"/>
          <w:szCs w:val="28"/>
        </w:rPr>
        <w:t>modelle für Fahrzeuge aller Art in</w:t>
      </w:r>
      <w:r w:rsidR="00DA01A3">
        <w:rPr>
          <w:rFonts w:ascii="Arial" w:hAnsi="Arial" w:cs="Arial"/>
          <w:sz w:val="24"/>
          <w:szCs w:val="28"/>
        </w:rPr>
        <w:t xml:space="preserve"> unterschiedliche</w:t>
      </w:r>
      <w:r w:rsidR="00475B7E">
        <w:rPr>
          <w:rFonts w:ascii="Arial" w:hAnsi="Arial" w:cs="Arial"/>
          <w:sz w:val="24"/>
          <w:szCs w:val="28"/>
        </w:rPr>
        <w:t>n</w:t>
      </w:r>
      <w:r w:rsidR="00DA01A3">
        <w:rPr>
          <w:rFonts w:ascii="Arial" w:hAnsi="Arial" w:cs="Arial"/>
          <w:sz w:val="24"/>
          <w:szCs w:val="28"/>
        </w:rPr>
        <w:t xml:space="preserve"> Dimensionen und Typen –</w:t>
      </w:r>
      <w:r w:rsidRPr="003230DC">
        <w:rPr>
          <w:rFonts w:ascii="Arial" w:hAnsi="Arial" w:cs="Arial"/>
          <w:sz w:val="24"/>
          <w:szCs w:val="28"/>
        </w:rPr>
        <w:t xml:space="preserve"> verschiedener Marken und Preissegmente zur Verfügung, vom Premiumreifen bis zum günstigeren Qualitätsprodukt. </w:t>
      </w:r>
      <w:r>
        <w:rPr>
          <w:rFonts w:ascii="Arial" w:hAnsi="Arial" w:cs="Arial"/>
          <w:sz w:val="24"/>
          <w:szCs w:val="28"/>
        </w:rPr>
        <w:t>„</w:t>
      </w:r>
      <w:r w:rsidRPr="003230DC">
        <w:rPr>
          <w:rFonts w:ascii="Arial" w:hAnsi="Arial" w:cs="Arial"/>
          <w:sz w:val="24"/>
          <w:szCs w:val="28"/>
        </w:rPr>
        <w:t>Unser Portfolio richten wir dabei permanent an den Bedürfnissen unserer Händlerkunden aus</w:t>
      </w:r>
      <w:r w:rsidR="000F3E6E">
        <w:rPr>
          <w:rFonts w:ascii="Arial" w:hAnsi="Arial" w:cs="Arial"/>
          <w:sz w:val="24"/>
          <w:szCs w:val="28"/>
        </w:rPr>
        <w:t>. Damit können</w:t>
      </w:r>
      <w:r w:rsidRPr="003230DC">
        <w:rPr>
          <w:rFonts w:ascii="Arial" w:hAnsi="Arial" w:cs="Arial"/>
          <w:sz w:val="24"/>
          <w:szCs w:val="28"/>
        </w:rPr>
        <w:t xml:space="preserve"> sie die jeweiligen Ansprüche ihrer Kunden individuell </w:t>
      </w:r>
      <w:r w:rsidR="00DA01A3">
        <w:rPr>
          <w:rFonts w:ascii="Arial" w:hAnsi="Arial" w:cs="Arial"/>
          <w:sz w:val="24"/>
          <w:szCs w:val="28"/>
        </w:rPr>
        <w:t>auch mit Nischenprodukten</w:t>
      </w:r>
      <w:r w:rsidR="000F3E6E">
        <w:rPr>
          <w:rFonts w:ascii="Arial" w:hAnsi="Arial" w:cs="Arial"/>
          <w:sz w:val="24"/>
          <w:szCs w:val="28"/>
        </w:rPr>
        <w:t xml:space="preserve"> bedienen</w:t>
      </w:r>
      <w:r w:rsidR="00DA01A3">
        <w:rPr>
          <w:rFonts w:ascii="Arial" w:hAnsi="Arial" w:cs="Arial"/>
          <w:sz w:val="24"/>
          <w:szCs w:val="28"/>
        </w:rPr>
        <w:t>, wie bei den Wohnmobilreifen während der Sommersaison</w:t>
      </w:r>
      <w:r w:rsidRPr="003230DC">
        <w:rPr>
          <w:rFonts w:ascii="Arial" w:hAnsi="Arial" w:cs="Arial"/>
          <w:sz w:val="24"/>
          <w:szCs w:val="28"/>
        </w:rPr>
        <w:t xml:space="preserve">“, so </w:t>
      </w:r>
      <w:r w:rsidRPr="003079D6">
        <w:rPr>
          <w:rFonts w:ascii="Arial" w:hAnsi="Arial" w:cs="Arial"/>
          <w:sz w:val="24"/>
          <w:szCs w:val="28"/>
        </w:rPr>
        <w:t>Thorsten Orbach, Leiter Händlergeschäft bei Delticom und Autoreifenonline.de</w:t>
      </w:r>
      <w:r>
        <w:rPr>
          <w:rFonts w:ascii="Arial" w:hAnsi="Arial" w:cs="Arial"/>
          <w:sz w:val="24"/>
          <w:szCs w:val="28"/>
        </w:rPr>
        <w:t>.</w:t>
      </w:r>
      <w:r w:rsidR="00DA01A3">
        <w:rPr>
          <w:rFonts w:ascii="Arial" w:hAnsi="Arial" w:cs="Arial"/>
          <w:sz w:val="24"/>
          <w:szCs w:val="28"/>
        </w:rPr>
        <w:t xml:space="preserve"> </w:t>
      </w:r>
      <w:r w:rsidRPr="003230DC">
        <w:rPr>
          <w:rFonts w:ascii="Arial" w:hAnsi="Arial" w:cs="Arial"/>
          <w:sz w:val="24"/>
          <w:szCs w:val="28"/>
        </w:rPr>
        <w:t>Darüber hinaus profitieren vor allem kleinere und mittlere Kfz-Betriebe, die nicht auf das Reifengeschäft spezialisiert sind. Denn sie können ohne Mehraufwand</w:t>
      </w:r>
      <w:r w:rsidR="00DA01A3">
        <w:rPr>
          <w:rFonts w:ascii="Arial" w:hAnsi="Arial" w:cs="Arial"/>
          <w:sz w:val="24"/>
          <w:szCs w:val="28"/>
        </w:rPr>
        <w:t xml:space="preserve"> mit dem Nischen</w:t>
      </w:r>
      <w:r w:rsidR="000F3E6E">
        <w:rPr>
          <w:rFonts w:ascii="Arial" w:hAnsi="Arial" w:cs="Arial"/>
          <w:sz w:val="24"/>
          <w:szCs w:val="28"/>
        </w:rPr>
        <w:t>artikel</w:t>
      </w:r>
      <w:r w:rsidR="00DA01A3">
        <w:rPr>
          <w:rFonts w:ascii="Arial" w:hAnsi="Arial" w:cs="Arial"/>
          <w:sz w:val="24"/>
          <w:szCs w:val="28"/>
        </w:rPr>
        <w:t xml:space="preserve"> Wohnmobilbereifung und der dazugehörigen Werkstattchecks, </w:t>
      </w:r>
      <w:r w:rsidRPr="003230DC">
        <w:rPr>
          <w:rFonts w:ascii="Arial" w:hAnsi="Arial" w:cs="Arial"/>
          <w:sz w:val="24"/>
          <w:szCs w:val="28"/>
        </w:rPr>
        <w:t xml:space="preserve">zusätzlichen Umsatz erzielen, ihren Kunden attraktive </w:t>
      </w:r>
      <w:r w:rsidRPr="003230DC">
        <w:rPr>
          <w:rFonts w:ascii="Arial" w:hAnsi="Arial" w:cs="Arial"/>
          <w:sz w:val="24"/>
          <w:szCs w:val="28"/>
        </w:rPr>
        <w:lastRenderedPageBreak/>
        <w:t>Angebote machen und so das Vertrauen in die eigene Beratungs- und Servicekompetenz stärken – eigene Dienstleistungen intelligent vermarkten. Flexible Zahlungsoptionen und ein 30-tägiges Rückgaberecht runden das Angebot von Autoreifenonline.de ab.</w:t>
      </w:r>
    </w:p>
    <w:p w14:paraId="20EA9FB2" w14:textId="63FD3D37" w:rsidR="00A21B53" w:rsidRDefault="00A21B53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4DE442DE" w14:textId="77777777" w:rsidR="00045760" w:rsidRDefault="00A21B53" w:rsidP="008B3637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45BC2">
        <w:rPr>
          <w:rFonts w:ascii="Arial" w:hAnsi="Arial" w:cs="Arial"/>
          <w:b/>
          <w:sz w:val="24"/>
          <w:szCs w:val="28"/>
        </w:rPr>
        <w:t>Optimierung der Wohnmobilreifen-Suche</w:t>
      </w:r>
      <w:r w:rsidRPr="00F45BC2">
        <w:rPr>
          <w:rFonts w:ascii="Arial" w:hAnsi="Arial" w:cs="Arial"/>
          <w:sz w:val="24"/>
          <w:szCs w:val="28"/>
        </w:rPr>
        <w:t xml:space="preserve"> </w:t>
      </w:r>
    </w:p>
    <w:p w14:paraId="2FFC11DE" w14:textId="196C35F6" w:rsidR="00A21B53" w:rsidRPr="00A21B53" w:rsidRDefault="00A21B53" w:rsidP="008B3637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45BC2">
        <w:rPr>
          <w:rFonts w:ascii="Arial" w:hAnsi="Arial" w:cs="Arial"/>
          <w:sz w:val="24"/>
          <w:szCs w:val="28"/>
        </w:rPr>
        <w:t xml:space="preserve">Um den Reifenkauf </w:t>
      </w:r>
      <w:r>
        <w:rPr>
          <w:rFonts w:ascii="Arial" w:hAnsi="Arial" w:cs="Arial"/>
          <w:sz w:val="24"/>
          <w:szCs w:val="28"/>
        </w:rPr>
        <w:t xml:space="preserve">für Wohnmobile </w:t>
      </w:r>
      <w:r w:rsidRPr="00F45BC2">
        <w:rPr>
          <w:rFonts w:ascii="Arial" w:hAnsi="Arial" w:cs="Arial"/>
          <w:sz w:val="24"/>
          <w:szCs w:val="28"/>
        </w:rPr>
        <w:t xml:space="preserve">zu vereinfachen, hat </w:t>
      </w:r>
      <w:r>
        <w:rPr>
          <w:rFonts w:ascii="Arial" w:hAnsi="Arial" w:cs="Arial"/>
          <w:sz w:val="24"/>
          <w:szCs w:val="28"/>
        </w:rPr>
        <w:t>Autoreifenonline.de</w:t>
      </w:r>
      <w:r w:rsidRPr="00F45BC2">
        <w:rPr>
          <w:rFonts w:ascii="Arial" w:hAnsi="Arial" w:cs="Arial"/>
          <w:sz w:val="24"/>
          <w:szCs w:val="28"/>
        </w:rPr>
        <w:t xml:space="preserve"> passend zur Urlaubszeit </w:t>
      </w:r>
      <w:r>
        <w:rPr>
          <w:rFonts w:ascii="Arial" w:hAnsi="Arial" w:cs="Arial"/>
          <w:sz w:val="24"/>
          <w:szCs w:val="28"/>
        </w:rPr>
        <w:t xml:space="preserve">das </w:t>
      </w:r>
      <w:r w:rsidRPr="00F45BC2">
        <w:rPr>
          <w:rFonts w:ascii="Arial" w:hAnsi="Arial" w:cs="Arial"/>
          <w:sz w:val="24"/>
          <w:szCs w:val="28"/>
        </w:rPr>
        <w:t xml:space="preserve">Sortiment und </w:t>
      </w:r>
      <w:r>
        <w:rPr>
          <w:rFonts w:ascii="Arial" w:hAnsi="Arial" w:cs="Arial"/>
          <w:sz w:val="24"/>
          <w:szCs w:val="28"/>
        </w:rPr>
        <w:t xml:space="preserve">die </w:t>
      </w:r>
      <w:r w:rsidRPr="00F45BC2">
        <w:rPr>
          <w:rFonts w:ascii="Arial" w:hAnsi="Arial" w:cs="Arial"/>
          <w:sz w:val="24"/>
          <w:szCs w:val="28"/>
        </w:rPr>
        <w:t xml:space="preserve">Auffindbarkeit geeigneter Caravaning-Reifen in seinem Shop-Sortiment verbessert. So lässt sich unter </w:t>
      </w:r>
      <w:hyperlink r:id="rId9" w:history="1">
        <w:r w:rsidRPr="006965E9">
          <w:rPr>
            <w:rStyle w:val="Hyperlink"/>
            <w:rFonts w:ascii="Arial" w:hAnsi="Arial" w:cs="Arial"/>
            <w:sz w:val="24"/>
            <w:szCs w:val="28"/>
          </w:rPr>
          <w:t>https://www.</w:t>
        </w:r>
        <w:r>
          <w:rPr>
            <w:rStyle w:val="Hyperlink"/>
            <w:rFonts w:ascii="Arial" w:hAnsi="Arial" w:cs="Arial"/>
            <w:sz w:val="24"/>
            <w:szCs w:val="28"/>
          </w:rPr>
          <w:t>Autoreifenonline.de</w:t>
        </w:r>
        <w:r w:rsidRPr="006965E9">
          <w:rPr>
            <w:rStyle w:val="Hyperlink"/>
            <w:rFonts w:ascii="Arial" w:hAnsi="Arial" w:cs="Arial"/>
            <w:sz w:val="24"/>
            <w:szCs w:val="28"/>
          </w:rPr>
          <w:t>/Wohnmobilreifen.html</w:t>
        </w:r>
      </w:hyperlink>
      <w:r w:rsidRPr="00F45BC2">
        <w:rPr>
          <w:rFonts w:ascii="Arial" w:hAnsi="Arial" w:cs="Arial"/>
          <w:sz w:val="24"/>
          <w:szCs w:val="28"/>
        </w:rPr>
        <w:t xml:space="preserve"> gezielt nach CP-Reifen, verstärkten Modellen für Transportfahrzeuge</w:t>
      </w:r>
      <w:r w:rsidR="00475B7E">
        <w:rPr>
          <w:rFonts w:ascii="Arial" w:hAnsi="Arial" w:cs="Arial"/>
          <w:sz w:val="24"/>
          <w:szCs w:val="28"/>
        </w:rPr>
        <w:t>,</w:t>
      </w:r>
      <w:r w:rsidRPr="00F45BC2">
        <w:rPr>
          <w:rFonts w:ascii="Arial" w:hAnsi="Arial" w:cs="Arial"/>
          <w:sz w:val="24"/>
          <w:szCs w:val="28"/>
        </w:rPr>
        <w:t xml:space="preserve"> suchen. Verfügbar sind</w:t>
      </w:r>
      <w:r>
        <w:rPr>
          <w:rFonts w:ascii="Arial" w:hAnsi="Arial" w:cs="Arial"/>
          <w:sz w:val="24"/>
          <w:szCs w:val="28"/>
        </w:rPr>
        <w:t xml:space="preserve"> </w:t>
      </w:r>
      <w:r w:rsidRPr="00F45BC2">
        <w:rPr>
          <w:rFonts w:ascii="Arial" w:hAnsi="Arial" w:cs="Arial"/>
          <w:sz w:val="24"/>
          <w:szCs w:val="28"/>
        </w:rPr>
        <w:t xml:space="preserve">für Wohnmobile </w:t>
      </w:r>
      <w:r>
        <w:rPr>
          <w:rFonts w:ascii="Arial" w:hAnsi="Arial" w:cs="Arial"/>
          <w:sz w:val="24"/>
          <w:szCs w:val="28"/>
        </w:rPr>
        <w:t xml:space="preserve">bei Autoreifenonline.de unter anderem </w:t>
      </w:r>
      <w:r w:rsidRPr="00F45BC2">
        <w:rPr>
          <w:rFonts w:ascii="Arial" w:hAnsi="Arial" w:cs="Arial"/>
          <w:sz w:val="24"/>
          <w:szCs w:val="28"/>
        </w:rPr>
        <w:t xml:space="preserve">der Michelin </w:t>
      </w:r>
      <w:proofErr w:type="spellStart"/>
      <w:r w:rsidRPr="00F45BC2">
        <w:rPr>
          <w:rFonts w:ascii="Arial" w:hAnsi="Arial" w:cs="Arial"/>
          <w:sz w:val="24"/>
          <w:szCs w:val="28"/>
        </w:rPr>
        <w:t>Agilis</w:t>
      </w:r>
      <w:proofErr w:type="spellEnd"/>
      <w:r w:rsidRPr="00F45BC2">
        <w:rPr>
          <w:rFonts w:ascii="Arial" w:hAnsi="Arial" w:cs="Arial"/>
          <w:sz w:val="24"/>
          <w:szCs w:val="28"/>
        </w:rPr>
        <w:t xml:space="preserve"> Camping, der Continental </w:t>
      </w:r>
      <w:proofErr w:type="spellStart"/>
      <w:r w:rsidRPr="00F45BC2">
        <w:rPr>
          <w:rFonts w:ascii="Arial" w:hAnsi="Arial" w:cs="Arial"/>
          <w:sz w:val="24"/>
          <w:szCs w:val="28"/>
        </w:rPr>
        <w:t>VancoCamper</w:t>
      </w:r>
      <w:proofErr w:type="spellEnd"/>
      <w:r w:rsidRPr="00F45BC2">
        <w:rPr>
          <w:rFonts w:ascii="Arial" w:hAnsi="Arial" w:cs="Arial"/>
          <w:sz w:val="24"/>
          <w:szCs w:val="28"/>
        </w:rPr>
        <w:t xml:space="preserve">, der Pirelli Carrier Camper oder der </w:t>
      </w:r>
      <w:proofErr w:type="spellStart"/>
      <w:r w:rsidRPr="00F45BC2">
        <w:rPr>
          <w:rFonts w:ascii="Arial" w:hAnsi="Arial" w:cs="Arial"/>
          <w:sz w:val="24"/>
          <w:szCs w:val="28"/>
        </w:rPr>
        <w:t>Maxxis</w:t>
      </w:r>
      <w:proofErr w:type="spellEnd"/>
      <w:r w:rsidRPr="00F45BC2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5BC2">
        <w:rPr>
          <w:rFonts w:ascii="Arial" w:hAnsi="Arial" w:cs="Arial"/>
          <w:sz w:val="24"/>
          <w:szCs w:val="28"/>
        </w:rPr>
        <w:t>Campro</w:t>
      </w:r>
      <w:proofErr w:type="spellEnd"/>
      <w:r w:rsidRPr="00F45BC2">
        <w:rPr>
          <w:rFonts w:ascii="Arial" w:hAnsi="Arial" w:cs="Arial"/>
          <w:sz w:val="24"/>
          <w:szCs w:val="28"/>
        </w:rPr>
        <w:t xml:space="preserve"> MAC2 in zahlreichen Dimensionen.</w:t>
      </w:r>
      <w:r w:rsidRPr="003B3162">
        <w:rPr>
          <w:rFonts w:ascii="Arial" w:hAnsi="Arial" w:cs="Arial"/>
          <w:sz w:val="24"/>
          <w:szCs w:val="28"/>
        </w:rPr>
        <w:t xml:space="preserve"> </w:t>
      </w:r>
    </w:p>
    <w:p w14:paraId="45FEE0C6" w14:textId="77777777" w:rsidR="00A21B53" w:rsidRDefault="00A21B53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48A25C8" w14:textId="6BC9296B" w:rsidR="008B3637" w:rsidRPr="00E7003C" w:rsidRDefault="00265C46" w:rsidP="008B3637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Autoreifenonline.de</w:t>
      </w:r>
      <w:r w:rsidR="008B3637" w:rsidRPr="00E7003C">
        <w:rPr>
          <w:rFonts w:ascii="Arial" w:hAnsi="Arial" w:cs="Arial"/>
          <w:b/>
          <w:sz w:val="24"/>
        </w:rPr>
        <w:t xml:space="preserve"> rät: Sicher in den Urlaub – Inspektion des Wohnmobils </w:t>
      </w:r>
    </w:p>
    <w:p w14:paraId="1EE6C5F4" w14:textId="3E907B84" w:rsidR="008B3637" w:rsidRPr="004522C3" w:rsidRDefault="008B3637" w:rsidP="008B3637">
      <w:pPr>
        <w:suppressAutoHyphens/>
        <w:spacing w:line="276" w:lineRule="auto"/>
        <w:jc w:val="both"/>
      </w:pPr>
      <w:r w:rsidRPr="001F2C31">
        <w:rPr>
          <w:rFonts w:ascii="Arial" w:hAnsi="Arial" w:cs="Arial"/>
          <w:sz w:val="24"/>
          <w:szCs w:val="28"/>
        </w:rPr>
        <w:t xml:space="preserve">Bevor die Reise </w:t>
      </w:r>
      <w:r w:rsidR="00002AF1">
        <w:rPr>
          <w:rFonts w:ascii="Arial" w:hAnsi="Arial" w:cs="Arial"/>
          <w:sz w:val="24"/>
          <w:szCs w:val="28"/>
        </w:rPr>
        <w:t xml:space="preserve">losgeht, </w:t>
      </w:r>
      <w:r w:rsidRPr="001F2C31">
        <w:rPr>
          <w:rFonts w:ascii="Arial" w:hAnsi="Arial" w:cs="Arial"/>
          <w:sz w:val="24"/>
          <w:szCs w:val="28"/>
        </w:rPr>
        <w:t>sollte der Camper</w:t>
      </w:r>
      <w:r>
        <w:rPr>
          <w:rFonts w:ascii="Arial" w:hAnsi="Arial" w:cs="Arial"/>
          <w:sz w:val="24"/>
          <w:szCs w:val="28"/>
        </w:rPr>
        <w:t xml:space="preserve"> grundsätzlich </w:t>
      </w:r>
      <w:r w:rsidRPr="001F2C31">
        <w:rPr>
          <w:rFonts w:ascii="Arial" w:hAnsi="Arial" w:cs="Arial"/>
          <w:sz w:val="24"/>
          <w:szCs w:val="28"/>
        </w:rPr>
        <w:t xml:space="preserve">in einer Werkstatt </w:t>
      </w:r>
      <w:r w:rsidR="00807A48">
        <w:rPr>
          <w:rFonts w:ascii="Arial" w:hAnsi="Arial" w:cs="Arial"/>
          <w:sz w:val="24"/>
          <w:szCs w:val="28"/>
        </w:rPr>
        <w:t>einem Check unterzogen werden</w:t>
      </w:r>
      <w:r w:rsidRPr="001F2C31">
        <w:rPr>
          <w:rFonts w:ascii="Arial" w:hAnsi="Arial" w:cs="Arial"/>
          <w:sz w:val="24"/>
          <w:szCs w:val="28"/>
        </w:rPr>
        <w:t xml:space="preserve">. </w:t>
      </w:r>
      <w:r w:rsidR="00DA01A3">
        <w:rPr>
          <w:rFonts w:ascii="Arial" w:hAnsi="Arial" w:cs="Arial"/>
          <w:sz w:val="24"/>
          <w:szCs w:val="28"/>
        </w:rPr>
        <w:t xml:space="preserve">Hier </w:t>
      </w:r>
      <w:r w:rsidR="00002AF1" w:rsidRPr="00FA3F12">
        <w:rPr>
          <w:rFonts w:ascii="Arial" w:hAnsi="Arial" w:cs="Arial"/>
          <w:sz w:val="24"/>
          <w:szCs w:val="28"/>
        </w:rPr>
        <w:t>können Betriebe</w:t>
      </w:r>
      <w:r w:rsidR="00DA01A3">
        <w:rPr>
          <w:rFonts w:ascii="Arial" w:hAnsi="Arial" w:cs="Arial"/>
          <w:sz w:val="24"/>
          <w:szCs w:val="28"/>
        </w:rPr>
        <w:t xml:space="preserve"> clever</w:t>
      </w:r>
      <w:r w:rsidR="00002AF1" w:rsidRPr="00FA3F12">
        <w:rPr>
          <w:rFonts w:ascii="Arial" w:hAnsi="Arial" w:cs="Arial"/>
          <w:sz w:val="24"/>
          <w:szCs w:val="28"/>
        </w:rPr>
        <w:t xml:space="preserve"> die Reichweite des Online-Reifenhändlers für sich nutzen</w:t>
      </w:r>
      <w:r w:rsidR="00DA01A3">
        <w:rPr>
          <w:rFonts w:ascii="Arial" w:hAnsi="Arial" w:cs="Arial"/>
          <w:sz w:val="24"/>
          <w:szCs w:val="28"/>
        </w:rPr>
        <w:t xml:space="preserve"> –</w:t>
      </w:r>
      <w:r w:rsidR="00002AF1" w:rsidRPr="00FA3F12">
        <w:rPr>
          <w:rFonts w:ascii="Arial" w:hAnsi="Arial" w:cs="Arial"/>
          <w:sz w:val="24"/>
          <w:szCs w:val="28"/>
        </w:rPr>
        <w:t xml:space="preserve"> </w:t>
      </w:r>
      <w:r w:rsidR="00045760">
        <w:rPr>
          <w:rFonts w:ascii="Arial" w:hAnsi="Arial" w:cs="Arial"/>
          <w:sz w:val="24"/>
          <w:szCs w:val="28"/>
        </w:rPr>
        <w:t>in</w:t>
      </w:r>
      <w:r w:rsidR="00DA01A3">
        <w:rPr>
          <w:rFonts w:ascii="Arial" w:hAnsi="Arial" w:cs="Arial"/>
          <w:sz w:val="24"/>
          <w:szCs w:val="28"/>
        </w:rPr>
        <w:t xml:space="preserve"> den</w:t>
      </w:r>
      <w:r w:rsidR="00002AF1" w:rsidRPr="00FA3F12">
        <w:rPr>
          <w:rFonts w:ascii="Arial" w:hAnsi="Arial" w:cs="Arial"/>
          <w:sz w:val="24"/>
          <w:szCs w:val="28"/>
        </w:rPr>
        <w:t xml:space="preserve"> Endkundenshops der Delticom AG wie ReifenDirekt.de, </w:t>
      </w:r>
      <w:proofErr w:type="spellStart"/>
      <w:r w:rsidR="00002AF1" w:rsidRPr="00FA3F12">
        <w:rPr>
          <w:rFonts w:ascii="Arial" w:hAnsi="Arial" w:cs="Arial"/>
          <w:sz w:val="24"/>
          <w:szCs w:val="28"/>
        </w:rPr>
        <w:t>Tirendo</w:t>
      </w:r>
      <w:proofErr w:type="spellEnd"/>
      <w:r w:rsidR="00002AF1" w:rsidRPr="00FA3F12">
        <w:rPr>
          <w:rFonts w:ascii="Arial" w:hAnsi="Arial" w:cs="Arial"/>
          <w:sz w:val="24"/>
          <w:szCs w:val="28"/>
        </w:rPr>
        <w:t xml:space="preserve"> oder MotorradreifenDirekt.de können</w:t>
      </w:r>
      <w:r w:rsidR="007A1738">
        <w:rPr>
          <w:rFonts w:ascii="Arial" w:hAnsi="Arial" w:cs="Arial"/>
          <w:sz w:val="24"/>
          <w:szCs w:val="28"/>
        </w:rPr>
        <w:t xml:space="preserve"> sich</w:t>
      </w:r>
      <w:r w:rsidR="00002AF1" w:rsidRPr="00FA3F12">
        <w:rPr>
          <w:rFonts w:ascii="Arial" w:hAnsi="Arial" w:cs="Arial"/>
          <w:sz w:val="24"/>
          <w:szCs w:val="28"/>
        </w:rPr>
        <w:t xml:space="preserve"> Werkstätten kostenfrei als Servicepartner </w:t>
      </w:r>
      <w:r w:rsidR="007A1738">
        <w:rPr>
          <w:rFonts w:ascii="Arial" w:hAnsi="Arial" w:cs="Arial"/>
          <w:sz w:val="24"/>
          <w:szCs w:val="28"/>
        </w:rPr>
        <w:t>listen lassen un</w:t>
      </w:r>
      <w:r w:rsidR="00475B7E">
        <w:rPr>
          <w:rFonts w:ascii="Arial" w:hAnsi="Arial" w:cs="Arial"/>
          <w:sz w:val="24"/>
          <w:szCs w:val="28"/>
        </w:rPr>
        <w:t>d</w:t>
      </w:r>
      <w:r w:rsidR="007A1738">
        <w:rPr>
          <w:rFonts w:ascii="Arial" w:hAnsi="Arial" w:cs="Arial"/>
          <w:sz w:val="24"/>
          <w:szCs w:val="28"/>
        </w:rPr>
        <w:t xml:space="preserve"> so ohne Zusatzaufwand oder Kosten regional Neukunden für sich gewinnen.</w:t>
      </w:r>
      <w:r w:rsidR="007A1738">
        <w:t xml:space="preserve"> </w:t>
      </w:r>
      <w:r w:rsidR="00002AF1" w:rsidRPr="00F5168D">
        <w:rPr>
          <w:rFonts w:ascii="Arial" w:hAnsi="Arial" w:cs="Arial"/>
          <w:sz w:val="24"/>
        </w:rPr>
        <w:t xml:space="preserve">Alle Vorzüge einer Servicepartnerschaft mit Autoreifenonline.de finden sich zusammengefasst unter </w:t>
      </w:r>
      <w:hyperlink r:id="rId10" w:history="1">
        <w:r w:rsidR="00002AF1" w:rsidRPr="00F5168D">
          <w:rPr>
            <w:rStyle w:val="Hyperlink"/>
            <w:rFonts w:ascii="Arial" w:hAnsi="Arial" w:cs="Arial"/>
            <w:sz w:val="24"/>
          </w:rPr>
          <w:t>https://www.autoreifenonline.de/vorteile-servicepartner.html</w:t>
        </w:r>
      </w:hyperlink>
      <w:r w:rsidR="00002AF1" w:rsidRPr="00F5168D">
        <w:rPr>
          <w:rFonts w:ascii="Arial" w:hAnsi="Arial" w:cs="Arial"/>
          <w:sz w:val="24"/>
        </w:rPr>
        <w:t>.</w:t>
      </w:r>
      <w:bookmarkEnd w:id="2"/>
    </w:p>
    <w:p w14:paraId="592C29E6" w14:textId="14B44C42" w:rsidR="00C654CA" w:rsidRDefault="008B3637" w:rsidP="0078696C">
      <w:pPr>
        <w:shd w:val="clear" w:color="auto" w:fill="FFFFFF"/>
        <w:suppressAutoHyphens/>
        <w:spacing w:before="100" w:beforeAutospacing="1" w:after="150" w:afterAutospacing="1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Informationen, Tipps und Hinweise zum Wohnmobilreifenkauf gibt es unter</w:t>
      </w:r>
      <w:r w:rsidRPr="004522C3">
        <w:rPr>
          <w:rFonts w:ascii="Arial" w:hAnsi="Arial" w:cs="Arial"/>
          <w:sz w:val="28"/>
          <w:szCs w:val="28"/>
        </w:rPr>
        <w:t xml:space="preserve">: </w:t>
      </w:r>
      <w:bookmarkEnd w:id="0"/>
      <w:bookmarkEnd w:id="1"/>
      <w:bookmarkEnd w:id="3"/>
      <w:r w:rsidR="004522C3" w:rsidRPr="004522C3">
        <w:fldChar w:fldCharType="begin"/>
      </w:r>
      <w:r w:rsidR="004522C3" w:rsidRPr="004522C3">
        <w:rPr>
          <w:rFonts w:ascii="Arial" w:hAnsi="Arial" w:cs="Arial"/>
          <w:sz w:val="24"/>
          <w:szCs w:val="28"/>
        </w:rPr>
        <w:instrText xml:space="preserve"> HYPERLINK "https://www.autoreifenonline.de/wohnmobilreifen.html" </w:instrText>
      </w:r>
      <w:r w:rsidR="004522C3" w:rsidRPr="004522C3">
        <w:fldChar w:fldCharType="separate"/>
      </w:r>
      <w:r w:rsidR="004522C3" w:rsidRPr="004522C3">
        <w:rPr>
          <w:rStyle w:val="Hyperlink"/>
          <w:rFonts w:ascii="Arial" w:hAnsi="Arial" w:cs="Arial"/>
          <w:sz w:val="24"/>
          <w:szCs w:val="28"/>
        </w:rPr>
        <w:t>https://www.autoreifenonline.de/wohnmobilreifen.html</w:t>
      </w:r>
      <w:r w:rsidR="004522C3" w:rsidRPr="004522C3">
        <w:rPr>
          <w:rStyle w:val="Hyperlink"/>
          <w:rFonts w:ascii="Arial" w:hAnsi="Arial" w:cs="Arial"/>
          <w:sz w:val="24"/>
          <w:szCs w:val="28"/>
        </w:rPr>
        <w:fldChar w:fldCharType="end"/>
      </w:r>
    </w:p>
    <w:p w14:paraId="305A9D31" w14:textId="77777777" w:rsidR="00A21B53" w:rsidRDefault="00A21B53" w:rsidP="0078696C">
      <w:pPr>
        <w:shd w:val="clear" w:color="auto" w:fill="FFFFFF"/>
        <w:suppressAutoHyphens/>
        <w:spacing w:before="100" w:beforeAutospacing="1" w:after="150" w:afterAutospacing="1" w:line="276" w:lineRule="auto"/>
        <w:jc w:val="both"/>
        <w:rPr>
          <w:rFonts w:ascii="Arial" w:hAnsi="Arial" w:cs="Arial"/>
          <w:sz w:val="24"/>
        </w:rPr>
      </w:pPr>
    </w:p>
    <w:p w14:paraId="0E50344D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35F315FC" w14:textId="073B7F0E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 w:rsidR="00FC7022">
        <w:rPr>
          <w:rFonts w:ascii="Arial" w:hAnsi="Arial" w:cs="Arial"/>
          <w:bCs/>
          <w:iCs/>
          <w:sz w:val="20"/>
          <w:szCs w:val="22"/>
        </w:rPr>
        <w:t>, Felgen</w:t>
      </w:r>
      <w:r>
        <w:rPr>
          <w:rFonts w:ascii="Arial" w:hAnsi="Arial" w:cs="Arial"/>
          <w:bCs/>
          <w:iCs/>
          <w:sz w:val="20"/>
          <w:szCs w:val="22"/>
        </w:rPr>
        <w:t xml:space="preserve"> und</w:t>
      </w:r>
      <w:r w:rsidR="00FC7022">
        <w:rPr>
          <w:rFonts w:ascii="Arial" w:hAnsi="Arial" w:cs="Arial"/>
          <w:bCs/>
          <w:iCs/>
          <w:sz w:val="20"/>
          <w:szCs w:val="22"/>
        </w:rPr>
        <w:t xml:space="preserve"> fertig montierten</w:t>
      </w:r>
      <w:r>
        <w:rPr>
          <w:rFonts w:ascii="Arial" w:hAnsi="Arial" w:cs="Arial"/>
          <w:bCs/>
          <w:iCs/>
          <w:sz w:val="20"/>
          <w:szCs w:val="22"/>
        </w:rPr>
        <w:t xml:space="preserve">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499F3E3C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7D236DE4" w14:textId="77777777" w:rsidR="00C654CA" w:rsidRDefault="00C654CA" w:rsidP="00C654CA">
      <w:pPr>
        <w:suppressAutoHyphens/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Onlineshops für Händler und Werkstätten in Deutschland, Österreich und der Schweiz</w:t>
      </w:r>
      <w:r>
        <w:rPr>
          <w:rFonts w:ascii="Arial" w:hAnsi="Arial" w:cs="Arial"/>
          <w:sz w:val="20"/>
          <w:szCs w:val="22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3" w:history="1">
        <w:r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>
        <w:rPr>
          <w:rFonts w:ascii="Arial" w:hAnsi="Arial" w:cs="Arial"/>
          <w:color w:val="0000FF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und 24 weiteren Ländern.</w:t>
      </w:r>
    </w:p>
    <w:p w14:paraId="533BCBD2" w14:textId="77777777" w:rsidR="00C654CA" w:rsidRDefault="00C654CA" w:rsidP="00C654CA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Informationen über das Unternehmen</w:t>
      </w:r>
      <w:r>
        <w:rPr>
          <w:rFonts w:ascii="Arial" w:hAnsi="Arial" w:cs="Arial"/>
          <w:sz w:val="20"/>
          <w:szCs w:val="22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sz w:val="20"/>
            <w:szCs w:val="22"/>
          </w:rPr>
          <w:t>www.delti.com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0C7E5DBE" w14:textId="71A8A514" w:rsidR="008D1192" w:rsidRPr="00AC3027" w:rsidRDefault="00C654CA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Reifentests</w:t>
      </w:r>
      <w:r>
        <w:rPr>
          <w:rFonts w:ascii="Arial" w:hAnsi="Arial" w:cs="Arial"/>
          <w:sz w:val="20"/>
          <w:szCs w:val="22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8D1192" w:rsidRPr="00AC3027" w:rsidSect="00701972">
      <w:headerReference w:type="default" r:id="rId16"/>
      <w:footerReference w:type="default" r:id="rId17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B391" w14:textId="77777777" w:rsidR="006D4261" w:rsidRDefault="006D4261">
      <w:r>
        <w:separator/>
      </w:r>
    </w:p>
  </w:endnote>
  <w:endnote w:type="continuationSeparator" w:id="0">
    <w:p w14:paraId="1307A112" w14:textId="77777777" w:rsidR="006D4261" w:rsidRDefault="006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insignis</w:t>
                          </w:r>
                          <w:proofErr w:type="spellEnd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1F97E099" w:rsidR="00D774FB" w:rsidRPr="00A21F1D" w:rsidRDefault="00683AA5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50432596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683AA5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2862062F" w14:textId="77777777" w:rsidR="00D774FB" w:rsidRPr="00CD2D22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CD2D22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1F97E099" w:rsidR="00D774FB" w:rsidRPr="00A21F1D" w:rsidRDefault="00683AA5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50432596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683AA5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2862062F" w14:textId="77777777" w:rsidR="00D774FB" w:rsidRPr="00CD2D22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CD2D22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D783" w14:textId="77777777" w:rsidR="006D4261" w:rsidRDefault="006D4261">
      <w:r>
        <w:separator/>
      </w:r>
    </w:p>
  </w:footnote>
  <w:footnote w:type="continuationSeparator" w:id="0">
    <w:p w14:paraId="72FBBB05" w14:textId="77777777" w:rsidR="006D4261" w:rsidRDefault="006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35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6"/>
  </w:num>
  <w:num w:numId="12">
    <w:abstractNumId w:val="34"/>
  </w:num>
  <w:num w:numId="13">
    <w:abstractNumId w:val="33"/>
  </w:num>
  <w:num w:numId="14">
    <w:abstractNumId w:val="4"/>
  </w:num>
  <w:num w:numId="15">
    <w:abstractNumId w:val="38"/>
  </w:num>
  <w:num w:numId="16">
    <w:abstractNumId w:val="27"/>
  </w:num>
  <w:num w:numId="17">
    <w:abstractNumId w:val="26"/>
  </w:num>
  <w:num w:numId="18">
    <w:abstractNumId w:val="28"/>
  </w:num>
  <w:num w:numId="19">
    <w:abstractNumId w:val="28"/>
  </w:num>
  <w:num w:numId="20">
    <w:abstractNumId w:val="22"/>
  </w:num>
  <w:num w:numId="21">
    <w:abstractNumId w:val="41"/>
  </w:num>
  <w:num w:numId="22">
    <w:abstractNumId w:val="9"/>
  </w:num>
  <w:num w:numId="23">
    <w:abstractNumId w:val="18"/>
  </w:num>
  <w:num w:numId="24">
    <w:abstractNumId w:val="32"/>
  </w:num>
  <w:num w:numId="25">
    <w:abstractNumId w:val="40"/>
  </w:num>
  <w:num w:numId="26">
    <w:abstractNumId w:val="0"/>
  </w:num>
  <w:num w:numId="27">
    <w:abstractNumId w:val="37"/>
  </w:num>
  <w:num w:numId="28">
    <w:abstractNumId w:val="42"/>
  </w:num>
  <w:num w:numId="29">
    <w:abstractNumId w:val="19"/>
  </w:num>
  <w:num w:numId="30">
    <w:abstractNumId w:val="11"/>
  </w:num>
  <w:num w:numId="31">
    <w:abstractNumId w:val="8"/>
  </w:num>
  <w:num w:numId="32">
    <w:abstractNumId w:val="44"/>
  </w:num>
  <w:num w:numId="33">
    <w:abstractNumId w:val="13"/>
  </w:num>
  <w:num w:numId="34">
    <w:abstractNumId w:val="6"/>
  </w:num>
  <w:num w:numId="35">
    <w:abstractNumId w:val="21"/>
  </w:num>
  <w:num w:numId="36">
    <w:abstractNumId w:val="43"/>
  </w:num>
  <w:num w:numId="37">
    <w:abstractNumId w:val="39"/>
  </w:num>
  <w:num w:numId="38">
    <w:abstractNumId w:val="10"/>
  </w:num>
  <w:num w:numId="39">
    <w:abstractNumId w:val="20"/>
  </w:num>
  <w:num w:numId="40">
    <w:abstractNumId w:val="7"/>
  </w:num>
  <w:num w:numId="41">
    <w:abstractNumId w:val="12"/>
  </w:num>
  <w:num w:numId="42">
    <w:abstractNumId w:val="14"/>
  </w:num>
  <w:num w:numId="43">
    <w:abstractNumId w:val="24"/>
  </w:num>
  <w:num w:numId="44">
    <w:abstractNumId w:val="23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45B"/>
    <w:rsid w:val="00002AF1"/>
    <w:rsid w:val="00002DC8"/>
    <w:rsid w:val="00004746"/>
    <w:rsid w:val="000104EF"/>
    <w:rsid w:val="00010B4A"/>
    <w:rsid w:val="000132DE"/>
    <w:rsid w:val="00013E29"/>
    <w:rsid w:val="00013E6C"/>
    <w:rsid w:val="00014B7F"/>
    <w:rsid w:val="00017941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760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603E"/>
    <w:rsid w:val="0006693A"/>
    <w:rsid w:val="000672A9"/>
    <w:rsid w:val="00067891"/>
    <w:rsid w:val="00070E92"/>
    <w:rsid w:val="00070F4C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87801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8C6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E6E"/>
    <w:rsid w:val="000F3F38"/>
    <w:rsid w:val="000F4594"/>
    <w:rsid w:val="000F6565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2EE8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2E7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6639"/>
    <w:rsid w:val="00176773"/>
    <w:rsid w:val="001768CA"/>
    <w:rsid w:val="001779C1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5564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64F9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0AD9"/>
    <w:rsid w:val="0024126E"/>
    <w:rsid w:val="00245A44"/>
    <w:rsid w:val="00245E48"/>
    <w:rsid w:val="002501EC"/>
    <w:rsid w:val="0025033D"/>
    <w:rsid w:val="00250BCB"/>
    <w:rsid w:val="00254ACC"/>
    <w:rsid w:val="0025720A"/>
    <w:rsid w:val="002572C3"/>
    <w:rsid w:val="002578B0"/>
    <w:rsid w:val="00260949"/>
    <w:rsid w:val="00262AEE"/>
    <w:rsid w:val="00265588"/>
    <w:rsid w:val="00265C46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C59"/>
    <w:rsid w:val="00286180"/>
    <w:rsid w:val="0028697C"/>
    <w:rsid w:val="00286B8B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B5D85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4E5"/>
    <w:rsid w:val="002C77A7"/>
    <w:rsid w:val="002C7968"/>
    <w:rsid w:val="002C7FC1"/>
    <w:rsid w:val="002D01BD"/>
    <w:rsid w:val="002D0D3C"/>
    <w:rsid w:val="002D3E38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1E88"/>
    <w:rsid w:val="003079B8"/>
    <w:rsid w:val="003079D6"/>
    <w:rsid w:val="00312BAE"/>
    <w:rsid w:val="00314EF7"/>
    <w:rsid w:val="003166DA"/>
    <w:rsid w:val="00317221"/>
    <w:rsid w:val="00317609"/>
    <w:rsid w:val="00317746"/>
    <w:rsid w:val="003177B6"/>
    <w:rsid w:val="003230DC"/>
    <w:rsid w:val="0032352E"/>
    <w:rsid w:val="00323FEA"/>
    <w:rsid w:val="0032455B"/>
    <w:rsid w:val="0033320E"/>
    <w:rsid w:val="0033411B"/>
    <w:rsid w:val="00334D88"/>
    <w:rsid w:val="003356C8"/>
    <w:rsid w:val="0033641B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5320"/>
    <w:rsid w:val="003553F8"/>
    <w:rsid w:val="003613FE"/>
    <w:rsid w:val="00362A41"/>
    <w:rsid w:val="00364DAA"/>
    <w:rsid w:val="0036665D"/>
    <w:rsid w:val="00366780"/>
    <w:rsid w:val="0036684B"/>
    <w:rsid w:val="00366CAC"/>
    <w:rsid w:val="00366CBA"/>
    <w:rsid w:val="0036796C"/>
    <w:rsid w:val="0037087A"/>
    <w:rsid w:val="00372821"/>
    <w:rsid w:val="00372C34"/>
    <w:rsid w:val="00372CAA"/>
    <w:rsid w:val="003739E5"/>
    <w:rsid w:val="00373BED"/>
    <w:rsid w:val="0037436A"/>
    <w:rsid w:val="00374C38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7BD4"/>
    <w:rsid w:val="003C0655"/>
    <w:rsid w:val="003C2174"/>
    <w:rsid w:val="003C23F3"/>
    <w:rsid w:val="003C3AC2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5A79"/>
    <w:rsid w:val="003E6131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2D86"/>
    <w:rsid w:val="004239C3"/>
    <w:rsid w:val="004265D2"/>
    <w:rsid w:val="00430870"/>
    <w:rsid w:val="00430EF6"/>
    <w:rsid w:val="00431DF4"/>
    <w:rsid w:val="0043224B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2C3"/>
    <w:rsid w:val="00452734"/>
    <w:rsid w:val="004537D8"/>
    <w:rsid w:val="00455A37"/>
    <w:rsid w:val="00455A93"/>
    <w:rsid w:val="00457040"/>
    <w:rsid w:val="0045725C"/>
    <w:rsid w:val="0045740D"/>
    <w:rsid w:val="00460B95"/>
    <w:rsid w:val="00460EEB"/>
    <w:rsid w:val="004622CA"/>
    <w:rsid w:val="00464094"/>
    <w:rsid w:val="00465B0B"/>
    <w:rsid w:val="004665FD"/>
    <w:rsid w:val="0046665F"/>
    <w:rsid w:val="004669AD"/>
    <w:rsid w:val="0047005B"/>
    <w:rsid w:val="0047044C"/>
    <w:rsid w:val="00471A35"/>
    <w:rsid w:val="00471C3F"/>
    <w:rsid w:val="00471EEF"/>
    <w:rsid w:val="00473621"/>
    <w:rsid w:val="00474C67"/>
    <w:rsid w:val="00475B7E"/>
    <w:rsid w:val="00476C1E"/>
    <w:rsid w:val="00476F78"/>
    <w:rsid w:val="00477154"/>
    <w:rsid w:val="00477370"/>
    <w:rsid w:val="00477EAD"/>
    <w:rsid w:val="00481093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005B"/>
    <w:rsid w:val="004D1595"/>
    <w:rsid w:val="004D1AC3"/>
    <w:rsid w:val="004D2CA1"/>
    <w:rsid w:val="004D3085"/>
    <w:rsid w:val="004D3339"/>
    <w:rsid w:val="004D3B9C"/>
    <w:rsid w:val="004D602C"/>
    <w:rsid w:val="004D69C1"/>
    <w:rsid w:val="004D7BCE"/>
    <w:rsid w:val="004E1079"/>
    <w:rsid w:val="004E3044"/>
    <w:rsid w:val="004E5017"/>
    <w:rsid w:val="004E5212"/>
    <w:rsid w:val="004E5A18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7DB"/>
    <w:rsid w:val="00527819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1457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2CB1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22"/>
    <w:rsid w:val="005A0E72"/>
    <w:rsid w:val="005A17D9"/>
    <w:rsid w:val="005A22AD"/>
    <w:rsid w:val="005A2BF2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619"/>
    <w:rsid w:val="00637E0C"/>
    <w:rsid w:val="00641DCA"/>
    <w:rsid w:val="00642C56"/>
    <w:rsid w:val="006453EE"/>
    <w:rsid w:val="00646602"/>
    <w:rsid w:val="006469FF"/>
    <w:rsid w:val="00646D3C"/>
    <w:rsid w:val="00646F67"/>
    <w:rsid w:val="00651A43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706"/>
    <w:rsid w:val="00667AB1"/>
    <w:rsid w:val="00670014"/>
    <w:rsid w:val="0067150E"/>
    <w:rsid w:val="0067269C"/>
    <w:rsid w:val="00672BF5"/>
    <w:rsid w:val="00673E06"/>
    <w:rsid w:val="00675667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636"/>
    <w:rsid w:val="006A50DB"/>
    <w:rsid w:val="006A55A4"/>
    <w:rsid w:val="006A5662"/>
    <w:rsid w:val="006A7350"/>
    <w:rsid w:val="006A78FB"/>
    <w:rsid w:val="006A7A2D"/>
    <w:rsid w:val="006B11C3"/>
    <w:rsid w:val="006B3EE6"/>
    <w:rsid w:val="006B4EC2"/>
    <w:rsid w:val="006B57D5"/>
    <w:rsid w:val="006B5C83"/>
    <w:rsid w:val="006B7B48"/>
    <w:rsid w:val="006C2817"/>
    <w:rsid w:val="006C2E49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1BBE"/>
    <w:rsid w:val="00723746"/>
    <w:rsid w:val="00726F39"/>
    <w:rsid w:val="007313BB"/>
    <w:rsid w:val="00734655"/>
    <w:rsid w:val="007402F8"/>
    <w:rsid w:val="00740E6B"/>
    <w:rsid w:val="00741829"/>
    <w:rsid w:val="007428CB"/>
    <w:rsid w:val="007436D0"/>
    <w:rsid w:val="007436E8"/>
    <w:rsid w:val="007437D3"/>
    <w:rsid w:val="007442BE"/>
    <w:rsid w:val="00745462"/>
    <w:rsid w:val="00745474"/>
    <w:rsid w:val="00745F7F"/>
    <w:rsid w:val="00746610"/>
    <w:rsid w:val="0074716C"/>
    <w:rsid w:val="007472D0"/>
    <w:rsid w:val="00750BCF"/>
    <w:rsid w:val="00756B2B"/>
    <w:rsid w:val="00756F00"/>
    <w:rsid w:val="00757CC8"/>
    <w:rsid w:val="0076026A"/>
    <w:rsid w:val="007619E8"/>
    <w:rsid w:val="00761E7C"/>
    <w:rsid w:val="007628ED"/>
    <w:rsid w:val="00763E59"/>
    <w:rsid w:val="00765DEB"/>
    <w:rsid w:val="00766AD1"/>
    <w:rsid w:val="00766D16"/>
    <w:rsid w:val="00767547"/>
    <w:rsid w:val="00767B49"/>
    <w:rsid w:val="00770305"/>
    <w:rsid w:val="0077049E"/>
    <w:rsid w:val="00771BD0"/>
    <w:rsid w:val="0077223D"/>
    <w:rsid w:val="007722E2"/>
    <w:rsid w:val="007751AE"/>
    <w:rsid w:val="007757DE"/>
    <w:rsid w:val="00776C8D"/>
    <w:rsid w:val="00777149"/>
    <w:rsid w:val="00782F73"/>
    <w:rsid w:val="007841E2"/>
    <w:rsid w:val="0078696C"/>
    <w:rsid w:val="00787188"/>
    <w:rsid w:val="0079006B"/>
    <w:rsid w:val="007906DE"/>
    <w:rsid w:val="0079165E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1738"/>
    <w:rsid w:val="007A2201"/>
    <w:rsid w:val="007A4F19"/>
    <w:rsid w:val="007A5A44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B61"/>
    <w:rsid w:val="007C34FF"/>
    <w:rsid w:val="007C5B45"/>
    <w:rsid w:val="007C70B0"/>
    <w:rsid w:val="007D09E6"/>
    <w:rsid w:val="007D139E"/>
    <w:rsid w:val="007D1892"/>
    <w:rsid w:val="007D27EA"/>
    <w:rsid w:val="007D50CB"/>
    <w:rsid w:val="007D5DA3"/>
    <w:rsid w:val="007D68AA"/>
    <w:rsid w:val="007D6AA0"/>
    <w:rsid w:val="007E2596"/>
    <w:rsid w:val="007E398D"/>
    <w:rsid w:val="007E3BF4"/>
    <w:rsid w:val="007E402F"/>
    <w:rsid w:val="007E5092"/>
    <w:rsid w:val="007E6189"/>
    <w:rsid w:val="007F498A"/>
    <w:rsid w:val="007F7AB7"/>
    <w:rsid w:val="007F7CEA"/>
    <w:rsid w:val="008001C9"/>
    <w:rsid w:val="0080046C"/>
    <w:rsid w:val="00800865"/>
    <w:rsid w:val="00802569"/>
    <w:rsid w:val="008026A1"/>
    <w:rsid w:val="00802904"/>
    <w:rsid w:val="00806A72"/>
    <w:rsid w:val="00806F70"/>
    <w:rsid w:val="00807355"/>
    <w:rsid w:val="00807A48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1B40"/>
    <w:rsid w:val="008634C3"/>
    <w:rsid w:val="008639E4"/>
    <w:rsid w:val="00863EE9"/>
    <w:rsid w:val="00863F13"/>
    <w:rsid w:val="00865A8C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657"/>
    <w:rsid w:val="008B115A"/>
    <w:rsid w:val="008B1591"/>
    <w:rsid w:val="008B2965"/>
    <w:rsid w:val="008B2F3E"/>
    <w:rsid w:val="008B3637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6686"/>
    <w:rsid w:val="008E73C9"/>
    <w:rsid w:val="008E78C1"/>
    <w:rsid w:val="008F04F1"/>
    <w:rsid w:val="008F0B15"/>
    <w:rsid w:val="008F168D"/>
    <w:rsid w:val="008F1697"/>
    <w:rsid w:val="008F36D0"/>
    <w:rsid w:val="008F38A2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922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193"/>
    <w:rsid w:val="009302F4"/>
    <w:rsid w:val="00935723"/>
    <w:rsid w:val="00936384"/>
    <w:rsid w:val="0094128A"/>
    <w:rsid w:val="009417FB"/>
    <w:rsid w:val="00941DBE"/>
    <w:rsid w:val="00942549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0159"/>
    <w:rsid w:val="009823D5"/>
    <w:rsid w:val="0098241B"/>
    <w:rsid w:val="00983969"/>
    <w:rsid w:val="00984565"/>
    <w:rsid w:val="00986B60"/>
    <w:rsid w:val="00987EB9"/>
    <w:rsid w:val="00990491"/>
    <w:rsid w:val="00992838"/>
    <w:rsid w:val="009931F8"/>
    <w:rsid w:val="00995A7A"/>
    <w:rsid w:val="00995F9B"/>
    <w:rsid w:val="00996B70"/>
    <w:rsid w:val="009A058A"/>
    <w:rsid w:val="009A1685"/>
    <w:rsid w:val="009A1C21"/>
    <w:rsid w:val="009A4CAF"/>
    <w:rsid w:val="009A6159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5FAA"/>
    <w:rsid w:val="00A16BA5"/>
    <w:rsid w:val="00A17093"/>
    <w:rsid w:val="00A17A65"/>
    <w:rsid w:val="00A17F46"/>
    <w:rsid w:val="00A20DC5"/>
    <w:rsid w:val="00A2149D"/>
    <w:rsid w:val="00A21B53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1D88"/>
    <w:rsid w:val="00A82268"/>
    <w:rsid w:val="00A8291C"/>
    <w:rsid w:val="00A84A30"/>
    <w:rsid w:val="00A86207"/>
    <w:rsid w:val="00A87949"/>
    <w:rsid w:val="00A905FF"/>
    <w:rsid w:val="00A9091B"/>
    <w:rsid w:val="00A91251"/>
    <w:rsid w:val="00A91F58"/>
    <w:rsid w:val="00A92761"/>
    <w:rsid w:val="00A9489E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23B6"/>
    <w:rsid w:val="00AD363A"/>
    <w:rsid w:val="00AD383D"/>
    <w:rsid w:val="00AD5BA0"/>
    <w:rsid w:val="00AD68F0"/>
    <w:rsid w:val="00AD761B"/>
    <w:rsid w:val="00AD7CED"/>
    <w:rsid w:val="00AE060A"/>
    <w:rsid w:val="00AE16FF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351"/>
    <w:rsid w:val="00B179AC"/>
    <w:rsid w:val="00B2047A"/>
    <w:rsid w:val="00B20767"/>
    <w:rsid w:val="00B208E5"/>
    <w:rsid w:val="00B22CAF"/>
    <w:rsid w:val="00B256B7"/>
    <w:rsid w:val="00B32218"/>
    <w:rsid w:val="00B32D94"/>
    <w:rsid w:val="00B334F2"/>
    <w:rsid w:val="00B3479D"/>
    <w:rsid w:val="00B347D6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62BC"/>
    <w:rsid w:val="00B57C3C"/>
    <w:rsid w:val="00B602F7"/>
    <w:rsid w:val="00B626F2"/>
    <w:rsid w:val="00B629CB"/>
    <w:rsid w:val="00B651F6"/>
    <w:rsid w:val="00B70112"/>
    <w:rsid w:val="00B70179"/>
    <w:rsid w:val="00B71363"/>
    <w:rsid w:val="00B726AB"/>
    <w:rsid w:val="00B731AF"/>
    <w:rsid w:val="00B73AF5"/>
    <w:rsid w:val="00B74457"/>
    <w:rsid w:val="00B76D95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900"/>
    <w:rsid w:val="00BC6E66"/>
    <w:rsid w:val="00BD054A"/>
    <w:rsid w:val="00BD0F1A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316D"/>
    <w:rsid w:val="00C2590E"/>
    <w:rsid w:val="00C27D26"/>
    <w:rsid w:val="00C308B9"/>
    <w:rsid w:val="00C32675"/>
    <w:rsid w:val="00C32A2D"/>
    <w:rsid w:val="00C330E2"/>
    <w:rsid w:val="00C33365"/>
    <w:rsid w:val="00C34920"/>
    <w:rsid w:val="00C351D0"/>
    <w:rsid w:val="00C3761B"/>
    <w:rsid w:val="00C411CB"/>
    <w:rsid w:val="00C412D4"/>
    <w:rsid w:val="00C412F5"/>
    <w:rsid w:val="00C41763"/>
    <w:rsid w:val="00C45240"/>
    <w:rsid w:val="00C526EF"/>
    <w:rsid w:val="00C531F7"/>
    <w:rsid w:val="00C53C59"/>
    <w:rsid w:val="00C549FD"/>
    <w:rsid w:val="00C5556A"/>
    <w:rsid w:val="00C55EB7"/>
    <w:rsid w:val="00C56739"/>
    <w:rsid w:val="00C573D8"/>
    <w:rsid w:val="00C6201C"/>
    <w:rsid w:val="00C62EDF"/>
    <w:rsid w:val="00C63685"/>
    <w:rsid w:val="00C640D1"/>
    <w:rsid w:val="00C654CA"/>
    <w:rsid w:val="00C65528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1A3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B7"/>
    <w:rsid w:val="00DD047C"/>
    <w:rsid w:val="00DD7CC6"/>
    <w:rsid w:val="00DE15BC"/>
    <w:rsid w:val="00DE19AE"/>
    <w:rsid w:val="00DE2A84"/>
    <w:rsid w:val="00DE2DA3"/>
    <w:rsid w:val="00DE6434"/>
    <w:rsid w:val="00DE6669"/>
    <w:rsid w:val="00DE6A87"/>
    <w:rsid w:val="00DE6C2C"/>
    <w:rsid w:val="00DE77C9"/>
    <w:rsid w:val="00DF5CDF"/>
    <w:rsid w:val="00DF6681"/>
    <w:rsid w:val="00DF775D"/>
    <w:rsid w:val="00E01D81"/>
    <w:rsid w:val="00E030A1"/>
    <w:rsid w:val="00E03BB4"/>
    <w:rsid w:val="00E04138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274F7"/>
    <w:rsid w:val="00E31E21"/>
    <w:rsid w:val="00E31ED0"/>
    <w:rsid w:val="00E335BD"/>
    <w:rsid w:val="00E3492E"/>
    <w:rsid w:val="00E34EB4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86025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7FAB"/>
    <w:rsid w:val="00EF05C7"/>
    <w:rsid w:val="00EF4039"/>
    <w:rsid w:val="00EF4502"/>
    <w:rsid w:val="00EF6325"/>
    <w:rsid w:val="00F00F7F"/>
    <w:rsid w:val="00F01574"/>
    <w:rsid w:val="00F02B6D"/>
    <w:rsid w:val="00F04B15"/>
    <w:rsid w:val="00F059E9"/>
    <w:rsid w:val="00F05DDE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0635"/>
    <w:rsid w:val="00F316E7"/>
    <w:rsid w:val="00F31DFD"/>
    <w:rsid w:val="00F360F4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5F73"/>
    <w:rsid w:val="00F860C4"/>
    <w:rsid w:val="00F861CE"/>
    <w:rsid w:val="00F86304"/>
    <w:rsid w:val="00F86F59"/>
    <w:rsid w:val="00F87DA4"/>
    <w:rsid w:val="00F906A2"/>
    <w:rsid w:val="00F91715"/>
    <w:rsid w:val="00F91AA7"/>
    <w:rsid w:val="00F942D0"/>
    <w:rsid w:val="00F94725"/>
    <w:rsid w:val="00F96A22"/>
    <w:rsid w:val="00F96CE1"/>
    <w:rsid w:val="00F97830"/>
    <w:rsid w:val="00FA11FF"/>
    <w:rsid w:val="00FA1830"/>
    <w:rsid w:val="00FA3633"/>
    <w:rsid w:val="00FA36D6"/>
    <w:rsid w:val="00FA3F12"/>
    <w:rsid w:val="00FA570A"/>
    <w:rsid w:val="00FB2427"/>
    <w:rsid w:val="00FB2D35"/>
    <w:rsid w:val="00FB2FC0"/>
    <w:rsid w:val="00FB5376"/>
    <w:rsid w:val="00FB56B6"/>
    <w:rsid w:val="00FB5ABF"/>
    <w:rsid w:val="00FC046D"/>
    <w:rsid w:val="00FC0789"/>
    <w:rsid w:val="00FC3633"/>
    <w:rsid w:val="00FC4EE2"/>
    <w:rsid w:val="00FC50C6"/>
    <w:rsid w:val="00FC7022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ifentest.com" TargetMode="External"/><Relationship Id="rId10" Type="http://schemas.openxmlformats.org/officeDocument/2006/relationships/hyperlink" Target="https://www.autoreifenonline.de/vorteile-servicepartner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reifendirekt.de/Wohnmobilreifen.html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F5214FFC-E437-40DF-8C96-B980F7A6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5290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205</cp:revision>
  <cp:lastPrinted>2020-06-30T13:40:00Z</cp:lastPrinted>
  <dcterms:created xsi:type="dcterms:W3CDTF">2020-04-02T12:02:00Z</dcterms:created>
  <dcterms:modified xsi:type="dcterms:W3CDTF">2020-06-30T13:40:00Z</dcterms:modified>
</cp:coreProperties>
</file>