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7184" w14:textId="36F1606E" w:rsidR="00F94292" w:rsidRDefault="00F94292">
      <w:pPr>
        <w:rPr>
          <w:rFonts w:ascii="Avenir Next" w:hAnsi="Avenir Next"/>
          <w:b/>
          <w:bCs/>
          <w:sz w:val="32"/>
          <w:szCs w:val="32"/>
        </w:rPr>
      </w:pPr>
      <w:r w:rsidRPr="003224AF">
        <w:rPr>
          <w:rFonts w:cstheme="minorHAnsi"/>
          <w:noProof/>
          <w:color w:val="000000" w:themeColor="text1"/>
        </w:rPr>
        <w:drawing>
          <wp:inline distT="0" distB="0" distL="0" distR="0" wp14:anchorId="650D2277" wp14:editId="0F708AF8">
            <wp:extent cx="2358640" cy="1187866"/>
            <wp:effectExtent l="0" t="0" r="3810" b="6350"/>
            <wp:docPr id="2" name="image1.png" descr="Ein Bild, das Schrift, Grafiken, Tex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Schrift, Grafiken, Text, Grafikdesign enthält.&#10;&#10;Automatisch generierte Beschreibung"/>
                    <pic:cNvPicPr preferRelativeResize="0"/>
                  </pic:nvPicPr>
                  <pic:blipFill>
                    <a:blip r:embed="rId4"/>
                    <a:srcRect/>
                    <a:stretch>
                      <a:fillRect/>
                    </a:stretch>
                  </pic:blipFill>
                  <pic:spPr>
                    <a:xfrm>
                      <a:off x="0" y="0"/>
                      <a:ext cx="2379623" cy="1198434"/>
                    </a:xfrm>
                    <a:prstGeom prst="rect">
                      <a:avLst/>
                    </a:prstGeom>
                    <a:ln/>
                  </pic:spPr>
                </pic:pic>
              </a:graphicData>
            </a:graphic>
          </wp:inline>
        </w:drawing>
      </w:r>
    </w:p>
    <w:p w14:paraId="6A149C94" w14:textId="77777777" w:rsidR="00F94292" w:rsidRDefault="00F94292">
      <w:pPr>
        <w:rPr>
          <w:rFonts w:ascii="Avenir Next" w:hAnsi="Avenir Next"/>
          <w:b/>
          <w:bCs/>
          <w:sz w:val="32"/>
          <w:szCs w:val="32"/>
        </w:rPr>
      </w:pPr>
    </w:p>
    <w:p w14:paraId="11083E8D" w14:textId="1CD00FB8" w:rsidR="00F94292" w:rsidRPr="00F94292" w:rsidRDefault="00F94292">
      <w:pPr>
        <w:rPr>
          <w:rFonts w:ascii="Avenir Next" w:hAnsi="Avenir Next"/>
        </w:rPr>
      </w:pP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b/>
          <w:bCs/>
          <w:sz w:val="32"/>
          <w:szCs w:val="32"/>
        </w:rPr>
        <w:tab/>
      </w:r>
      <w:r>
        <w:rPr>
          <w:rFonts w:ascii="Avenir Next" w:hAnsi="Avenir Next"/>
        </w:rPr>
        <w:t xml:space="preserve">Lage, den </w:t>
      </w:r>
      <w:r w:rsidR="00624CCB">
        <w:rPr>
          <w:rFonts w:ascii="Avenir Next" w:hAnsi="Avenir Next"/>
        </w:rPr>
        <w:t>2</w:t>
      </w:r>
      <w:r w:rsidR="005B1A1C">
        <w:rPr>
          <w:rFonts w:ascii="Avenir Next" w:hAnsi="Avenir Next"/>
        </w:rPr>
        <w:t>9</w:t>
      </w:r>
      <w:r>
        <w:rPr>
          <w:rFonts w:ascii="Avenir Next" w:hAnsi="Avenir Next"/>
        </w:rPr>
        <w:t>. Januar 2025</w:t>
      </w:r>
    </w:p>
    <w:p w14:paraId="11296264" w14:textId="77777777" w:rsidR="00F94292" w:rsidRDefault="00F94292">
      <w:pPr>
        <w:rPr>
          <w:rFonts w:ascii="Avenir Next" w:hAnsi="Avenir Next"/>
          <w:b/>
          <w:bCs/>
          <w:sz w:val="32"/>
          <w:szCs w:val="32"/>
        </w:rPr>
      </w:pPr>
    </w:p>
    <w:p w14:paraId="013105C9" w14:textId="77777777" w:rsidR="00F94292" w:rsidRDefault="00F94292">
      <w:pPr>
        <w:rPr>
          <w:rFonts w:ascii="Avenir Next" w:hAnsi="Avenir Next"/>
          <w:u w:val="single"/>
        </w:rPr>
      </w:pPr>
    </w:p>
    <w:p w14:paraId="089A7A29" w14:textId="4EA092EA" w:rsidR="00F94292" w:rsidRPr="00F94292" w:rsidRDefault="00F94292">
      <w:pPr>
        <w:rPr>
          <w:rFonts w:ascii="Avenir Next" w:hAnsi="Avenir Next"/>
          <w:u w:val="single"/>
        </w:rPr>
      </w:pPr>
      <w:r w:rsidRPr="00F94292">
        <w:rPr>
          <w:rFonts w:ascii="Avenir Next" w:hAnsi="Avenir Next"/>
          <w:u w:val="single"/>
        </w:rPr>
        <w:t>Pressemitteilung</w:t>
      </w:r>
    </w:p>
    <w:p w14:paraId="1BFC2BA8" w14:textId="77777777" w:rsidR="00F94292" w:rsidRPr="00F94292" w:rsidRDefault="00F94292">
      <w:pPr>
        <w:rPr>
          <w:rFonts w:ascii="Avenir Next" w:hAnsi="Avenir Next"/>
          <w:b/>
          <w:bCs/>
        </w:rPr>
      </w:pPr>
    </w:p>
    <w:p w14:paraId="34D99B84" w14:textId="77777777" w:rsidR="004E5C7F" w:rsidRPr="00F94292" w:rsidRDefault="004E5C7F" w:rsidP="004E5C7F">
      <w:pPr>
        <w:rPr>
          <w:rFonts w:ascii="Avenir Next" w:hAnsi="Avenir Next"/>
          <w:b/>
          <w:bCs/>
          <w:sz w:val="48"/>
          <w:szCs w:val="48"/>
        </w:rPr>
      </w:pPr>
      <w:r>
        <w:rPr>
          <w:rFonts w:ascii="Avenir Next" w:hAnsi="Avenir Next"/>
          <w:b/>
          <w:bCs/>
          <w:sz w:val="48"/>
          <w:szCs w:val="48"/>
        </w:rPr>
        <w:t>Nach</w:t>
      </w:r>
      <w:r w:rsidRPr="00F94292">
        <w:rPr>
          <w:rFonts w:ascii="Avenir Next" w:hAnsi="Avenir Next"/>
          <w:b/>
          <w:bCs/>
          <w:sz w:val="48"/>
          <w:szCs w:val="48"/>
        </w:rPr>
        <w:t xml:space="preserve"> 30 Jahren </w:t>
      </w:r>
      <w:r>
        <w:rPr>
          <w:rFonts w:ascii="Avenir Next" w:hAnsi="Avenir Next"/>
          <w:b/>
          <w:bCs/>
          <w:sz w:val="48"/>
          <w:szCs w:val="48"/>
        </w:rPr>
        <w:t xml:space="preserve">heißt es wieder: </w:t>
      </w:r>
      <w:r w:rsidRPr="00DE2D33">
        <w:rPr>
          <w:rFonts w:ascii="Avenir Next" w:hAnsi="Avenir Next"/>
          <w:b/>
          <w:bCs/>
          <w:sz w:val="48"/>
          <w:szCs w:val="48"/>
        </w:rPr>
        <w:t>„Nicht träumen – alltours buchen“</w:t>
      </w:r>
    </w:p>
    <w:p w14:paraId="4674B9CE" w14:textId="77777777" w:rsidR="00E5394D" w:rsidRPr="00F94292" w:rsidRDefault="00E5394D">
      <w:pPr>
        <w:rPr>
          <w:rFonts w:ascii="Avenir Next" w:hAnsi="Avenir Next"/>
        </w:rPr>
      </w:pPr>
    </w:p>
    <w:p w14:paraId="05552C3B" w14:textId="1947D76F" w:rsidR="00E5394D" w:rsidRPr="00F94292" w:rsidRDefault="007C67C7">
      <w:pPr>
        <w:rPr>
          <w:rFonts w:ascii="Avenir Next" w:hAnsi="Avenir Next"/>
          <w:b/>
          <w:bCs/>
        </w:rPr>
      </w:pPr>
      <w:r w:rsidRPr="00F94292">
        <w:rPr>
          <w:rFonts w:ascii="Avenir Next" w:hAnsi="Avenir Next"/>
          <w:b/>
          <w:bCs/>
        </w:rPr>
        <w:t xml:space="preserve">1995 hieß es zum ersten Mal „Nicht träumen </w:t>
      </w:r>
      <w:r w:rsidR="00F94292">
        <w:rPr>
          <w:rFonts w:ascii="Avenir Next" w:hAnsi="Avenir Next"/>
          <w:b/>
          <w:bCs/>
        </w:rPr>
        <w:t>–</w:t>
      </w:r>
      <w:r w:rsidRPr="00F94292">
        <w:rPr>
          <w:rFonts w:ascii="Avenir Next" w:hAnsi="Avenir Next"/>
          <w:b/>
          <w:bCs/>
        </w:rPr>
        <w:t xml:space="preserve"> alltours buchen“. </w:t>
      </w:r>
      <w:r w:rsidR="00F94292" w:rsidRPr="00F94292">
        <w:rPr>
          <w:rFonts w:ascii="Avenir Next" w:hAnsi="Avenir Next"/>
          <w:b/>
          <w:bCs/>
        </w:rPr>
        <w:t xml:space="preserve">Dass die von den </w:t>
      </w:r>
      <w:r w:rsidR="00071672">
        <w:rPr>
          <w:rFonts w:ascii="Avenir Next" w:hAnsi="Avenir Next"/>
          <w:b/>
          <w:bCs/>
        </w:rPr>
        <w:t>VOGELSÄNGER STUDIOS</w:t>
      </w:r>
      <w:r w:rsidR="00F94292" w:rsidRPr="00F94292">
        <w:rPr>
          <w:rFonts w:ascii="Avenir Next" w:hAnsi="Avenir Next"/>
          <w:b/>
          <w:bCs/>
        </w:rPr>
        <w:t xml:space="preserve"> </w:t>
      </w:r>
      <w:r w:rsidR="005B51AB">
        <w:rPr>
          <w:rFonts w:ascii="Avenir Next" w:hAnsi="Avenir Next"/>
          <w:b/>
          <w:bCs/>
        </w:rPr>
        <w:t>umgesetzten</w:t>
      </w:r>
      <w:r w:rsidR="00F94292" w:rsidRPr="00F94292">
        <w:rPr>
          <w:rFonts w:ascii="Avenir Next" w:hAnsi="Avenir Next"/>
          <w:b/>
          <w:bCs/>
        </w:rPr>
        <w:t xml:space="preserve"> Formate nie aus der Zeit fallen, beweist das Team um Executive Producer Marc Hölscher nun mit einer 360-Grad-Kampagne</w:t>
      </w:r>
      <w:r w:rsidR="005B51AB">
        <w:rPr>
          <w:rFonts w:ascii="Avenir Next" w:hAnsi="Avenir Next"/>
          <w:b/>
          <w:bCs/>
        </w:rPr>
        <w:t xml:space="preserve"> für alltours</w:t>
      </w:r>
      <w:r w:rsidR="00F94292" w:rsidRPr="00F94292">
        <w:rPr>
          <w:rFonts w:ascii="Avenir Next" w:hAnsi="Avenir Next"/>
          <w:b/>
          <w:bCs/>
        </w:rPr>
        <w:t>, die auf der kreativen Ursprungsidee aufbaut.</w:t>
      </w:r>
    </w:p>
    <w:p w14:paraId="2E4A7009" w14:textId="77777777" w:rsidR="007C67C7" w:rsidRPr="00F94292" w:rsidRDefault="007C67C7">
      <w:pPr>
        <w:rPr>
          <w:rFonts w:ascii="Avenir Next" w:hAnsi="Avenir Next"/>
        </w:rPr>
      </w:pPr>
    </w:p>
    <w:p w14:paraId="28DF9A6B" w14:textId="2761D6C7" w:rsidR="004E5C7F" w:rsidRPr="00F94292" w:rsidRDefault="004E5C7F" w:rsidP="004E5C7F">
      <w:pPr>
        <w:rPr>
          <w:rFonts w:ascii="Avenir Next" w:hAnsi="Avenir Next"/>
        </w:rPr>
      </w:pPr>
      <w:r w:rsidRPr="00F94292">
        <w:rPr>
          <w:rFonts w:ascii="Avenir Next" w:hAnsi="Avenir Next"/>
        </w:rPr>
        <w:t xml:space="preserve">„Nicht träumen </w:t>
      </w:r>
      <w:r>
        <w:rPr>
          <w:rFonts w:ascii="Avenir Next" w:hAnsi="Avenir Next"/>
        </w:rPr>
        <w:t>–</w:t>
      </w:r>
      <w:r w:rsidRPr="00F94292">
        <w:rPr>
          <w:rFonts w:ascii="Avenir Next" w:hAnsi="Avenir Next"/>
        </w:rPr>
        <w:t xml:space="preserve"> alltours buchen“, dachte sich </w:t>
      </w:r>
      <w:r>
        <w:rPr>
          <w:rFonts w:ascii="Avenir Next" w:hAnsi="Avenir Next"/>
        </w:rPr>
        <w:t xml:space="preserve">auch </w:t>
      </w:r>
      <w:r w:rsidRPr="00F94292">
        <w:rPr>
          <w:rFonts w:ascii="Avenir Next" w:hAnsi="Avenir Next"/>
        </w:rPr>
        <w:t xml:space="preserve">das </w:t>
      </w:r>
      <w:r w:rsidR="005B1A1C">
        <w:rPr>
          <w:rFonts w:ascii="Avenir Next" w:hAnsi="Avenir Next"/>
        </w:rPr>
        <w:t>Vogelsänger</w:t>
      </w:r>
      <w:r w:rsidRPr="00F94292">
        <w:rPr>
          <w:rFonts w:ascii="Avenir Next" w:hAnsi="Avenir Next"/>
        </w:rPr>
        <w:t xml:space="preserve">-Team und entfloh kurzerhand dem Spätherbst in Lage (Ostwestfalen) für eine traumhafte TV-Produktion in die Türkei. In </w:t>
      </w:r>
      <w:r>
        <w:rPr>
          <w:rFonts w:ascii="Avenir Next" w:hAnsi="Avenir Next"/>
        </w:rPr>
        <w:t>verschiedenen Paloma Hotels</w:t>
      </w:r>
      <w:r w:rsidRPr="00F94292">
        <w:rPr>
          <w:rFonts w:ascii="Avenir Next" w:hAnsi="Avenir Next"/>
        </w:rPr>
        <w:t xml:space="preserve"> entstanden zahlreiche TV-Spots, Paid Ads, Reels und weitere Social-Media-Formate, die im Rahmen der neuen 360-Grad-Werbekampagne von alltours pünktlich zur Hauptbuchungszeit des Jahres seit dem 27. Dezember 2024 bundesweit ausgespielt werden.</w:t>
      </w:r>
    </w:p>
    <w:p w14:paraId="3BFB55DD" w14:textId="77777777" w:rsidR="007C67C7" w:rsidRPr="00F94292" w:rsidRDefault="007C67C7" w:rsidP="00BB6ED4">
      <w:pPr>
        <w:rPr>
          <w:rFonts w:ascii="Avenir Next" w:hAnsi="Avenir Next"/>
        </w:rPr>
      </w:pPr>
    </w:p>
    <w:p w14:paraId="32722440" w14:textId="77777777" w:rsidR="004E5C7F" w:rsidRPr="00F94292" w:rsidRDefault="004E5C7F" w:rsidP="004E5C7F">
      <w:pPr>
        <w:rPr>
          <w:rFonts w:ascii="Avenir Next" w:hAnsi="Avenir Next" w:cstheme="minorHAnsi"/>
          <w:color w:val="242424"/>
          <w:szCs w:val="22"/>
        </w:rPr>
      </w:pPr>
      <w:r w:rsidRPr="00F94292">
        <w:rPr>
          <w:rFonts w:ascii="Avenir Next" w:hAnsi="Avenir Next" w:cstheme="minorHAnsi"/>
          <w:color w:val="242424"/>
          <w:szCs w:val="22"/>
        </w:rPr>
        <w:t>Ergänzend zum TV ist alltours auch mit einer massiven Werbepräsenz auf reichweitenstarken Radiosendern bundesweit on air. Mit dem Jingle „I feel good“ von James Brown und der Tagline „alltours – alles, aber günstig“ macht die Kampagne deutlich, worum es geht: Urlaubsfeeling zu einem starken Preis-Leistungs-Verhältnis. Und dass es dafür nur ein kleiner Schritt bzw. Klick vom Pyjama in den Urlaubsmodus ist.</w:t>
      </w:r>
    </w:p>
    <w:p w14:paraId="5FE5708F" w14:textId="77777777" w:rsidR="004E5C7F" w:rsidRPr="00F94292" w:rsidRDefault="004E5C7F" w:rsidP="004E5C7F">
      <w:pPr>
        <w:rPr>
          <w:rFonts w:ascii="Avenir Next" w:hAnsi="Avenir Next" w:cstheme="minorHAnsi"/>
          <w:color w:val="242424"/>
          <w:szCs w:val="22"/>
        </w:rPr>
      </w:pPr>
    </w:p>
    <w:p w14:paraId="001BF878" w14:textId="77777777" w:rsidR="004E5C7F" w:rsidRDefault="004E5C7F" w:rsidP="004E5C7F">
      <w:pPr>
        <w:rPr>
          <w:rFonts w:ascii="Avenir Next" w:hAnsi="Avenir Next" w:cstheme="minorHAnsi"/>
          <w:color w:val="242424"/>
          <w:szCs w:val="22"/>
        </w:rPr>
      </w:pPr>
      <w:r w:rsidRPr="00F94292">
        <w:rPr>
          <w:rFonts w:ascii="Avenir Next" w:hAnsi="Avenir Next" w:cstheme="minorHAnsi"/>
          <w:color w:val="242424"/>
          <w:szCs w:val="22"/>
        </w:rPr>
        <w:t>Out-of-Home-Werbeaktivitäten, insbesondere an Flughäfen, sorgen für zusätzliche Aufmerksamkeit. In den stationären Reisebüros, dem wichtigsten Vertriebskanal von alltours, wirbt die Kampagne mit entsprechenden Werbemotiven und Dekorationen am Point of Sale.</w:t>
      </w:r>
    </w:p>
    <w:p w14:paraId="4C17B0E4" w14:textId="77777777" w:rsidR="004E5C7F" w:rsidRPr="00F94292" w:rsidRDefault="004E5C7F" w:rsidP="004E5C7F">
      <w:pPr>
        <w:rPr>
          <w:rFonts w:ascii="Avenir Next" w:hAnsi="Avenir Next"/>
        </w:rPr>
      </w:pPr>
    </w:p>
    <w:p w14:paraId="43E9F57E" w14:textId="77777777" w:rsidR="004E5C7F" w:rsidRDefault="004E5C7F" w:rsidP="004E5C7F">
      <w:pPr>
        <w:rPr>
          <w:rFonts w:ascii="Avenir Next" w:hAnsi="Avenir Next"/>
        </w:rPr>
      </w:pPr>
      <w:r w:rsidRPr="00F94292">
        <w:rPr>
          <w:rFonts w:ascii="Avenir Next" w:hAnsi="Avenir Next"/>
        </w:rPr>
        <w:t>„</w:t>
      </w:r>
      <w:r>
        <w:rPr>
          <w:rFonts w:ascii="Avenir Next" w:hAnsi="Avenir Next"/>
        </w:rPr>
        <w:t>Die</w:t>
      </w:r>
      <w:r w:rsidRPr="00F94292">
        <w:rPr>
          <w:rFonts w:ascii="Avenir Next" w:hAnsi="Avenir Next"/>
        </w:rPr>
        <w:t xml:space="preserve"> Kampagne </w:t>
      </w:r>
      <w:r>
        <w:rPr>
          <w:rFonts w:ascii="Avenir Next" w:hAnsi="Avenir Next"/>
        </w:rPr>
        <w:t xml:space="preserve">soll </w:t>
      </w:r>
      <w:r w:rsidRPr="00F94292">
        <w:rPr>
          <w:rFonts w:ascii="Avenir Next" w:hAnsi="Avenir Next"/>
        </w:rPr>
        <w:t xml:space="preserve">gute Laune verbreiten. Der Alltag der Menschen ist komplex geworden und viele wünschen sich im Urlaub eine unbeschwerte Zeit. Mit einem </w:t>
      </w:r>
      <w:r w:rsidRPr="00F94292">
        <w:rPr>
          <w:rFonts w:ascii="Avenir Next" w:hAnsi="Avenir Next"/>
        </w:rPr>
        <w:lastRenderedPageBreak/>
        <w:t>Augenzwinkern erzählen wir von diese</w:t>
      </w:r>
      <w:r>
        <w:rPr>
          <w:rFonts w:ascii="Avenir Next" w:hAnsi="Avenir Next"/>
        </w:rPr>
        <w:t>n</w:t>
      </w:r>
      <w:r w:rsidRPr="00F94292">
        <w:rPr>
          <w:rFonts w:ascii="Avenir Next" w:hAnsi="Avenir Next"/>
        </w:rPr>
        <w:t xml:space="preserve"> kleinen Flucht</w:t>
      </w:r>
      <w:r>
        <w:rPr>
          <w:rFonts w:ascii="Avenir Next" w:hAnsi="Avenir Next"/>
        </w:rPr>
        <w:t>en</w:t>
      </w:r>
      <w:r w:rsidRPr="00F94292">
        <w:rPr>
          <w:rFonts w:ascii="Avenir Next" w:hAnsi="Avenir Next"/>
        </w:rPr>
        <w:t xml:space="preserve"> aus dem Alltag und </w:t>
      </w:r>
      <w:r>
        <w:rPr>
          <w:rFonts w:ascii="Avenir Next" w:hAnsi="Avenir Next"/>
        </w:rPr>
        <w:t>fangen</w:t>
      </w:r>
      <w:r w:rsidRPr="00F94292">
        <w:rPr>
          <w:rFonts w:ascii="Avenir Next" w:hAnsi="Avenir Next"/>
        </w:rPr>
        <w:t xml:space="preserve"> besondere Momente, die einen Urlaub unvergesslich machen“, erklärt Marc Hölscher.</w:t>
      </w:r>
    </w:p>
    <w:p w14:paraId="68CB4ECB" w14:textId="77777777" w:rsidR="004E5C7F" w:rsidRDefault="004E5C7F" w:rsidP="004E5C7F">
      <w:pPr>
        <w:rPr>
          <w:rFonts w:ascii="Avenir Next" w:hAnsi="Avenir Next"/>
        </w:rPr>
      </w:pPr>
    </w:p>
    <w:p w14:paraId="03EB5A1B" w14:textId="76EC782D" w:rsidR="004E5C7F" w:rsidRPr="00F94292" w:rsidRDefault="004E5C7F" w:rsidP="004E5C7F">
      <w:pPr>
        <w:rPr>
          <w:rFonts w:ascii="Avenir Next" w:hAnsi="Avenir Next"/>
        </w:rPr>
      </w:pPr>
      <w:r w:rsidRPr="00F94292">
        <w:rPr>
          <w:rFonts w:ascii="Avenir Next" w:hAnsi="Avenir Next"/>
        </w:rPr>
        <w:t xml:space="preserve">Mit rund 2,3 Millionen Gästen im Geschäftsjahr 2023/24 gehört das Düsseldorfer Unternehmen alltours zu den drei größten Reiseveranstaltern in Deutschland und zu den Top Ten in Europa, sodass sich die </w:t>
      </w:r>
      <w:r w:rsidRPr="00071672">
        <w:rPr>
          <w:rFonts w:ascii="Avenir Next" w:hAnsi="Avenir Next"/>
        </w:rPr>
        <w:t>VOGELSÄNGER STUDIOS</w:t>
      </w:r>
      <w:r>
        <w:rPr>
          <w:rFonts w:ascii="Avenir Next" w:hAnsi="Avenir Next"/>
        </w:rPr>
        <w:t xml:space="preserve"> </w:t>
      </w:r>
      <w:r w:rsidRPr="00F94292">
        <w:rPr>
          <w:rFonts w:ascii="Avenir Next" w:hAnsi="Avenir Next"/>
        </w:rPr>
        <w:t>einmal mehr auch als Sparringspartner für Big Player qualifiziert haben.</w:t>
      </w:r>
    </w:p>
    <w:p w14:paraId="063EE6CF" w14:textId="7943A086" w:rsidR="00BB6ED4" w:rsidRPr="00F94292" w:rsidRDefault="00BB6ED4" w:rsidP="00BB6ED4">
      <w:pPr>
        <w:rPr>
          <w:rFonts w:ascii="Avenir Next" w:hAnsi="Avenir Next"/>
        </w:rPr>
      </w:pPr>
    </w:p>
    <w:p w14:paraId="54A6C19F" w14:textId="1273C41D" w:rsidR="004E5C7F" w:rsidRDefault="004E5C7F" w:rsidP="004E5C7F">
      <w:pPr>
        <w:rPr>
          <w:rFonts w:ascii="Avenir Next" w:hAnsi="Avenir Next"/>
        </w:rPr>
      </w:pPr>
      <w:r w:rsidRPr="006024F6">
        <w:rPr>
          <w:rFonts w:ascii="Avenir Next" w:hAnsi="Avenir Next"/>
        </w:rPr>
        <w:t xml:space="preserve">Das </w:t>
      </w:r>
      <w:r w:rsidR="005B1A1C">
        <w:rPr>
          <w:rFonts w:ascii="Avenir Next" w:hAnsi="Avenir Next"/>
        </w:rPr>
        <w:t>Vogelsänger</w:t>
      </w:r>
      <w:r w:rsidRPr="006024F6">
        <w:rPr>
          <w:rFonts w:ascii="Avenir Next" w:hAnsi="Avenir Next"/>
        </w:rPr>
        <w:t xml:space="preserve">-Team war für die Produktion Ende 2024 mit einer kleinen, schlagkräftigen Truppe rund um Executive Producer Marc Hölscher, </w:t>
      </w:r>
      <w:r w:rsidR="00624CCB" w:rsidRPr="00624CCB">
        <w:rPr>
          <w:rFonts w:ascii="Avenir Next" w:hAnsi="Avenir Next"/>
        </w:rPr>
        <w:t>Produktionsassistenti</w:t>
      </w:r>
      <w:r w:rsidR="00624CCB">
        <w:rPr>
          <w:rFonts w:ascii="Avenir Next" w:hAnsi="Avenir Next"/>
        </w:rPr>
        <w:t>n T</w:t>
      </w:r>
      <w:r w:rsidRPr="006024F6">
        <w:rPr>
          <w:rFonts w:ascii="Avenir Next" w:hAnsi="Avenir Next"/>
        </w:rPr>
        <w:t xml:space="preserve">anja Pape, Regisseur Oliver Julius, </w:t>
      </w:r>
      <w:r w:rsidRPr="000D5E81">
        <w:rPr>
          <w:rFonts w:ascii="Avenir Next" w:hAnsi="Avenir Next"/>
        </w:rPr>
        <w:t>Director of Photography</w:t>
      </w:r>
      <w:r>
        <w:rPr>
          <w:rFonts w:ascii="Avenir Next" w:hAnsi="Avenir Next"/>
        </w:rPr>
        <w:t xml:space="preserve"> </w:t>
      </w:r>
      <w:r w:rsidRPr="006024F6">
        <w:rPr>
          <w:rFonts w:ascii="Avenir Next" w:hAnsi="Avenir Next"/>
        </w:rPr>
        <w:t>Fabian Hohtan</w:t>
      </w:r>
      <w:r w:rsidR="008F3E34">
        <w:rPr>
          <w:rFonts w:ascii="Avenir Next" w:hAnsi="Avenir Next"/>
        </w:rPr>
        <w:t xml:space="preserve">, </w:t>
      </w:r>
      <w:r w:rsidRPr="006024F6">
        <w:rPr>
          <w:rFonts w:ascii="Avenir Next" w:hAnsi="Avenir Next"/>
        </w:rPr>
        <w:t>Kameraassistent Patrick Sawadsky</w:t>
      </w:r>
      <w:r w:rsidR="008F3E34">
        <w:rPr>
          <w:rFonts w:ascii="Avenir Next" w:hAnsi="Avenir Next"/>
        </w:rPr>
        <w:t xml:space="preserve"> und </w:t>
      </w:r>
      <w:r w:rsidR="008F3E34" w:rsidRPr="008F3E34">
        <w:rPr>
          <w:rFonts w:ascii="Avenir Next" w:hAnsi="Avenir Next"/>
        </w:rPr>
        <w:t>Social Media Unit Constantin Zahn</w:t>
      </w:r>
      <w:r w:rsidRPr="006024F6">
        <w:rPr>
          <w:rFonts w:ascii="Avenir Next" w:hAnsi="Avenir Next"/>
        </w:rPr>
        <w:t xml:space="preserve"> vor Ort. Das Team setzte die Kampagne </w:t>
      </w:r>
      <w:r w:rsidRPr="000D5E81">
        <w:rPr>
          <w:rFonts w:ascii="Avenir Next" w:hAnsi="Avenir Next"/>
        </w:rPr>
        <w:t>in Zusammenarbeit mit alltours-</w:t>
      </w:r>
      <w:r>
        <w:rPr>
          <w:rFonts w:ascii="Avenir Next" w:hAnsi="Avenir Next"/>
        </w:rPr>
        <w:t>Marketingleiter</w:t>
      </w:r>
      <w:r w:rsidRPr="000D5E81">
        <w:rPr>
          <w:rFonts w:ascii="Avenir Next" w:hAnsi="Avenir Next"/>
        </w:rPr>
        <w:t xml:space="preserve"> Marc Ziehn </w:t>
      </w:r>
      <w:r w:rsidRPr="006024F6">
        <w:rPr>
          <w:rFonts w:ascii="Avenir Next" w:hAnsi="Avenir Next"/>
        </w:rPr>
        <w:t xml:space="preserve">gut gelaunt und präzise um. Nur bei der Schätzung, wie viele Bälle für die Volleyballszene benötigt werden, </w:t>
      </w:r>
      <w:r>
        <w:rPr>
          <w:rFonts w:ascii="Avenir Next" w:hAnsi="Avenir Next"/>
        </w:rPr>
        <w:t>lag</w:t>
      </w:r>
      <w:r w:rsidRPr="006024F6">
        <w:rPr>
          <w:rFonts w:ascii="Avenir Next" w:hAnsi="Avenir Next"/>
        </w:rPr>
        <w:t xml:space="preserve"> der Regisseur ein wenig</w:t>
      </w:r>
      <w:r>
        <w:rPr>
          <w:rFonts w:ascii="Avenir Next" w:hAnsi="Avenir Next"/>
        </w:rPr>
        <w:t xml:space="preserve"> daneben</w:t>
      </w:r>
      <w:r w:rsidRPr="006024F6">
        <w:rPr>
          <w:rFonts w:ascii="Avenir Next" w:hAnsi="Avenir Next"/>
        </w:rPr>
        <w:t xml:space="preserve">. Der zehnte Ball war dann aber ein Volltreffer </w:t>
      </w:r>
      <w:r>
        <w:rPr>
          <w:rFonts w:ascii="Avenir Next" w:hAnsi="Avenir Next"/>
        </w:rPr>
        <w:t>–</w:t>
      </w:r>
      <w:r w:rsidRPr="006024F6">
        <w:rPr>
          <w:rFonts w:ascii="Avenir Next" w:hAnsi="Avenir Next"/>
        </w:rPr>
        <w:t xml:space="preserve"> wie die gesamte Umsetzung der Kampagne.</w:t>
      </w:r>
    </w:p>
    <w:p w14:paraId="6DA5E8D8" w14:textId="77777777" w:rsidR="006024F6" w:rsidRDefault="006024F6" w:rsidP="006024F6">
      <w:pPr>
        <w:rPr>
          <w:rFonts w:ascii="Avenir Next" w:hAnsi="Avenir Next"/>
        </w:rPr>
      </w:pPr>
    </w:p>
    <w:p w14:paraId="610CF2A5" w14:textId="77777777" w:rsidR="006024F6" w:rsidRDefault="006024F6" w:rsidP="006024F6">
      <w:pPr>
        <w:rPr>
          <w:rFonts w:ascii="Avenir Next" w:hAnsi="Avenir Next"/>
        </w:rPr>
      </w:pPr>
    </w:p>
    <w:p w14:paraId="1459DAEE" w14:textId="77777777" w:rsidR="00071672" w:rsidRDefault="00071672" w:rsidP="006024F6">
      <w:pPr>
        <w:rPr>
          <w:rFonts w:ascii="Avenir Next" w:hAnsi="Avenir Next"/>
          <w:b/>
          <w:bCs/>
          <w:sz w:val="22"/>
          <w:szCs w:val="22"/>
        </w:rPr>
      </w:pPr>
    </w:p>
    <w:p w14:paraId="6CE921E5" w14:textId="08F40469" w:rsidR="006024F6" w:rsidRPr="000C0D27" w:rsidRDefault="006024F6" w:rsidP="006024F6">
      <w:pPr>
        <w:rPr>
          <w:rFonts w:ascii="Avenir Next" w:hAnsi="Avenir Next"/>
          <w:b/>
          <w:bCs/>
          <w:sz w:val="22"/>
          <w:szCs w:val="22"/>
        </w:rPr>
      </w:pPr>
      <w:r w:rsidRPr="000C0D27">
        <w:rPr>
          <w:rFonts w:ascii="Avenir Next" w:hAnsi="Avenir Next"/>
          <w:b/>
          <w:bCs/>
          <w:sz w:val="22"/>
          <w:szCs w:val="22"/>
        </w:rPr>
        <w:t xml:space="preserve">Über die VOGELSÄNGER STUDIOS: </w:t>
      </w:r>
    </w:p>
    <w:p w14:paraId="46C65297" w14:textId="77777777" w:rsidR="006024F6" w:rsidRPr="000C0D27" w:rsidRDefault="006024F6" w:rsidP="006024F6">
      <w:pPr>
        <w:rPr>
          <w:rFonts w:ascii="Avenir Next" w:hAnsi="Avenir Next"/>
          <w:sz w:val="22"/>
          <w:szCs w:val="22"/>
        </w:rPr>
      </w:pPr>
    </w:p>
    <w:p w14:paraId="415B4332" w14:textId="429D4153" w:rsidR="006024F6" w:rsidRPr="000C0D27" w:rsidRDefault="006024F6" w:rsidP="006024F6">
      <w:pPr>
        <w:rPr>
          <w:rFonts w:ascii="Avenir Next" w:hAnsi="Avenir Next"/>
          <w:sz w:val="22"/>
          <w:szCs w:val="22"/>
        </w:rPr>
      </w:pPr>
      <w:r w:rsidRPr="000C0D27">
        <w:rPr>
          <w:rFonts w:ascii="Avenir Next" w:hAnsi="Avenir Next"/>
          <w:sz w:val="22"/>
          <w:szCs w:val="22"/>
        </w:rPr>
        <w:t>Die VOGELSÄNGER STUDIOS sind ein ostwestfälischer Familienbetrieb mit 75 Jahren Geschichte und Erfahrung. Als Content-Produzent für mehr als 30 Branchen leben die mehr als 1</w:t>
      </w:r>
      <w:r w:rsidR="006715F5">
        <w:rPr>
          <w:rFonts w:ascii="Avenir Next" w:hAnsi="Avenir Next"/>
          <w:sz w:val="22"/>
          <w:szCs w:val="22"/>
        </w:rPr>
        <w:t>1</w:t>
      </w:r>
      <w:r w:rsidRPr="000C0D27">
        <w:rPr>
          <w:rFonts w:ascii="Avenir Next" w:hAnsi="Avenir Next"/>
          <w:sz w:val="22"/>
          <w:szCs w:val="22"/>
        </w:rPr>
        <w:t>0 Mitarbeitenden das Storytelling in allen Mediengattungen. Die VOGELSÄNGER STUDIOS bieten Fotografie, Film und Live-Kommunikation in realen und 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w:t>
      </w:r>
    </w:p>
    <w:p w14:paraId="5E3D3362" w14:textId="77777777" w:rsidR="006024F6" w:rsidRPr="00F94292" w:rsidRDefault="006024F6" w:rsidP="006024F6">
      <w:pPr>
        <w:rPr>
          <w:rFonts w:ascii="Avenir Next" w:hAnsi="Avenir Next"/>
        </w:rPr>
      </w:pPr>
    </w:p>
    <w:sectPr w:rsidR="006024F6" w:rsidRPr="00F942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4D"/>
    <w:rsid w:val="00071672"/>
    <w:rsid w:val="000C0631"/>
    <w:rsid w:val="000D5E81"/>
    <w:rsid w:val="0018497C"/>
    <w:rsid w:val="001C510C"/>
    <w:rsid w:val="002B67E5"/>
    <w:rsid w:val="003160A1"/>
    <w:rsid w:val="004E5C7F"/>
    <w:rsid w:val="005B1A1C"/>
    <w:rsid w:val="005B51AB"/>
    <w:rsid w:val="005B75B6"/>
    <w:rsid w:val="006024F6"/>
    <w:rsid w:val="00624CCB"/>
    <w:rsid w:val="006715F5"/>
    <w:rsid w:val="00747623"/>
    <w:rsid w:val="007761BE"/>
    <w:rsid w:val="007C67C7"/>
    <w:rsid w:val="008F3E34"/>
    <w:rsid w:val="009E433F"/>
    <w:rsid w:val="00A77EB2"/>
    <w:rsid w:val="00AF4E74"/>
    <w:rsid w:val="00BB6ED4"/>
    <w:rsid w:val="00C36E00"/>
    <w:rsid w:val="00D422C0"/>
    <w:rsid w:val="00E5394D"/>
    <w:rsid w:val="00F94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943F98"/>
  <w15:chartTrackingRefBased/>
  <w15:docId w15:val="{80A1BB7A-1F0B-A444-81AD-03A8ABC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3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3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39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39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39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394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394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394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394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39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39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39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39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39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39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39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39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394D"/>
    <w:rPr>
      <w:rFonts w:eastAsiaTheme="majorEastAsia" w:cstheme="majorBidi"/>
      <w:color w:val="272727" w:themeColor="text1" w:themeTint="D8"/>
    </w:rPr>
  </w:style>
  <w:style w:type="paragraph" w:styleId="Titel">
    <w:name w:val="Title"/>
    <w:basedOn w:val="Standard"/>
    <w:next w:val="Standard"/>
    <w:link w:val="TitelZchn"/>
    <w:uiPriority w:val="10"/>
    <w:qFormat/>
    <w:rsid w:val="00E5394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39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394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39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394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5394D"/>
    <w:rPr>
      <w:i/>
      <w:iCs/>
      <w:color w:val="404040" w:themeColor="text1" w:themeTint="BF"/>
    </w:rPr>
  </w:style>
  <w:style w:type="paragraph" w:styleId="Listenabsatz">
    <w:name w:val="List Paragraph"/>
    <w:basedOn w:val="Standard"/>
    <w:uiPriority w:val="34"/>
    <w:qFormat/>
    <w:rsid w:val="00E5394D"/>
    <w:pPr>
      <w:ind w:left="720"/>
      <w:contextualSpacing/>
    </w:pPr>
  </w:style>
  <w:style w:type="character" w:styleId="IntensiveHervorhebung">
    <w:name w:val="Intense Emphasis"/>
    <w:basedOn w:val="Absatz-Standardschriftart"/>
    <w:uiPriority w:val="21"/>
    <w:qFormat/>
    <w:rsid w:val="00E5394D"/>
    <w:rPr>
      <w:i/>
      <w:iCs/>
      <w:color w:val="0F4761" w:themeColor="accent1" w:themeShade="BF"/>
    </w:rPr>
  </w:style>
  <w:style w:type="paragraph" w:styleId="IntensivesZitat">
    <w:name w:val="Intense Quote"/>
    <w:basedOn w:val="Standard"/>
    <w:next w:val="Standard"/>
    <w:link w:val="IntensivesZitatZchn"/>
    <w:uiPriority w:val="30"/>
    <w:qFormat/>
    <w:rsid w:val="00E53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394D"/>
    <w:rPr>
      <w:i/>
      <w:iCs/>
      <w:color w:val="0F4761" w:themeColor="accent1" w:themeShade="BF"/>
    </w:rPr>
  </w:style>
  <w:style w:type="character" w:styleId="IntensiverVerweis">
    <w:name w:val="Intense Reference"/>
    <w:basedOn w:val="Absatz-Standardschriftart"/>
    <w:uiPriority w:val="32"/>
    <w:qFormat/>
    <w:rsid w:val="00E5394D"/>
    <w:rPr>
      <w:b/>
      <w:bCs/>
      <w:smallCaps/>
      <w:color w:val="0F4761" w:themeColor="accent1" w:themeShade="BF"/>
      <w:spacing w:val="5"/>
    </w:rPr>
  </w:style>
  <w:style w:type="character" w:styleId="Kommentarzeichen">
    <w:name w:val="annotation reference"/>
    <w:basedOn w:val="Absatz-Standardschriftart"/>
    <w:uiPriority w:val="99"/>
    <w:semiHidden/>
    <w:unhideWhenUsed/>
    <w:rsid w:val="004E5C7F"/>
    <w:rPr>
      <w:sz w:val="16"/>
      <w:szCs w:val="16"/>
    </w:rPr>
  </w:style>
  <w:style w:type="paragraph" w:styleId="Kommentartext">
    <w:name w:val="annotation text"/>
    <w:basedOn w:val="Standard"/>
    <w:link w:val="KommentartextZchn"/>
    <w:uiPriority w:val="99"/>
    <w:unhideWhenUsed/>
    <w:rsid w:val="004E5C7F"/>
    <w:rPr>
      <w:sz w:val="20"/>
      <w:szCs w:val="20"/>
    </w:rPr>
  </w:style>
  <w:style w:type="character" w:customStyle="1" w:styleId="KommentartextZchn">
    <w:name w:val="Kommentartext Zchn"/>
    <w:basedOn w:val="Absatz-Standardschriftart"/>
    <w:link w:val="Kommentartext"/>
    <w:uiPriority w:val="99"/>
    <w:rsid w:val="004E5C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13</cp:revision>
  <dcterms:created xsi:type="dcterms:W3CDTF">2025-01-20T14:11:00Z</dcterms:created>
  <dcterms:modified xsi:type="dcterms:W3CDTF">2025-01-29T12:39:00Z</dcterms:modified>
</cp:coreProperties>
</file>