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5DDA1E36" w:rsidR="001A15E9" w:rsidRPr="001A15E9" w:rsidRDefault="00B723C2" w:rsidP="001A15E9">
      <w:pPr>
        <w:jc w:val="center"/>
        <w:rPr>
          <w:rFonts w:ascii="Verdana" w:hAnsi="Verdana"/>
          <w:b/>
          <w:bCs/>
        </w:rPr>
      </w:pPr>
      <w:r>
        <w:rPr>
          <w:rFonts w:ascii="Verdana" w:hAnsi="Verdana"/>
          <w:b/>
          <w:bCs/>
        </w:rPr>
        <w:t>Der Favorit hat sich durchgesetzt – die Rückschau</w:t>
      </w:r>
    </w:p>
    <w:p w14:paraId="571B7D2E" w14:textId="77777777" w:rsidR="001A15E9" w:rsidRDefault="001A15E9" w:rsidP="001A15E9">
      <w:pPr>
        <w:rPr>
          <w:b/>
          <w:bCs/>
        </w:rPr>
      </w:pPr>
    </w:p>
    <w:p w14:paraId="76E2E416" w14:textId="0C0F20E6" w:rsidR="00B723C2" w:rsidRDefault="001A15E9" w:rsidP="00D66E2B">
      <w:pPr>
        <w:rPr>
          <w:rFonts w:ascii="Verdana" w:hAnsi="Verdana"/>
        </w:rPr>
      </w:pPr>
      <w:r>
        <w:rPr>
          <w:rFonts w:ascii="Verdana" w:hAnsi="Verdana"/>
        </w:rPr>
        <w:t>(</w:t>
      </w:r>
      <w:r w:rsidR="0018079B">
        <w:rPr>
          <w:rFonts w:ascii="Verdana" w:hAnsi="Verdana"/>
        </w:rPr>
        <w:t xml:space="preserve">Silas Gottwald / </w:t>
      </w:r>
      <w:r w:rsidR="003F0C9A">
        <w:rPr>
          <w:rFonts w:ascii="Verdana" w:hAnsi="Verdana"/>
        </w:rPr>
        <w:t>Wiesbaden</w:t>
      </w:r>
      <w:r>
        <w:rPr>
          <w:rFonts w:ascii="Verdana" w:hAnsi="Verdana"/>
        </w:rPr>
        <w:t xml:space="preserve"> / </w:t>
      </w:r>
      <w:r w:rsidR="00767B96">
        <w:rPr>
          <w:rFonts w:ascii="Verdana" w:hAnsi="Verdana"/>
        </w:rPr>
        <w:t>0</w:t>
      </w:r>
      <w:r w:rsidR="00D66E2B">
        <w:rPr>
          <w:rFonts w:ascii="Verdana" w:hAnsi="Verdana"/>
        </w:rPr>
        <w:t>6</w:t>
      </w:r>
      <w:r w:rsidR="00043BDA">
        <w:rPr>
          <w:rFonts w:ascii="Verdana" w:hAnsi="Verdana"/>
        </w:rPr>
        <w:t>.0</w:t>
      </w:r>
      <w:r w:rsidR="00D66E2B">
        <w:rPr>
          <w:rFonts w:ascii="Verdana" w:hAnsi="Verdana"/>
        </w:rPr>
        <w:t>2</w:t>
      </w:r>
      <w:r w:rsidR="00043BDA">
        <w:rPr>
          <w:rFonts w:ascii="Verdana" w:hAnsi="Verdana"/>
        </w:rPr>
        <w:t>.2021</w:t>
      </w:r>
      <w:r>
        <w:rPr>
          <w:rFonts w:ascii="Verdana" w:hAnsi="Verdana"/>
        </w:rPr>
        <w:t>)</w:t>
      </w:r>
      <w:r w:rsidR="00767B96">
        <w:rPr>
          <w:rFonts w:ascii="Verdana" w:hAnsi="Verdana"/>
        </w:rPr>
        <w:t xml:space="preserve"> </w:t>
      </w:r>
      <w:r w:rsidR="00D66E2B">
        <w:rPr>
          <w:rFonts w:ascii="Verdana" w:hAnsi="Verdana"/>
        </w:rPr>
        <w:t>Der VC Wiesbaden hat sein Auswärtsspiel beim SSC Palmberg Schwerin am Samstagnachmittag mit 1:3 (</w:t>
      </w:r>
      <w:r w:rsidR="00B723C2">
        <w:rPr>
          <w:rFonts w:ascii="Verdana" w:hAnsi="Verdana"/>
        </w:rPr>
        <w:t>22:25; 18:25; 25:23; 14:25) verloren</w:t>
      </w:r>
      <w:r w:rsidR="005A3435">
        <w:rPr>
          <w:rFonts w:ascii="Verdana" w:hAnsi="Verdana"/>
        </w:rPr>
        <w:t xml:space="preserve">, womit die Gastgeberinnen ihrer </w:t>
      </w:r>
      <w:proofErr w:type="spellStart"/>
      <w:r w:rsidR="005A3435">
        <w:rPr>
          <w:rFonts w:ascii="Verdana" w:hAnsi="Verdana"/>
        </w:rPr>
        <w:t>Fovoritenrolle</w:t>
      </w:r>
      <w:proofErr w:type="spellEnd"/>
      <w:r w:rsidR="005A3435">
        <w:rPr>
          <w:rFonts w:ascii="Verdana" w:hAnsi="Verdana"/>
        </w:rPr>
        <w:t xml:space="preserve"> gerecht wurden</w:t>
      </w:r>
      <w:r w:rsidR="00B723C2">
        <w:rPr>
          <w:rFonts w:ascii="Verdana" w:hAnsi="Verdana"/>
        </w:rPr>
        <w:t>. Als wertvollste Spielerin der Partie (MVP) wurde auf Seiten des VCW Marijeta Runjic gewählt. Mit 15 Zählern war sie die beste Punktesammlerin der Partie</w:t>
      </w:r>
      <w:r w:rsidR="00723E59">
        <w:rPr>
          <w:rFonts w:ascii="Verdana" w:hAnsi="Verdana"/>
        </w:rPr>
        <w:t>.</w:t>
      </w:r>
      <w:r w:rsidR="00B723C2">
        <w:rPr>
          <w:rFonts w:ascii="Verdana" w:hAnsi="Verdana"/>
        </w:rPr>
        <w:t xml:space="preserve"> </w:t>
      </w:r>
    </w:p>
    <w:p w14:paraId="0E8B24C4" w14:textId="5AD69AF1" w:rsidR="00B723C2" w:rsidRDefault="00B723C2" w:rsidP="00D66E2B">
      <w:pPr>
        <w:rPr>
          <w:rFonts w:ascii="Verdana" w:hAnsi="Verdana"/>
        </w:rPr>
      </w:pPr>
      <w:r>
        <w:rPr>
          <w:rFonts w:ascii="Verdana" w:hAnsi="Verdana"/>
        </w:rPr>
        <w:t>Die VCW-Spielerinnen präsentierten sich im ersten Satz zunächst sehr wach und fokussiert. Mit einer 16:10-Führung ging es in die zweite technische Auszeit und ein erster Satzerfolg schien möglich. Doch die Gastgeberinnen kämpften sich in die Partie und holten Stück für Stück auf. Mit 20:21 ging es Kopf an Kopf in die Schlussphase, in der der SSC dann mit 25:22 die Nase vorne hatte.</w:t>
      </w:r>
      <w:r w:rsidR="0092054B">
        <w:rPr>
          <w:rFonts w:ascii="Verdana" w:hAnsi="Verdana"/>
        </w:rPr>
        <w:t xml:space="preserve"> „Den ersten Satz hätten wir nach der hohen Führung gewinnen müssen. Dann gehst Du natürlich mit viel mehr Rückenwind in die weiteren Sätze“, so VCW-Cheftrainer Christian Sossenheimer.</w:t>
      </w:r>
    </w:p>
    <w:p w14:paraId="7602E737" w14:textId="392D04E6" w:rsidR="0092054B" w:rsidRDefault="0092054B" w:rsidP="00D66E2B">
      <w:pPr>
        <w:rPr>
          <w:rFonts w:ascii="Verdana" w:hAnsi="Verdana"/>
        </w:rPr>
      </w:pPr>
      <w:r>
        <w:rPr>
          <w:rFonts w:ascii="Verdana" w:hAnsi="Verdana"/>
        </w:rPr>
        <w:t xml:space="preserve">Im folgenden zweiten Abschnitt war für den VCW nichts zu holen. Die Gastgeberinnen schafften es, ihre Angriffseffizienz von 38 auf 48 Prozent zu steigern. Vor allem Taylor Agost machte Punkt um Punkt für ihren SSC. Mit 28 Punkten im gesamten Spiel war sie die überragende Angreiferin des Tages. Mit 25:18 ging es in die Satzpause. </w:t>
      </w:r>
    </w:p>
    <w:p w14:paraId="4C68E46F" w14:textId="18D11CCE" w:rsidR="003B2446" w:rsidRDefault="0092054B" w:rsidP="00D66E2B">
      <w:pPr>
        <w:rPr>
          <w:rFonts w:ascii="Verdana" w:hAnsi="Verdana"/>
        </w:rPr>
      </w:pPr>
      <w:r>
        <w:rPr>
          <w:rFonts w:ascii="Verdana" w:hAnsi="Verdana"/>
        </w:rPr>
        <w:t xml:space="preserve">Aus der Kabine kamen die VCW-Spielerinnen mit neuem Mut zurück und sie schafften es, den SSC noch einmal in </w:t>
      </w:r>
      <w:r w:rsidR="005A3435">
        <w:rPr>
          <w:rFonts w:ascii="Verdana" w:hAnsi="Verdana"/>
        </w:rPr>
        <w:t xml:space="preserve">die </w:t>
      </w:r>
      <w:r w:rsidR="000B2ED8">
        <w:rPr>
          <w:rFonts w:ascii="Verdana" w:hAnsi="Verdana"/>
        </w:rPr>
        <w:t>Bredouille</w:t>
      </w:r>
      <w:r>
        <w:rPr>
          <w:rFonts w:ascii="Verdana" w:hAnsi="Verdana"/>
        </w:rPr>
        <w:t xml:space="preserve"> zu bringen. Zwar führten die Schwerinerinnen zur Schlussphase des Satzes mit 21:20, doch dieses Mal waren es die Wiesbadenerinnen, die </w:t>
      </w:r>
      <w:r w:rsidR="000B2ED8">
        <w:rPr>
          <w:rFonts w:ascii="Verdana" w:hAnsi="Verdana"/>
        </w:rPr>
        <w:t>kaltschnäuziger</w:t>
      </w:r>
      <w:r>
        <w:rPr>
          <w:rFonts w:ascii="Verdana" w:hAnsi="Verdana"/>
        </w:rPr>
        <w:t xml:space="preserve"> agierten und so den Satz mit 25:23 für sich entscheiden konnten. </w:t>
      </w:r>
      <w:r w:rsidR="003B2446">
        <w:rPr>
          <w:rFonts w:ascii="Verdana" w:hAnsi="Verdana"/>
        </w:rPr>
        <w:t xml:space="preserve">Vor allem eine </w:t>
      </w:r>
      <w:r w:rsidR="000B2ED8">
        <w:rPr>
          <w:rFonts w:ascii="Verdana" w:hAnsi="Verdana"/>
        </w:rPr>
        <w:t>hohe</w:t>
      </w:r>
      <w:r w:rsidR="003B2446">
        <w:rPr>
          <w:rFonts w:ascii="Verdana" w:hAnsi="Verdana"/>
        </w:rPr>
        <w:t xml:space="preserve"> </w:t>
      </w:r>
      <w:r w:rsidR="000B2ED8">
        <w:rPr>
          <w:rFonts w:ascii="Verdana" w:hAnsi="Verdana"/>
        </w:rPr>
        <w:t>Durchschlagskraft</w:t>
      </w:r>
      <w:r w:rsidR="003B2446">
        <w:rPr>
          <w:rFonts w:ascii="Verdana" w:hAnsi="Verdana"/>
        </w:rPr>
        <w:t xml:space="preserve"> im Angriff gaben am Ende den Ausschlag. Doch dann drehte Taylor Agost mit ihrem SSC wieder auf und ließ in der Palmberg Arena nichts mehr anbrennen. Mit 25:14 endete der Satz deutlich. Alleine acht Blockpunkte für den SSC im vierten Satz sprechen eine deutliche Sprache. „Insgesamt hätten wir heute natürlich gerne weitere Tabellenpunkte </w:t>
      </w:r>
      <w:proofErr w:type="gramStart"/>
      <w:r w:rsidR="000B2ED8">
        <w:rPr>
          <w:rFonts w:ascii="Verdana" w:hAnsi="Verdana"/>
        </w:rPr>
        <w:t>gesammelt</w:t>
      </w:r>
      <w:proofErr w:type="gramEnd"/>
      <w:r w:rsidR="005A3435">
        <w:rPr>
          <w:rFonts w:ascii="Verdana" w:hAnsi="Verdana"/>
        </w:rPr>
        <w:t xml:space="preserve"> aber Schwerin hat mit seinen Top-Spielerinnen in den entscheidenden Phasen besser agiert. </w:t>
      </w:r>
      <w:proofErr w:type="spellStart"/>
      <w:r w:rsidR="003B2446">
        <w:rPr>
          <w:rFonts w:ascii="Verdana" w:hAnsi="Verdana"/>
        </w:rPr>
        <w:t>Jetzt</w:t>
      </w:r>
      <w:proofErr w:type="spellEnd"/>
      <w:r w:rsidR="003B2446">
        <w:rPr>
          <w:rFonts w:ascii="Verdana" w:hAnsi="Verdana"/>
        </w:rPr>
        <w:t xml:space="preserve"> gilt es für uns, nach vorne zu blicken, denn am Samstag steht gegen die Roten Raben Vilsbiburg ein wichtiges Heimspiel auf dem Programm“, so Christian Sossenheimer. </w:t>
      </w:r>
    </w:p>
    <w:p w14:paraId="0D0DAB3C" w14:textId="1784A26E" w:rsidR="003B2446" w:rsidRDefault="003B2446" w:rsidP="00D66E2B">
      <w:pPr>
        <w:rPr>
          <w:rFonts w:ascii="Verdana" w:hAnsi="Verdana"/>
        </w:rPr>
      </w:pPr>
      <w:r>
        <w:rPr>
          <w:rFonts w:ascii="Verdana" w:hAnsi="Verdana"/>
        </w:rPr>
        <w:t xml:space="preserve">Das Match gegen Vilsbiburg am kommenden Samstag ist das letzte Heimspiel für den VCW in dieser Hauptrunde. Anpfiff in der Sporthalle am Platz der Deutschen </w:t>
      </w:r>
      <w:r>
        <w:rPr>
          <w:rFonts w:ascii="Verdana" w:hAnsi="Verdana"/>
        </w:rPr>
        <w:lastRenderedPageBreak/>
        <w:t>Einheit ist um 19:00 Uhr. Alle Fans können die Partie live und kostenlos bei Sporttotal.TV verfolgen.</w:t>
      </w:r>
    </w:p>
    <w:p w14:paraId="56580E88" w14:textId="77777777" w:rsidR="00E91ADC" w:rsidRDefault="00E91ADC" w:rsidP="00D66E2B">
      <w:pPr>
        <w:rPr>
          <w:rFonts w:ascii="Verdana" w:hAnsi="Verdana"/>
        </w:rPr>
      </w:pPr>
    </w:p>
    <w:p w14:paraId="3A41BB57" w14:textId="450140DF" w:rsidR="00D66E2B" w:rsidRDefault="00E91ADC" w:rsidP="00D66E2B">
      <w:pPr>
        <w:rPr>
          <w:rFonts w:ascii="Verdana" w:hAnsi="Verdana"/>
        </w:rPr>
      </w:pPr>
      <w:r>
        <w:rPr>
          <w:rFonts w:ascii="Verdana" w:hAnsi="Verdana"/>
          <w:noProof/>
        </w:rPr>
        <w:drawing>
          <wp:inline distT="0" distB="0" distL="0" distR="0" wp14:anchorId="5C227B8F" wp14:editId="7E4E28EA">
            <wp:extent cx="5759450" cy="3836035"/>
            <wp:effectExtent l="0" t="0" r="6350" b="0"/>
            <wp:docPr id="2" name="Grafik 2" descr="Ein Bild, das Sport, Sportwettkampf, Boden, 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port, Sportwettkampf, Boden, Platz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678DEC33" w14:textId="403FA157" w:rsidR="00767B96" w:rsidRPr="00C83BFC" w:rsidRDefault="00E91ADC" w:rsidP="00767B96">
      <w:pPr>
        <w:rPr>
          <w:rFonts w:ascii="Verdana" w:hAnsi="Verdana"/>
          <w:i/>
          <w:iCs/>
        </w:rPr>
      </w:pPr>
      <w:r>
        <w:rPr>
          <w:rFonts w:ascii="Verdana" w:hAnsi="Verdana"/>
        </w:rPr>
        <w:t xml:space="preserve">Das Hinspiel konnte der VCW noch mit 3:2 in der heimischen Halle gewinnen (Archivbild). </w:t>
      </w:r>
      <w:r w:rsidR="00C83BFC">
        <w:rPr>
          <w:rFonts w:ascii="Verdana" w:hAnsi="Verdana"/>
          <w:i/>
          <w:iCs/>
        </w:rPr>
        <w:t>Foto: Detlef Gottwald</w:t>
      </w:r>
    </w:p>
    <w:p w14:paraId="784998EF" w14:textId="77777777" w:rsidR="00C83BFC" w:rsidRDefault="00C83BFC" w:rsidP="00431D73">
      <w:pPr>
        <w:jc w:val="both"/>
        <w:rPr>
          <w:rFonts w:ascii="Verdana" w:hAnsi="Verdana"/>
        </w:rPr>
      </w:pPr>
    </w:p>
    <w:p w14:paraId="3614FA28" w14:textId="74659672"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 xml:space="preserve">Der VC Wiesbaden ist Lizenzgeber der unabhängigen VC Wiesbaden Spielbetriebs GmbH, die die </w:t>
      </w:r>
      <w:r w:rsidRPr="008C19E6">
        <w:rPr>
          <w:rFonts w:ascii="Verdana" w:hAnsi="Verdana" w:cs="Arial"/>
          <w:sz w:val="18"/>
          <w:szCs w:val="18"/>
        </w:rPr>
        <w:lastRenderedPageBreak/>
        <w:t>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964C3" w14:textId="77777777" w:rsidR="00BB4475" w:rsidRDefault="00BB4475" w:rsidP="00CE0C86">
      <w:pPr>
        <w:spacing w:after="0" w:line="240" w:lineRule="auto"/>
      </w:pPr>
      <w:r>
        <w:separator/>
      </w:r>
    </w:p>
  </w:endnote>
  <w:endnote w:type="continuationSeparator" w:id="0">
    <w:p w14:paraId="108C089D" w14:textId="77777777" w:rsidR="00BB4475" w:rsidRDefault="00BB4475"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EF66DC" w14:textId="77777777" w:rsidR="00BB4475" w:rsidRDefault="00BB4475" w:rsidP="00CE0C86">
      <w:pPr>
        <w:spacing w:after="0" w:line="240" w:lineRule="auto"/>
      </w:pPr>
      <w:r>
        <w:separator/>
      </w:r>
    </w:p>
  </w:footnote>
  <w:footnote w:type="continuationSeparator" w:id="0">
    <w:p w14:paraId="3D1F1F4A" w14:textId="77777777" w:rsidR="00BB4475" w:rsidRDefault="00BB4475"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36124"/>
    <w:rsid w:val="00043BDA"/>
    <w:rsid w:val="000444C7"/>
    <w:rsid w:val="00044E64"/>
    <w:rsid w:val="00045601"/>
    <w:rsid w:val="00046187"/>
    <w:rsid w:val="000535E1"/>
    <w:rsid w:val="00054A0E"/>
    <w:rsid w:val="00055B56"/>
    <w:rsid w:val="00055FBB"/>
    <w:rsid w:val="0006295A"/>
    <w:rsid w:val="0006555A"/>
    <w:rsid w:val="000658ED"/>
    <w:rsid w:val="0007332C"/>
    <w:rsid w:val="000744B3"/>
    <w:rsid w:val="00074623"/>
    <w:rsid w:val="00075D6A"/>
    <w:rsid w:val="00080B1A"/>
    <w:rsid w:val="000819D0"/>
    <w:rsid w:val="00081DA1"/>
    <w:rsid w:val="0008230C"/>
    <w:rsid w:val="000860B0"/>
    <w:rsid w:val="000860CD"/>
    <w:rsid w:val="0008744A"/>
    <w:rsid w:val="00095ECA"/>
    <w:rsid w:val="000A03A9"/>
    <w:rsid w:val="000A10E9"/>
    <w:rsid w:val="000A1677"/>
    <w:rsid w:val="000A1A8F"/>
    <w:rsid w:val="000A337F"/>
    <w:rsid w:val="000A4941"/>
    <w:rsid w:val="000A5602"/>
    <w:rsid w:val="000A6080"/>
    <w:rsid w:val="000B05E6"/>
    <w:rsid w:val="000B2ED8"/>
    <w:rsid w:val="000B4F90"/>
    <w:rsid w:val="000B5476"/>
    <w:rsid w:val="000B5499"/>
    <w:rsid w:val="000C0162"/>
    <w:rsid w:val="000C3F4A"/>
    <w:rsid w:val="000E0583"/>
    <w:rsid w:val="000E640B"/>
    <w:rsid w:val="000E754B"/>
    <w:rsid w:val="000F1602"/>
    <w:rsid w:val="000F1A43"/>
    <w:rsid w:val="000F246D"/>
    <w:rsid w:val="000F24FC"/>
    <w:rsid w:val="000F2BBA"/>
    <w:rsid w:val="000F60E9"/>
    <w:rsid w:val="00105F5E"/>
    <w:rsid w:val="0010783E"/>
    <w:rsid w:val="00107904"/>
    <w:rsid w:val="00107FCF"/>
    <w:rsid w:val="00111A4E"/>
    <w:rsid w:val="00113000"/>
    <w:rsid w:val="001138B1"/>
    <w:rsid w:val="00124E79"/>
    <w:rsid w:val="001277DC"/>
    <w:rsid w:val="001313EF"/>
    <w:rsid w:val="00131EDE"/>
    <w:rsid w:val="00140A40"/>
    <w:rsid w:val="00142100"/>
    <w:rsid w:val="00142982"/>
    <w:rsid w:val="00144CEA"/>
    <w:rsid w:val="00153C94"/>
    <w:rsid w:val="00157B88"/>
    <w:rsid w:val="00160D8A"/>
    <w:rsid w:val="00163914"/>
    <w:rsid w:val="00164569"/>
    <w:rsid w:val="00165873"/>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72A9"/>
    <w:rsid w:val="00197816"/>
    <w:rsid w:val="001A15E6"/>
    <w:rsid w:val="001A15E9"/>
    <w:rsid w:val="001A759B"/>
    <w:rsid w:val="001A790D"/>
    <w:rsid w:val="001B1E25"/>
    <w:rsid w:val="001B4615"/>
    <w:rsid w:val="001B62CF"/>
    <w:rsid w:val="001C33BE"/>
    <w:rsid w:val="001C5A76"/>
    <w:rsid w:val="001D4A59"/>
    <w:rsid w:val="001E22E5"/>
    <w:rsid w:val="001E34DF"/>
    <w:rsid w:val="001E37CD"/>
    <w:rsid w:val="001E3BFF"/>
    <w:rsid w:val="001E6F7A"/>
    <w:rsid w:val="001F046C"/>
    <w:rsid w:val="001F0E3F"/>
    <w:rsid w:val="001F6DB2"/>
    <w:rsid w:val="00200CA0"/>
    <w:rsid w:val="00205D2E"/>
    <w:rsid w:val="00210AB7"/>
    <w:rsid w:val="00211F6E"/>
    <w:rsid w:val="00212061"/>
    <w:rsid w:val="00212BCE"/>
    <w:rsid w:val="00214EDD"/>
    <w:rsid w:val="002151FF"/>
    <w:rsid w:val="00215822"/>
    <w:rsid w:val="00216F14"/>
    <w:rsid w:val="00222D5A"/>
    <w:rsid w:val="00222E0D"/>
    <w:rsid w:val="0022466C"/>
    <w:rsid w:val="00225649"/>
    <w:rsid w:val="00226FDB"/>
    <w:rsid w:val="002314D0"/>
    <w:rsid w:val="00232AF9"/>
    <w:rsid w:val="002336BE"/>
    <w:rsid w:val="00235EBD"/>
    <w:rsid w:val="0023633E"/>
    <w:rsid w:val="00236DBC"/>
    <w:rsid w:val="0025215D"/>
    <w:rsid w:val="002546DC"/>
    <w:rsid w:val="002549E2"/>
    <w:rsid w:val="00256EFD"/>
    <w:rsid w:val="00263FC3"/>
    <w:rsid w:val="0027192E"/>
    <w:rsid w:val="00275856"/>
    <w:rsid w:val="002775FA"/>
    <w:rsid w:val="00277635"/>
    <w:rsid w:val="00282187"/>
    <w:rsid w:val="00286C03"/>
    <w:rsid w:val="00286E01"/>
    <w:rsid w:val="00287F5A"/>
    <w:rsid w:val="00291E8B"/>
    <w:rsid w:val="00292900"/>
    <w:rsid w:val="00293836"/>
    <w:rsid w:val="0029464C"/>
    <w:rsid w:val="00295E25"/>
    <w:rsid w:val="002A07DE"/>
    <w:rsid w:val="002A4E53"/>
    <w:rsid w:val="002A51E2"/>
    <w:rsid w:val="002A7162"/>
    <w:rsid w:val="002B1677"/>
    <w:rsid w:val="002C1573"/>
    <w:rsid w:val="002C5247"/>
    <w:rsid w:val="002C5302"/>
    <w:rsid w:val="002D1C6B"/>
    <w:rsid w:val="002D284F"/>
    <w:rsid w:val="002D6A5A"/>
    <w:rsid w:val="002E0448"/>
    <w:rsid w:val="002E1DC2"/>
    <w:rsid w:val="002E3439"/>
    <w:rsid w:val="002F348F"/>
    <w:rsid w:val="002F3E02"/>
    <w:rsid w:val="002F5750"/>
    <w:rsid w:val="002F7B62"/>
    <w:rsid w:val="00310602"/>
    <w:rsid w:val="003200A2"/>
    <w:rsid w:val="00320923"/>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6208F"/>
    <w:rsid w:val="003709A3"/>
    <w:rsid w:val="00371263"/>
    <w:rsid w:val="00376404"/>
    <w:rsid w:val="00382555"/>
    <w:rsid w:val="0038499C"/>
    <w:rsid w:val="00392498"/>
    <w:rsid w:val="00393078"/>
    <w:rsid w:val="00393B97"/>
    <w:rsid w:val="003A3502"/>
    <w:rsid w:val="003A5B91"/>
    <w:rsid w:val="003A6B90"/>
    <w:rsid w:val="003A7556"/>
    <w:rsid w:val="003A7AEB"/>
    <w:rsid w:val="003B1A32"/>
    <w:rsid w:val="003B2446"/>
    <w:rsid w:val="003C21EA"/>
    <w:rsid w:val="003C2C9D"/>
    <w:rsid w:val="003C68DB"/>
    <w:rsid w:val="003E0BD0"/>
    <w:rsid w:val="003F0C9A"/>
    <w:rsid w:val="003F6292"/>
    <w:rsid w:val="00401641"/>
    <w:rsid w:val="0040274C"/>
    <w:rsid w:val="00404369"/>
    <w:rsid w:val="00407D9E"/>
    <w:rsid w:val="00411137"/>
    <w:rsid w:val="004168B9"/>
    <w:rsid w:val="0042000F"/>
    <w:rsid w:val="004224C1"/>
    <w:rsid w:val="004242D0"/>
    <w:rsid w:val="00426878"/>
    <w:rsid w:val="00426F27"/>
    <w:rsid w:val="00431D73"/>
    <w:rsid w:val="00433433"/>
    <w:rsid w:val="00442442"/>
    <w:rsid w:val="00444CF7"/>
    <w:rsid w:val="00445FAC"/>
    <w:rsid w:val="004527D5"/>
    <w:rsid w:val="00452B22"/>
    <w:rsid w:val="00452FD6"/>
    <w:rsid w:val="00456C7F"/>
    <w:rsid w:val="00462DDB"/>
    <w:rsid w:val="004654C0"/>
    <w:rsid w:val="00471130"/>
    <w:rsid w:val="00476BC7"/>
    <w:rsid w:val="00481FE2"/>
    <w:rsid w:val="00483C7C"/>
    <w:rsid w:val="0048439B"/>
    <w:rsid w:val="00485459"/>
    <w:rsid w:val="00487F84"/>
    <w:rsid w:val="00496C4F"/>
    <w:rsid w:val="004B04D7"/>
    <w:rsid w:val="004B2D7C"/>
    <w:rsid w:val="004B7643"/>
    <w:rsid w:val="004C1A89"/>
    <w:rsid w:val="004C2B20"/>
    <w:rsid w:val="004C688C"/>
    <w:rsid w:val="004C6EDB"/>
    <w:rsid w:val="004C7EE5"/>
    <w:rsid w:val="004D0E4E"/>
    <w:rsid w:val="004D31BF"/>
    <w:rsid w:val="004D3D7C"/>
    <w:rsid w:val="004D3F0F"/>
    <w:rsid w:val="004D4BA8"/>
    <w:rsid w:val="004D55AE"/>
    <w:rsid w:val="004E0525"/>
    <w:rsid w:val="004E4033"/>
    <w:rsid w:val="004E5989"/>
    <w:rsid w:val="004E7694"/>
    <w:rsid w:val="004F30B0"/>
    <w:rsid w:val="004F4F8B"/>
    <w:rsid w:val="004F58A0"/>
    <w:rsid w:val="00502CD9"/>
    <w:rsid w:val="005044AF"/>
    <w:rsid w:val="00505FAB"/>
    <w:rsid w:val="0050741F"/>
    <w:rsid w:val="005164BE"/>
    <w:rsid w:val="0052060B"/>
    <w:rsid w:val="0052096C"/>
    <w:rsid w:val="00525E8F"/>
    <w:rsid w:val="005273E2"/>
    <w:rsid w:val="00531CA1"/>
    <w:rsid w:val="005329CE"/>
    <w:rsid w:val="00540E5C"/>
    <w:rsid w:val="00540EC0"/>
    <w:rsid w:val="00547137"/>
    <w:rsid w:val="00554173"/>
    <w:rsid w:val="00556E32"/>
    <w:rsid w:val="00557A67"/>
    <w:rsid w:val="005631AB"/>
    <w:rsid w:val="00566F46"/>
    <w:rsid w:val="00567046"/>
    <w:rsid w:val="0057172D"/>
    <w:rsid w:val="00590801"/>
    <w:rsid w:val="00592B2A"/>
    <w:rsid w:val="0059464C"/>
    <w:rsid w:val="00594DBD"/>
    <w:rsid w:val="005A1D84"/>
    <w:rsid w:val="005A3435"/>
    <w:rsid w:val="005A5523"/>
    <w:rsid w:val="005A55CF"/>
    <w:rsid w:val="005A59D6"/>
    <w:rsid w:val="005A77B2"/>
    <w:rsid w:val="005B46AD"/>
    <w:rsid w:val="005B5738"/>
    <w:rsid w:val="005C0544"/>
    <w:rsid w:val="005C0EA8"/>
    <w:rsid w:val="005D27D1"/>
    <w:rsid w:val="005E262A"/>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5F7"/>
    <w:rsid w:val="006739BA"/>
    <w:rsid w:val="006739E2"/>
    <w:rsid w:val="00682AC8"/>
    <w:rsid w:val="006830F9"/>
    <w:rsid w:val="006831DB"/>
    <w:rsid w:val="00694DA4"/>
    <w:rsid w:val="006A18D8"/>
    <w:rsid w:val="006A2EB8"/>
    <w:rsid w:val="006B118B"/>
    <w:rsid w:val="006B3F76"/>
    <w:rsid w:val="006B436F"/>
    <w:rsid w:val="006B4D54"/>
    <w:rsid w:val="006B707C"/>
    <w:rsid w:val="006D083E"/>
    <w:rsid w:val="006D3B1A"/>
    <w:rsid w:val="006E7623"/>
    <w:rsid w:val="006F1314"/>
    <w:rsid w:val="006F7AEB"/>
    <w:rsid w:val="00701A96"/>
    <w:rsid w:val="00704E0D"/>
    <w:rsid w:val="00710865"/>
    <w:rsid w:val="00715E3A"/>
    <w:rsid w:val="00715E4E"/>
    <w:rsid w:val="007166D3"/>
    <w:rsid w:val="00722F72"/>
    <w:rsid w:val="00723E59"/>
    <w:rsid w:val="00733361"/>
    <w:rsid w:val="0073560B"/>
    <w:rsid w:val="0073610C"/>
    <w:rsid w:val="00741925"/>
    <w:rsid w:val="00744CD4"/>
    <w:rsid w:val="007460CF"/>
    <w:rsid w:val="00747FBF"/>
    <w:rsid w:val="007502B4"/>
    <w:rsid w:val="00753611"/>
    <w:rsid w:val="00753A0C"/>
    <w:rsid w:val="007605EF"/>
    <w:rsid w:val="007632A7"/>
    <w:rsid w:val="00766D54"/>
    <w:rsid w:val="00767B96"/>
    <w:rsid w:val="00771FAA"/>
    <w:rsid w:val="007723D4"/>
    <w:rsid w:val="00773E38"/>
    <w:rsid w:val="00774B9E"/>
    <w:rsid w:val="00776371"/>
    <w:rsid w:val="0077795C"/>
    <w:rsid w:val="00782D58"/>
    <w:rsid w:val="007879DA"/>
    <w:rsid w:val="00795F50"/>
    <w:rsid w:val="00797C34"/>
    <w:rsid w:val="007A5B0B"/>
    <w:rsid w:val="007B5079"/>
    <w:rsid w:val="007C1204"/>
    <w:rsid w:val="007C2E21"/>
    <w:rsid w:val="007C6493"/>
    <w:rsid w:val="007D15A5"/>
    <w:rsid w:val="007D2036"/>
    <w:rsid w:val="007D3739"/>
    <w:rsid w:val="007D56F6"/>
    <w:rsid w:val="007D7EF8"/>
    <w:rsid w:val="007E2874"/>
    <w:rsid w:val="007E30FE"/>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A36"/>
    <w:rsid w:val="008226E8"/>
    <w:rsid w:val="00827A81"/>
    <w:rsid w:val="008305C0"/>
    <w:rsid w:val="00832FEC"/>
    <w:rsid w:val="00836026"/>
    <w:rsid w:val="00837165"/>
    <w:rsid w:val="008375BF"/>
    <w:rsid w:val="0083795C"/>
    <w:rsid w:val="00841D56"/>
    <w:rsid w:val="00842848"/>
    <w:rsid w:val="00844566"/>
    <w:rsid w:val="00846F47"/>
    <w:rsid w:val="0085125E"/>
    <w:rsid w:val="0085593C"/>
    <w:rsid w:val="00856A3B"/>
    <w:rsid w:val="0086446F"/>
    <w:rsid w:val="00867297"/>
    <w:rsid w:val="008739BB"/>
    <w:rsid w:val="00875C66"/>
    <w:rsid w:val="00875E47"/>
    <w:rsid w:val="00875FF5"/>
    <w:rsid w:val="008806DF"/>
    <w:rsid w:val="00883C7A"/>
    <w:rsid w:val="008903FF"/>
    <w:rsid w:val="00895CC5"/>
    <w:rsid w:val="0089611C"/>
    <w:rsid w:val="008A41FA"/>
    <w:rsid w:val="008A562E"/>
    <w:rsid w:val="008A607D"/>
    <w:rsid w:val="008B0FD1"/>
    <w:rsid w:val="008B1CCD"/>
    <w:rsid w:val="008B29DC"/>
    <w:rsid w:val="008C0492"/>
    <w:rsid w:val="008C12D5"/>
    <w:rsid w:val="008C19E6"/>
    <w:rsid w:val="008C2A78"/>
    <w:rsid w:val="008C3BD7"/>
    <w:rsid w:val="008C635E"/>
    <w:rsid w:val="008C69CD"/>
    <w:rsid w:val="008D0012"/>
    <w:rsid w:val="008D44BC"/>
    <w:rsid w:val="008D461A"/>
    <w:rsid w:val="008D70AE"/>
    <w:rsid w:val="008D772E"/>
    <w:rsid w:val="008F1A1E"/>
    <w:rsid w:val="008F2173"/>
    <w:rsid w:val="0090651B"/>
    <w:rsid w:val="009069B4"/>
    <w:rsid w:val="00907350"/>
    <w:rsid w:val="00910951"/>
    <w:rsid w:val="00915945"/>
    <w:rsid w:val="00915A18"/>
    <w:rsid w:val="009166AA"/>
    <w:rsid w:val="0092054B"/>
    <w:rsid w:val="0092104A"/>
    <w:rsid w:val="009220A2"/>
    <w:rsid w:val="00922627"/>
    <w:rsid w:val="0092469E"/>
    <w:rsid w:val="00927CC2"/>
    <w:rsid w:val="00932FEA"/>
    <w:rsid w:val="00933488"/>
    <w:rsid w:val="00934D41"/>
    <w:rsid w:val="009403D3"/>
    <w:rsid w:val="00941FF3"/>
    <w:rsid w:val="00942BC5"/>
    <w:rsid w:val="0094620F"/>
    <w:rsid w:val="00947572"/>
    <w:rsid w:val="0095127F"/>
    <w:rsid w:val="00952CB1"/>
    <w:rsid w:val="00952F24"/>
    <w:rsid w:val="00953272"/>
    <w:rsid w:val="009542A7"/>
    <w:rsid w:val="0096512C"/>
    <w:rsid w:val="00976283"/>
    <w:rsid w:val="00980437"/>
    <w:rsid w:val="0098290F"/>
    <w:rsid w:val="00983438"/>
    <w:rsid w:val="0098414A"/>
    <w:rsid w:val="00991715"/>
    <w:rsid w:val="009920E4"/>
    <w:rsid w:val="00993402"/>
    <w:rsid w:val="009A0359"/>
    <w:rsid w:val="009A32AE"/>
    <w:rsid w:val="009C55C9"/>
    <w:rsid w:val="009C5A03"/>
    <w:rsid w:val="009D01B8"/>
    <w:rsid w:val="009D0D5E"/>
    <w:rsid w:val="009E16C1"/>
    <w:rsid w:val="009E1F42"/>
    <w:rsid w:val="009E218E"/>
    <w:rsid w:val="009E2402"/>
    <w:rsid w:val="009E5A5E"/>
    <w:rsid w:val="009F10A8"/>
    <w:rsid w:val="009F3281"/>
    <w:rsid w:val="009F35DA"/>
    <w:rsid w:val="009F3CE7"/>
    <w:rsid w:val="009F7077"/>
    <w:rsid w:val="009F7C0E"/>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393D"/>
    <w:rsid w:val="00AF3DED"/>
    <w:rsid w:val="00AF782B"/>
    <w:rsid w:val="00B04E8D"/>
    <w:rsid w:val="00B1361B"/>
    <w:rsid w:val="00B1395A"/>
    <w:rsid w:val="00B13B23"/>
    <w:rsid w:val="00B13CC4"/>
    <w:rsid w:val="00B13FD9"/>
    <w:rsid w:val="00B21E39"/>
    <w:rsid w:val="00B21EF2"/>
    <w:rsid w:val="00B24E73"/>
    <w:rsid w:val="00B337F6"/>
    <w:rsid w:val="00B349AB"/>
    <w:rsid w:val="00B366F5"/>
    <w:rsid w:val="00B40592"/>
    <w:rsid w:val="00B42587"/>
    <w:rsid w:val="00B50CC5"/>
    <w:rsid w:val="00B512F6"/>
    <w:rsid w:val="00B51FC1"/>
    <w:rsid w:val="00B53EC4"/>
    <w:rsid w:val="00B56794"/>
    <w:rsid w:val="00B56D1A"/>
    <w:rsid w:val="00B579F1"/>
    <w:rsid w:val="00B622DF"/>
    <w:rsid w:val="00B654B1"/>
    <w:rsid w:val="00B67472"/>
    <w:rsid w:val="00B723C2"/>
    <w:rsid w:val="00B75AB5"/>
    <w:rsid w:val="00B8085B"/>
    <w:rsid w:val="00B820A2"/>
    <w:rsid w:val="00B83763"/>
    <w:rsid w:val="00B8713D"/>
    <w:rsid w:val="00B87A0B"/>
    <w:rsid w:val="00B90CFC"/>
    <w:rsid w:val="00B93381"/>
    <w:rsid w:val="00B93DE4"/>
    <w:rsid w:val="00B94774"/>
    <w:rsid w:val="00BA08F4"/>
    <w:rsid w:val="00BA0AF0"/>
    <w:rsid w:val="00BA4B31"/>
    <w:rsid w:val="00BA7BE4"/>
    <w:rsid w:val="00BB0798"/>
    <w:rsid w:val="00BB2FBF"/>
    <w:rsid w:val="00BB3EFE"/>
    <w:rsid w:val="00BB4475"/>
    <w:rsid w:val="00BB5B0D"/>
    <w:rsid w:val="00BC2CB6"/>
    <w:rsid w:val="00BC4003"/>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346C"/>
    <w:rsid w:val="00C04CCD"/>
    <w:rsid w:val="00C0791E"/>
    <w:rsid w:val="00C1171E"/>
    <w:rsid w:val="00C15D53"/>
    <w:rsid w:val="00C16978"/>
    <w:rsid w:val="00C17120"/>
    <w:rsid w:val="00C1781A"/>
    <w:rsid w:val="00C2527E"/>
    <w:rsid w:val="00C31C86"/>
    <w:rsid w:val="00C35368"/>
    <w:rsid w:val="00C4043C"/>
    <w:rsid w:val="00C43FD9"/>
    <w:rsid w:val="00C476D1"/>
    <w:rsid w:val="00C47FDB"/>
    <w:rsid w:val="00C532F8"/>
    <w:rsid w:val="00C55AAE"/>
    <w:rsid w:val="00C56F9C"/>
    <w:rsid w:val="00C60592"/>
    <w:rsid w:val="00C621A4"/>
    <w:rsid w:val="00C6238D"/>
    <w:rsid w:val="00C66711"/>
    <w:rsid w:val="00C66CEB"/>
    <w:rsid w:val="00C71750"/>
    <w:rsid w:val="00C72024"/>
    <w:rsid w:val="00C73A29"/>
    <w:rsid w:val="00C75EAC"/>
    <w:rsid w:val="00C770B0"/>
    <w:rsid w:val="00C771A4"/>
    <w:rsid w:val="00C83BFC"/>
    <w:rsid w:val="00C87F21"/>
    <w:rsid w:val="00C87F81"/>
    <w:rsid w:val="00C90934"/>
    <w:rsid w:val="00C92DB5"/>
    <w:rsid w:val="00C94E91"/>
    <w:rsid w:val="00C9540E"/>
    <w:rsid w:val="00CA2D58"/>
    <w:rsid w:val="00CA3D83"/>
    <w:rsid w:val="00CA67AF"/>
    <w:rsid w:val="00CB2224"/>
    <w:rsid w:val="00CB2373"/>
    <w:rsid w:val="00CB27A5"/>
    <w:rsid w:val="00CB332C"/>
    <w:rsid w:val="00CB5B73"/>
    <w:rsid w:val="00CB6C3F"/>
    <w:rsid w:val="00CC0F8E"/>
    <w:rsid w:val="00CC2F65"/>
    <w:rsid w:val="00CD2856"/>
    <w:rsid w:val="00CD3320"/>
    <w:rsid w:val="00CD36B1"/>
    <w:rsid w:val="00CD44BD"/>
    <w:rsid w:val="00CD5AB1"/>
    <w:rsid w:val="00CD7A74"/>
    <w:rsid w:val="00CD7F4D"/>
    <w:rsid w:val="00CE017E"/>
    <w:rsid w:val="00CE0C86"/>
    <w:rsid w:val="00CE0E17"/>
    <w:rsid w:val="00CE1FEB"/>
    <w:rsid w:val="00CF28F5"/>
    <w:rsid w:val="00CF3EC2"/>
    <w:rsid w:val="00CF616A"/>
    <w:rsid w:val="00D1351A"/>
    <w:rsid w:val="00D170AC"/>
    <w:rsid w:val="00D22DAB"/>
    <w:rsid w:val="00D27338"/>
    <w:rsid w:val="00D32FD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32FE"/>
    <w:rsid w:val="00D76F3E"/>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3B8E"/>
    <w:rsid w:val="00E33EB3"/>
    <w:rsid w:val="00E3643A"/>
    <w:rsid w:val="00E36EE8"/>
    <w:rsid w:val="00E40F02"/>
    <w:rsid w:val="00E43567"/>
    <w:rsid w:val="00E508B5"/>
    <w:rsid w:val="00E50C69"/>
    <w:rsid w:val="00E57577"/>
    <w:rsid w:val="00E57F78"/>
    <w:rsid w:val="00E60C94"/>
    <w:rsid w:val="00E6358C"/>
    <w:rsid w:val="00E700D7"/>
    <w:rsid w:val="00E720AA"/>
    <w:rsid w:val="00E75C5E"/>
    <w:rsid w:val="00E7618E"/>
    <w:rsid w:val="00E82970"/>
    <w:rsid w:val="00E83E83"/>
    <w:rsid w:val="00E86579"/>
    <w:rsid w:val="00E917D4"/>
    <w:rsid w:val="00E91ADC"/>
    <w:rsid w:val="00E91FF1"/>
    <w:rsid w:val="00E96B62"/>
    <w:rsid w:val="00EA2270"/>
    <w:rsid w:val="00EA2BB9"/>
    <w:rsid w:val="00EA3280"/>
    <w:rsid w:val="00EA553D"/>
    <w:rsid w:val="00EA7BDF"/>
    <w:rsid w:val="00EB2264"/>
    <w:rsid w:val="00EB2AF6"/>
    <w:rsid w:val="00EC0997"/>
    <w:rsid w:val="00EC1882"/>
    <w:rsid w:val="00EC29E1"/>
    <w:rsid w:val="00EC445E"/>
    <w:rsid w:val="00EC69E8"/>
    <w:rsid w:val="00EC6A47"/>
    <w:rsid w:val="00ED4FF9"/>
    <w:rsid w:val="00EE7404"/>
    <w:rsid w:val="00EF2229"/>
    <w:rsid w:val="00EF4AF4"/>
    <w:rsid w:val="00EF5A30"/>
    <w:rsid w:val="00EF5F51"/>
    <w:rsid w:val="00F02B03"/>
    <w:rsid w:val="00F0313C"/>
    <w:rsid w:val="00F067F1"/>
    <w:rsid w:val="00F0796F"/>
    <w:rsid w:val="00F10F6C"/>
    <w:rsid w:val="00F13876"/>
    <w:rsid w:val="00F146B3"/>
    <w:rsid w:val="00F14A17"/>
    <w:rsid w:val="00F160DE"/>
    <w:rsid w:val="00F20B29"/>
    <w:rsid w:val="00F21EAA"/>
    <w:rsid w:val="00F2599A"/>
    <w:rsid w:val="00F31142"/>
    <w:rsid w:val="00F3239D"/>
    <w:rsid w:val="00F34387"/>
    <w:rsid w:val="00F37F83"/>
    <w:rsid w:val="00F45164"/>
    <w:rsid w:val="00F537EA"/>
    <w:rsid w:val="00F55F57"/>
    <w:rsid w:val="00F60054"/>
    <w:rsid w:val="00F61655"/>
    <w:rsid w:val="00F62675"/>
    <w:rsid w:val="00F65EFF"/>
    <w:rsid w:val="00F70370"/>
    <w:rsid w:val="00F70CF4"/>
    <w:rsid w:val="00F72AFA"/>
    <w:rsid w:val="00F7498F"/>
    <w:rsid w:val="00F77886"/>
    <w:rsid w:val="00F811E4"/>
    <w:rsid w:val="00F815E2"/>
    <w:rsid w:val="00F845D4"/>
    <w:rsid w:val="00F914BC"/>
    <w:rsid w:val="00F91A61"/>
    <w:rsid w:val="00F923F5"/>
    <w:rsid w:val="00F9606E"/>
    <w:rsid w:val="00F9622E"/>
    <w:rsid w:val="00F97927"/>
    <w:rsid w:val="00FA72AF"/>
    <w:rsid w:val="00FB017E"/>
    <w:rsid w:val="00FB3880"/>
    <w:rsid w:val="00FB4C16"/>
    <w:rsid w:val="00FB4D5A"/>
    <w:rsid w:val="00FB5E05"/>
    <w:rsid w:val="00FB76FC"/>
    <w:rsid w:val="00FC0109"/>
    <w:rsid w:val="00FC11AC"/>
    <w:rsid w:val="00FC4604"/>
    <w:rsid w:val="00FC5604"/>
    <w:rsid w:val="00FC783B"/>
    <w:rsid w:val="00FC7DBC"/>
    <w:rsid w:val="00FD1D14"/>
    <w:rsid w:val="00FD2796"/>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621</Words>
  <Characters>3917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7</cp:revision>
  <cp:lastPrinted>2021-01-28T21:07:00Z</cp:lastPrinted>
  <dcterms:created xsi:type="dcterms:W3CDTF">2021-02-06T17:45:00Z</dcterms:created>
  <dcterms:modified xsi:type="dcterms:W3CDTF">2021-02-06T20:57:00Z</dcterms:modified>
</cp:coreProperties>
</file>