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2C9D2581" w:rsidR="003A3A6C" w:rsidRPr="009769E5" w:rsidRDefault="00C952F4" w:rsidP="003A3A6C">
                    <w:pPr>
                      <w:rPr>
                        <w:b/>
                        <w:bCs/>
                        <w:color w:val="auto"/>
                        <w:sz w:val="36"/>
                        <w:szCs w:val="36"/>
                      </w:rPr>
                    </w:pPr>
                    <w:r>
                      <w:rPr>
                        <w:b/>
                        <w:bCs/>
                        <w:color w:val="1D1D1B" w:themeColor="text2"/>
                        <w:sz w:val="36"/>
                        <w:szCs w:val="36"/>
                      </w:rPr>
                      <w:t xml:space="preserve">Streuobst Rödermark gGmbH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04ED3DE3" w:rsidR="004678D6" w:rsidRPr="00BD7929" w:rsidRDefault="00B3477A" w:rsidP="00A271FA">
      <w:pPr>
        <w:pStyle w:val="Intro-Text"/>
      </w:pPr>
      <w:sdt>
        <w:sdtPr>
          <w:id w:val="1521048624"/>
          <w:placeholder>
            <w:docPart w:val="892A13348E1044F68F5DD6FD36E70D32"/>
          </w:placeholder>
        </w:sdtPr>
        <w:sdtEndPr/>
        <w:sdtContent>
          <w:r w:rsidR="00C952F4">
            <w:t>Rödermark</w:t>
          </w:r>
        </w:sdtContent>
      </w:sdt>
      <w:r w:rsidR="00BD7929" w:rsidRPr="00D46F8E">
        <w:t>/</w:t>
      </w:r>
      <w:sdt>
        <w:sdtPr>
          <w:id w:val="765271979"/>
          <w:placeholder>
            <w:docPart w:val="EA0A709F1105401BB9E6B49530B4061B"/>
          </w:placeholder>
          <w:date w:fullDate="2026-06-30T00:00:00Z">
            <w:dateFormat w:val="dd.MM.yyyy"/>
            <w:lid w:val="de-DE"/>
            <w:storeMappedDataAs w:val="dateTime"/>
            <w:calendar w:val="gregorian"/>
          </w:date>
        </w:sdtPr>
        <w:sdtEndPr/>
        <w:sdtContent>
          <w:r w:rsidR="003B054A">
            <w:t>30.06.2026</w:t>
          </w:r>
        </w:sdtContent>
      </w:sdt>
      <w:r w:rsidR="00BD7929">
        <w:t xml:space="preserve"> </w:t>
      </w:r>
      <w:r w:rsidR="008E7461">
        <w:t>–</w:t>
      </w:r>
      <w:r w:rsidR="00BD7929">
        <w:t xml:space="preserve"> </w:t>
      </w:r>
      <w:r w:rsidR="00931914">
        <w:t xml:space="preserve">Mit ihrem Projekt </w:t>
      </w:r>
      <w:r w:rsidR="00CE0998">
        <w:t>„</w:t>
      </w:r>
      <w:r w:rsidR="00C952F4" w:rsidRPr="00C952F4">
        <w:t xml:space="preserve">Streuobstwiese </w:t>
      </w:r>
      <w:proofErr w:type="gramStart"/>
      <w:r w:rsidR="00C952F4" w:rsidRPr="00C952F4">
        <w:t>an der Rodau</w:t>
      </w:r>
      <w:proofErr w:type="gramEnd"/>
      <w:r w:rsidR="00CE0998">
        <w:t>“</w:t>
      </w:r>
      <w:r w:rsidR="00810F9E" w:rsidRPr="00810F9E">
        <w:t xml:space="preserve"> </w:t>
      </w:r>
      <w:r w:rsidR="007B5260">
        <w:t xml:space="preserve">gehört </w:t>
      </w:r>
      <w:r w:rsidR="00C952F4">
        <w:t>die Streuobst Rödermark gGmbH</w:t>
      </w:r>
      <w:r w:rsidR="00CE0998">
        <w:t xml:space="preserve"> </w:t>
      </w:r>
      <w:r w:rsidR="008E7461" w:rsidRPr="009769E5">
        <w:t xml:space="preserve">zu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C952F4">
        <w:t>3</w:t>
      </w:r>
      <w:r w:rsidR="009769E5" w:rsidRPr="009769E5">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 xml:space="preserve">initiiert und seitdem 321 herausragende Naturschutzprojekte im Südwesten mit insgesamt 788.000 Euro ausgezeichnet. </w:t>
      </w:r>
    </w:p>
    <w:p w14:paraId="15CD0859" w14:textId="111AE584"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 xml:space="preserve">24 auf nunmehr 321 ausgezeichnete Projekte. </w:t>
      </w:r>
      <w:r w:rsidR="00AB579C">
        <w:t xml:space="preserve">Alle </w:t>
      </w:r>
      <w:r>
        <w:t xml:space="preserve">diesjährigen Gewinner erhalten insgesamt 57.000 Euro. Seit Beginn des Wettbewerbs wurden damit Naturschutzprojekte im Südwesten mit über 788.000 Euro gefördert. </w:t>
      </w:r>
    </w:p>
    <w:p w14:paraId="6A33BC66" w14:textId="77777777" w:rsidR="00E07037" w:rsidRDefault="00E07037" w:rsidP="00E07037">
      <w:pPr>
        <w:pStyle w:val="Flietext"/>
      </w:pPr>
    </w:p>
    <w:p w14:paraId="20D96FC9" w14:textId="2D0F74CF" w:rsidR="00E07037" w:rsidRDefault="00E07037" w:rsidP="00E07037">
      <w:pPr>
        <w:pStyle w:val="Flietext"/>
      </w:pPr>
      <w:r>
        <w:t xml:space="preserve">Die Patenschaft für das nun ausgezeichnete Projekt übernimmt </w:t>
      </w:r>
      <w:r w:rsidRPr="009769E5">
        <w:rPr>
          <w:color w:val="auto"/>
        </w:rPr>
        <w:t>Edeka</w:t>
      </w:r>
      <w:r w:rsidR="00CE0998">
        <w:rPr>
          <w:color w:val="auto"/>
        </w:rPr>
        <w:t xml:space="preserve"> </w:t>
      </w:r>
      <w:r w:rsidR="00C952F4">
        <w:rPr>
          <w:color w:val="auto"/>
        </w:rPr>
        <w:t>Richter</w:t>
      </w:r>
      <w:r w:rsidRPr="009769E5">
        <w:rPr>
          <w:color w:val="auto"/>
        </w:rPr>
        <w:t xml:space="preserve"> in </w:t>
      </w:r>
      <w:r w:rsidR="00C952F4">
        <w:rPr>
          <w:color w:val="auto"/>
        </w:rPr>
        <w:t>Dietzenbach-Steinberg</w:t>
      </w:r>
      <w:r>
        <w:t xml:space="preserve">. </w:t>
      </w:r>
      <w:r w:rsidR="006A7999">
        <w:rPr>
          <w:color w:val="auto"/>
        </w:rPr>
        <w:t>Kauffrau Janina Richter</w:t>
      </w:r>
      <w:r w:rsidR="00C952F4">
        <w:rPr>
          <w:color w:val="auto"/>
        </w:rPr>
        <w:t xml:space="preserve"> </w:t>
      </w:r>
      <w:r w:rsidRPr="00D46F8E">
        <w:rPr>
          <w:color w:val="auto"/>
        </w:rPr>
        <w:t xml:space="preserve">übergab </w:t>
      </w:r>
      <w:r w:rsidR="00AB10B5">
        <w:t xml:space="preserve">gemeinsam mit Michaela Meyer, Geschäftsbereichsleitung Nachhaltigkeit Edeka Südwest, </w:t>
      </w:r>
      <w:r>
        <w:t xml:space="preserve">den symbolischen Spendenscheck an </w:t>
      </w:r>
      <w:r w:rsidR="00C952F4">
        <w:t>Robert Kistermann</w:t>
      </w:r>
      <w:r w:rsidR="00327953">
        <w:t xml:space="preserve">, </w:t>
      </w:r>
      <w:r w:rsidR="00C952F4">
        <w:t>Projektleiter und Geschäftsführer der</w:t>
      </w:r>
      <w:r w:rsidR="00010B82">
        <w:t xml:space="preserve"> Streuobst Rödermark gGmbH</w:t>
      </w:r>
      <w:r>
        <w:t>.</w:t>
      </w:r>
      <w:r w:rsidR="008A27F5">
        <w:t xml:space="preserve"> „Der Schutz natürlicher Ressourcen und der biologischen Vielfalt ist eine wichtige Voraussetzung für eine langfristig stabile Lebensmittelversorgung – auch in unserer Region“, erläuterte </w:t>
      </w:r>
      <w:r w:rsidR="006A7999">
        <w:t>die Kauffrau</w:t>
      </w:r>
      <w:r w:rsidR="008A27F5" w:rsidRPr="00D46F8E">
        <w:rPr>
          <w:color w:val="auto"/>
        </w:rPr>
        <w:t>.</w:t>
      </w:r>
      <w:r w:rsidR="00AB10B5" w:rsidRPr="00D46F8E">
        <w:rPr>
          <w:color w:val="auto"/>
        </w:rPr>
        <w:t xml:space="preserve"> </w:t>
      </w:r>
      <w:r w:rsidR="008A27F5">
        <w:t>Michaela Meyer</w:t>
      </w:r>
      <w:r w:rsidR="00AB10B5">
        <w:t xml:space="preserve"> erklärte</w:t>
      </w:r>
      <w:r w:rsidR="008A27F5">
        <w:t xml:space="preserve">: </w:t>
      </w:r>
      <w:r w:rsidR="008A27F5">
        <w:lastRenderedPageBreak/>
        <w:t xml:space="preserve">„Mit dem Wettbewerb fördern wir gezielt Projekte vor Ort, die Lebensräume erhalten und 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76846A56" w14:textId="77777777" w:rsidR="00E07037" w:rsidRDefault="00E07037" w:rsidP="00E07037">
      <w:pPr>
        <w:pStyle w:val="Flietext"/>
      </w:pPr>
    </w:p>
    <w:p w14:paraId="737B6621" w14:textId="0E2949CC" w:rsidR="00073ACF" w:rsidRDefault="00C952F4" w:rsidP="00C952F4">
      <w:pPr>
        <w:pStyle w:val="Flietext"/>
      </w:pPr>
      <w:r>
        <w:t xml:space="preserve">Ein wichtiger Beitrag hierzu ist das Naturschutzprojekt „Streuobstwiese </w:t>
      </w:r>
      <w:proofErr w:type="gramStart"/>
      <w:r>
        <w:t>an der Rodau</w:t>
      </w:r>
      <w:proofErr w:type="gramEnd"/>
      <w:r>
        <w:t xml:space="preserve">“ der Streuobst Rödermark gGmbH. Im Westen von Urberach, einem Ortsteil von Rödermark, sollen auf ehemals 28 Hektar Streuobstwiesen in den nächsten zehn Jahren zehn Hektar wiederbelebt werden. Die Streuobst Rödermark gGmbH, gegründet im Juli 2025, setzt die Vision um. Seit 2025 werden rund 20.000 Quadratmeter genutzt, für die ein Gesamtkonzept erarbeitet wird: Hochstamm-Obstbäume alter regionaler Sorten werden zusammen mit heimischen Hecken und Wiesen gepflanzt und gepflegt. Die „Streuobstwiese </w:t>
      </w:r>
      <w:proofErr w:type="gramStart"/>
      <w:r>
        <w:t>an der Rodau</w:t>
      </w:r>
      <w:proofErr w:type="gramEnd"/>
      <w:r>
        <w:t xml:space="preserve">“ ist ein Teilprojekt auf circa 2.000 Quadratmeter, auf dem 20 Obstbäume mit Hecken gepflanzt werden. Das Projekt verbindet Naturschutz mit Landschaftspflege und der Förderung alter regionaler Obstsorten. Für dieses Engagement wurde die „Streuobstwiese </w:t>
      </w:r>
      <w:proofErr w:type="gramStart"/>
      <w:r>
        <w:t>an der Rodau</w:t>
      </w:r>
      <w:proofErr w:type="gramEnd"/>
      <w:r>
        <w:t>“ im Rahmen des Wettbewerbs zu „Unsere Heimat" mit 3.000 Euro ausgezeichnet</w:t>
      </w:r>
      <w:r w:rsidR="00327953">
        <w:t>.</w:t>
      </w:r>
    </w:p>
    <w:p w14:paraId="0EC7BCBA" w14:textId="77777777" w:rsidR="00EF79AA" w:rsidRPr="00EF79AA" w:rsidRDefault="00B3477A"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78AA190B" w:rsidR="0043781B" w:rsidRPr="006D08E3" w:rsidRDefault="00C57291" w:rsidP="00C57291">
      <w:pPr>
        <w:pStyle w:val="Zusatzinformation-Text"/>
      </w:pPr>
      <w:r w:rsidRPr="00C57291">
        <w:t xml:space="preserve">Edeka </w:t>
      </w:r>
      <w:r w:rsidR="00AB579C" w:rsidRPr="00AB579C">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w:t>
      </w:r>
      <w:r w:rsidR="00AB579C" w:rsidRPr="00AB579C">
        <w:lastRenderedPageBreak/>
        <w:t xml:space="preserve">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2FB6" w14:textId="77777777" w:rsidR="00B3477A" w:rsidRDefault="00B3477A" w:rsidP="000B64B7">
      <w:r>
        <w:separator/>
      </w:r>
    </w:p>
  </w:endnote>
  <w:endnote w:type="continuationSeparator" w:id="0">
    <w:p w14:paraId="4A07A94F" w14:textId="77777777" w:rsidR="00B3477A" w:rsidRDefault="00B3477A"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1529" w14:textId="77777777" w:rsidR="00B3477A" w:rsidRDefault="00B3477A" w:rsidP="000B64B7">
      <w:r>
        <w:separator/>
      </w:r>
    </w:p>
  </w:footnote>
  <w:footnote w:type="continuationSeparator" w:id="0">
    <w:p w14:paraId="1CFA31EA" w14:textId="77777777" w:rsidR="00B3477A" w:rsidRDefault="00B3477A"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0B82"/>
    <w:rsid w:val="00011366"/>
    <w:rsid w:val="000314BC"/>
    <w:rsid w:val="0003575C"/>
    <w:rsid w:val="000401C5"/>
    <w:rsid w:val="00061F34"/>
    <w:rsid w:val="00070E9A"/>
    <w:rsid w:val="000731B9"/>
    <w:rsid w:val="00073ACF"/>
    <w:rsid w:val="0007721D"/>
    <w:rsid w:val="00084B3A"/>
    <w:rsid w:val="000B64B7"/>
    <w:rsid w:val="000B64CC"/>
    <w:rsid w:val="000E053B"/>
    <w:rsid w:val="000F03A1"/>
    <w:rsid w:val="00113B8C"/>
    <w:rsid w:val="00154F99"/>
    <w:rsid w:val="001762B1"/>
    <w:rsid w:val="001A1F1B"/>
    <w:rsid w:val="001A6559"/>
    <w:rsid w:val="001A7E1B"/>
    <w:rsid w:val="001C2478"/>
    <w:rsid w:val="001D4BAC"/>
    <w:rsid w:val="001D61AF"/>
    <w:rsid w:val="001D75E7"/>
    <w:rsid w:val="001E47DB"/>
    <w:rsid w:val="0020280C"/>
    <w:rsid w:val="00203058"/>
    <w:rsid w:val="00203E84"/>
    <w:rsid w:val="002127BF"/>
    <w:rsid w:val="002131CF"/>
    <w:rsid w:val="00233953"/>
    <w:rsid w:val="00242755"/>
    <w:rsid w:val="0025219C"/>
    <w:rsid w:val="002601D7"/>
    <w:rsid w:val="00267EDA"/>
    <w:rsid w:val="002B1C64"/>
    <w:rsid w:val="002F1C37"/>
    <w:rsid w:val="003002C0"/>
    <w:rsid w:val="0031142D"/>
    <w:rsid w:val="00315D43"/>
    <w:rsid w:val="0031669E"/>
    <w:rsid w:val="00327953"/>
    <w:rsid w:val="00361594"/>
    <w:rsid w:val="00385187"/>
    <w:rsid w:val="0039212F"/>
    <w:rsid w:val="003A3A6C"/>
    <w:rsid w:val="003B054A"/>
    <w:rsid w:val="003C345F"/>
    <w:rsid w:val="003D421D"/>
    <w:rsid w:val="003E5CD2"/>
    <w:rsid w:val="004010CB"/>
    <w:rsid w:val="00415A82"/>
    <w:rsid w:val="004255A3"/>
    <w:rsid w:val="004263CA"/>
    <w:rsid w:val="0043781B"/>
    <w:rsid w:val="00444566"/>
    <w:rsid w:val="00456265"/>
    <w:rsid w:val="00465EE8"/>
    <w:rsid w:val="004678D6"/>
    <w:rsid w:val="0047452C"/>
    <w:rsid w:val="00474F05"/>
    <w:rsid w:val="00496E93"/>
    <w:rsid w:val="004A487F"/>
    <w:rsid w:val="004B215F"/>
    <w:rsid w:val="004B28AC"/>
    <w:rsid w:val="00503BFF"/>
    <w:rsid w:val="00505BAF"/>
    <w:rsid w:val="0051636A"/>
    <w:rsid w:val="00517583"/>
    <w:rsid w:val="00541AB1"/>
    <w:rsid w:val="005436FD"/>
    <w:rsid w:val="005526ED"/>
    <w:rsid w:val="005528EB"/>
    <w:rsid w:val="005874AA"/>
    <w:rsid w:val="005A42DC"/>
    <w:rsid w:val="005C27B7"/>
    <w:rsid w:val="005C29F6"/>
    <w:rsid w:val="005C708D"/>
    <w:rsid w:val="005E3F29"/>
    <w:rsid w:val="005E4041"/>
    <w:rsid w:val="005F2B0A"/>
    <w:rsid w:val="00606C95"/>
    <w:rsid w:val="00622BB2"/>
    <w:rsid w:val="00655B4E"/>
    <w:rsid w:val="006845CE"/>
    <w:rsid w:val="00684B18"/>
    <w:rsid w:val="006963C2"/>
    <w:rsid w:val="00696A21"/>
    <w:rsid w:val="006A7999"/>
    <w:rsid w:val="006B374F"/>
    <w:rsid w:val="006B614E"/>
    <w:rsid w:val="006D08E3"/>
    <w:rsid w:val="006F118C"/>
    <w:rsid w:val="006F2167"/>
    <w:rsid w:val="006F69E8"/>
    <w:rsid w:val="00707356"/>
    <w:rsid w:val="00710444"/>
    <w:rsid w:val="00727600"/>
    <w:rsid w:val="00752FB9"/>
    <w:rsid w:val="00765C93"/>
    <w:rsid w:val="00797DFD"/>
    <w:rsid w:val="007A5FAE"/>
    <w:rsid w:val="007B5260"/>
    <w:rsid w:val="007C3B66"/>
    <w:rsid w:val="007D3E2C"/>
    <w:rsid w:val="007F1B90"/>
    <w:rsid w:val="00810F9E"/>
    <w:rsid w:val="0081260D"/>
    <w:rsid w:val="00813A79"/>
    <w:rsid w:val="00813A8E"/>
    <w:rsid w:val="00815270"/>
    <w:rsid w:val="008409C1"/>
    <w:rsid w:val="00840C91"/>
    <w:rsid w:val="008415D2"/>
    <w:rsid w:val="00841822"/>
    <w:rsid w:val="008466EF"/>
    <w:rsid w:val="0085383C"/>
    <w:rsid w:val="00865A58"/>
    <w:rsid w:val="00880966"/>
    <w:rsid w:val="008A27F5"/>
    <w:rsid w:val="008B54D2"/>
    <w:rsid w:val="008C1902"/>
    <w:rsid w:val="008C2F79"/>
    <w:rsid w:val="008E284B"/>
    <w:rsid w:val="008E2F1B"/>
    <w:rsid w:val="008E7461"/>
    <w:rsid w:val="008F3DF2"/>
    <w:rsid w:val="00903E04"/>
    <w:rsid w:val="00911B5C"/>
    <w:rsid w:val="00931914"/>
    <w:rsid w:val="009479C9"/>
    <w:rsid w:val="009731F1"/>
    <w:rsid w:val="00973546"/>
    <w:rsid w:val="00976241"/>
    <w:rsid w:val="009769E5"/>
    <w:rsid w:val="00980227"/>
    <w:rsid w:val="00983DF6"/>
    <w:rsid w:val="009B3C9B"/>
    <w:rsid w:val="009B5072"/>
    <w:rsid w:val="009D4054"/>
    <w:rsid w:val="009D4476"/>
    <w:rsid w:val="00A14E43"/>
    <w:rsid w:val="00A15F62"/>
    <w:rsid w:val="00A22875"/>
    <w:rsid w:val="00A271FA"/>
    <w:rsid w:val="00A534E9"/>
    <w:rsid w:val="00AA4252"/>
    <w:rsid w:val="00AB10B5"/>
    <w:rsid w:val="00AB579C"/>
    <w:rsid w:val="00AE4D51"/>
    <w:rsid w:val="00AF62E4"/>
    <w:rsid w:val="00B0619B"/>
    <w:rsid w:val="00B07C30"/>
    <w:rsid w:val="00B202BB"/>
    <w:rsid w:val="00B31928"/>
    <w:rsid w:val="00B3477A"/>
    <w:rsid w:val="00B44DE9"/>
    <w:rsid w:val="00B5241B"/>
    <w:rsid w:val="00B71467"/>
    <w:rsid w:val="00B8553A"/>
    <w:rsid w:val="00B97F8F"/>
    <w:rsid w:val="00BC3CEB"/>
    <w:rsid w:val="00BD2F2F"/>
    <w:rsid w:val="00BD7929"/>
    <w:rsid w:val="00BE785A"/>
    <w:rsid w:val="00BF33AE"/>
    <w:rsid w:val="00C040CF"/>
    <w:rsid w:val="00C44B3E"/>
    <w:rsid w:val="00C569AA"/>
    <w:rsid w:val="00C57291"/>
    <w:rsid w:val="00C600CE"/>
    <w:rsid w:val="00C76D49"/>
    <w:rsid w:val="00C952F4"/>
    <w:rsid w:val="00CA2303"/>
    <w:rsid w:val="00CA59F6"/>
    <w:rsid w:val="00CE0998"/>
    <w:rsid w:val="00CE24C3"/>
    <w:rsid w:val="00CF4BEC"/>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2450A"/>
    <w:rsid w:val="00E30C1E"/>
    <w:rsid w:val="00E41886"/>
    <w:rsid w:val="00E57444"/>
    <w:rsid w:val="00E60C7E"/>
    <w:rsid w:val="00E652FF"/>
    <w:rsid w:val="00E87EB6"/>
    <w:rsid w:val="00E96045"/>
    <w:rsid w:val="00EA7CAC"/>
    <w:rsid w:val="00EB51D9"/>
    <w:rsid w:val="00EF5A4E"/>
    <w:rsid w:val="00EF79AA"/>
    <w:rsid w:val="00F243BE"/>
    <w:rsid w:val="00F40039"/>
    <w:rsid w:val="00F40112"/>
    <w:rsid w:val="00F46091"/>
    <w:rsid w:val="00F61724"/>
    <w:rsid w:val="00F83F9E"/>
    <w:rsid w:val="00F9649D"/>
    <w:rsid w:val="00FA56F6"/>
    <w:rsid w:val="00FA5E38"/>
    <w:rsid w:val="00FC6BF7"/>
    <w:rsid w:val="00FC78A2"/>
    <w:rsid w:val="00FE4685"/>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113B8C"/>
    <w:rsid w:val="0013297B"/>
    <w:rsid w:val="00225978"/>
    <w:rsid w:val="00260476"/>
    <w:rsid w:val="00277D70"/>
    <w:rsid w:val="0031669E"/>
    <w:rsid w:val="003C345F"/>
    <w:rsid w:val="00496E93"/>
    <w:rsid w:val="004B215F"/>
    <w:rsid w:val="005A5B80"/>
    <w:rsid w:val="005C29F6"/>
    <w:rsid w:val="00602EB2"/>
    <w:rsid w:val="00622BB2"/>
    <w:rsid w:val="006B614E"/>
    <w:rsid w:val="007614BC"/>
    <w:rsid w:val="00813A79"/>
    <w:rsid w:val="008415D2"/>
    <w:rsid w:val="00851F90"/>
    <w:rsid w:val="008F3DF2"/>
    <w:rsid w:val="009368DE"/>
    <w:rsid w:val="00976241"/>
    <w:rsid w:val="00983DF6"/>
    <w:rsid w:val="00990F7D"/>
    <w:rsid w:val="009D4476"/>
    <w:rsid w:val="00A14687"/>
    <w:rsid w:val="00AB79AC"/>
    <w:rsid w:val="00B5241B"/>
    <w:rsid w:val="00BB036E"/>
    <w:rsid w:val="00C040CF"/>
    <w:rsid w:val="00E81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cp:lastPrinted>2026-06-30T07:19:00Z</cp:lastPrinted>
  <dcterms:created xsi:type="dcterms:W3CDTF">2026-06-09T10:01:00Z</dcterms:created>
  <dcterms:modified xsi:type="dcterms:W3CDTF">2026-06-30T08:08:00Z</dcterms:modified>
</cp:coreProperties>
</file>