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0AAA" w14:textId="4F851E91" w:rsidR="00FB4E67" w:rsidRPr="00154095" w:rsidRDefault="00FB4E67" w:rsidP="00673563">
      <w:pPr>
        <w:spacing w:after="0" w:line="360" w:lineRule="auto"/>
        <w:ind w:right="-2"/>
        <w:rPr>
          <w:rFonts w:ascii="Arial" w:hAnsi="Arial" w:cs="Arial"/>
          <w:b/>
          <w:sz w:val="20"/>
          <w:szCs w:val="20"/>
          <w:u w:val="single"/>
        </w:rPr>
      </w:pPr>
      <w:r w:rsidRPr="00B62F75">
        <w:rPr>
          <w:rFonts w:ascii="Arial" w:hAnsi="Arial" w:cs="Arial"/>
          <w:b/>
          <w:sz w:val="20"/>
          <w:szCs w:val="20"/>
          <w:u w:val="single"/>
        </w:rPr>
        <w:t>TÜV Rheinland führt innovatives „H2-Ready“</w:t>
      </w:r>
      <w:r w:rsidRPr="00154095">
        <w:rPr>
          <w:rFonts w:ascii="Arial" w:hAnsi="Arial" w:cs="Arial"/>
          <w:b/>
          <w:sz w:val="20"/>
          <w:szCs w:val="20"/>
          <w:u w:val="single"/>
        </w:rPr>
        <w:t>-</w:t>
      </w:r>
      <w:r w:rsidRPr="00B62F75">
        <w:rPr>
          <w:rFonts w:ascii="Arial" w:hAnsi="Arial" w:cs="Arial"/>
          <w:b/>
          <w:sz w:val="20"/>
          <w:szCs w:val="20"/>
          <w:u w:val="single"/>
        </w:rPr>
        <w:t>Zertifizierungsprogramm</w:t>
      </w:r>
      <w:r w:rsidRPr="00154095">
        <w:rPr>
          <w:rFonts w:ascii="Arial" w:hAnsi="Arial" w:cs="Arial"/>
          <w:b/>
          <w:sz w:val="20"/>
          <w:szCs w:val="20"/>
          <w:u w:val="single"/>
        </w:rPr>
        <w:t xml:space="preserve"> ein</w:t>
      </w:r>
    </w:p>
    <w:p w14:paraId="3B646217" w14:textId="199C318C" w:rsidR="00B62F75" w:rsidRPr="00B62F75" w:rsidRDefault="00FB4E67" w:rsidP="00FB4E67">
      <w:pPr>
        <w:spacing w:after="0" w:line="360" w:lineRule="auto"/>
        <w:ind w:right="-2"/>
        <w:rPr>
          <w:rFonts w:ascii="Arial" w:hAnsi="Arial" w:cs="Arial"/>
          <w:bCs/>
          <w:sz w:val="20"/>
          <w:szCs w:val="20"/>
        </w:rPr>
      </w:pPr>
      <w:r w:rsidRPr="00B62F75">
        <w:rPr>
          <w:rFonts w:ascii="Arial" w:hAnsi="Arial" w:cs="Arial"/>
          <w:bCs/>
          <w:sz w:val="20"/>
          <w:szCs w:val="20"/>
        </w:rPr>
        <w:t>Neuer Zertifizierungsstandard „H2.23“ kombiniert aktuelle</w:t>
      </w:r>
      <w:r w:rsidR="00154095">
        <w:rPr>
          <w:rFonts w:ascii="Arial" w:hAnsi="Arial" w:cs="Arial"/>
          <w:bCs/>
          <w:sz w:val="20"/>
          <w:szCs w:val="20"/>
        </w:rPr>
        <w:t>n Stand der</w:t>
      </w:r>
      <w:r w:rsidRPr="00B62F75">
        <w:rPr>
          <w:rFonts w:ascii="Arial" w:hAnsi="Arial" w:cs="Arial"/>
          <w:bCs/>
          <w:sz w:val="20"/>
          <w:szCs w:val="20"/>
        </w:rPr>
        <w:t xml:space="preserve"> Technik mit globalem Fachwissen für Wasserstoffeignung</w:t>
      </w:r>
      <w:r>
        <w:rPr>
          <w:rFonts w:ascii="Arial" w:hAnsi="Arial" w:cs="Arial"/>
          <w:bCs/>
          <w:sz w:val="20"/>
          <w:szCs w:val="20"/>
        </w:rPr>
        <w:t xml:space="preserve"> / </w:t>
      </w:r>
      <w:r w:rsidR="00D02194">
        <w:rPr>
          <w:rFonts w:ascii="Arial" w:hAnsi="Arial" w:cs="Arial"/>
          <w:bCs/>
          <w:sz w:val="20"/>
          <w:szCs w:val="20"/>
        </w:rPr>
        <w:t>Sicherer Betrieb</w:t>
      </w:r>
      <w:r w:rsidR="00F65A73">
        <w:rPr>
          <w:rFonts w:ascii="Arial" w:hAnsi="Arial" w:cs="Arial"/>
          <w:bCs/>
          <w:sz w:val="20"/>
          <w:szCs w:val="20"/>
        </w:rPr>
        <w:t xml:space="preserve"> von </w:t>
      </w:r>
      <w:r w:rsidR="00255835">
        <w:rPr>
          <w:rFonts w:ascii="Arial" w:hAnsi="Arial" w:cs="Arial"/>
          <w:bCs/>
          <w:sz w:val="20"/>
          <w:szCs w:val="20"/>
        </w:rPr>
        <w:t>Leitungen und Anlagenkomponenten</w:t>
      </w:r>
      <w:r w:rsidR="00D02194">
        <w:rPr>
          <w:rFonts w:ascii="Arial" w:hAnsi="Arial" w:cs="Arial"/>
          <w:bCs/>
          <w:sz w:val="20"/>
          <w:szCs w:val="20"/>
        </w:rPr>
        <w:t xml:space="preserve"> mit Druckwasserstoff im Fokus / </w:t>
      </w:r>
      <w:r w:rsidR="00C4557A">
        <w:rPr>
          <w:rFonts w:ascii="Arial" w:hAnsi="Arial" w:cs="Arial"/>
          <w:bCs/>
          <w:sz w:val="20"/>
          <w:szCs w:val="20"/>
        </w:rPr>
        <w:t xml:space="preserve">Prüfzeichen </w:t>
      </w:r>
      <w:r w:rsidR="00B62F75" w:rsidRPr="00B62F75">
        <w:rPr>
          <w:rFonts w:ascii="Arial" w:hAnsi="Arial" w:cs="Arial"/>
          <w:bCs/>
          <w:sz w:val="20"/>
          <w:szCs w:val="20"/>
        </w:rPr>
        <w:t xml:space="preserve">„H2-Ready“ </w:t>
      </w:r>
      <w:r w:rsidR="00AA6468">
        <w:rPr>
          <w:rFonts w:ascii="Arial" w:hAnsi="Arial" w:cs="Arial"/>
          <w:bCs/>
          <w:sz w:val="20"/>
          <w:szCs w:val="20"/>
        </w:rPr>
        <w:t>bestätigt</w:t>
      </w:r>
      <w:r w:rsidR="00B62F75" w:rsidRPr="00B62F75">
        <w:rPr>
          <w:rFonts w:ascii="Arial" w:hAnsi="Arial" w:cs="Arial"/>
          <w:bCs/>
          <w:sz w:val="20"/>
          <w:szCs w:val="20"/>
        </w:rPr>
        <w:t xml:space="preserve"> </w:t>
      </w:r>
      <w:r w:rsidR="00036DBF">
        <w:rPr>
          <w:rFonts w:ascii="Arial" w:hAnsi="Arial" w:cs="Arial"/>
          <w:bCs/>
          <w:sz w:val="20"/>
          <w:szCs w:val="20"/>
        </w:rPr>
        <w:t>technische Eignung</w:t>
      </w:r>
      <w:r w:rsidR="00B62F75" w:rsidRPr="00B62F75">
        <w:rPr>
          <w:rFonts w:ascii="Arial" w:hAnsi="Arial" w:cs="Arial"/>
          <w:bCs/>
          <w:sz w:val="20"/>
          <w:szCs w:val="20"/>
        </w:rPr>
        <w:t xml:space="preserve"> von Komponenten im Umgang mit Druckwasserstoff</w:t>
      </w:r>
    </w:p>
    <w:p w14:paraId="41628713" w14:textId="77777777" w:rsidR="00B62F75" w:rsidRPr="00317BD6" w:rsidRDefault="00B62F75" w:rsidP="00673563">
      <w:pPr>
        <w:spacing w:after="0" w:line="360" w:lineRule="auto"/>
        <w:ind w:right="-2"/>
        <w:rPr>
          <w:rFonts w:ascii="Arial" w:hAnsi="Arial" w:cs="Arial"/>
          <w:bCs/>
          <w:sz w:val="20"/>
          <w:szCs w:val="20"/>
        </w:rPr>
      </w:pPr>
    </w:p>
    <w:p w14:paraId="312BCCE4" w14:textId="3F13ECAB" w:rsidR="00034E9B" w:rsidRDefault="00D02194" w:rsidP="00034E9B">
      <w:pPr>
        <w:spacing w:after="0" w:line="360" w:lineRule="auto"/>
        <w:ind w:right="-2"/>
        <w:rPr>
          <w:rFonts w:ascii="Arial" w:hAnsi="Arial" w:cs="Arial"/>
          <w:bCs/>
          <w:sz w:val="20"/>
          <w:szCs w:val="20"/>
        </w:rPr>
      </w:pPr>
      <w:r w:rsidRPr="007966DE">
        <w:rPr>
          <w:rFonts w:ascii="Arial" w:hAnsi="Arial" w:cs="Arial"/>
          <w:b/>
          <w:sz w:val="20"/>
          <w:szCs w:val="20"/>
        </w:rPr>
        <w:t xml:space="preserve">Köln, </w:t>
      </w:r>
      <w:r w:rsidR="007966DE" w:rsidRPr="007966DE">
        <w:rPr>
          <w:rFonts w:ascii="Arial" w:hAnsi="Arial" w:cs="Arial"/>
          <w:b/>
          <w:sz w:val="20"/>
          <w:szCs w:val="20"/>
        </w:rPr>
        <w:t>13</w:t>
      </w:r>
      <w:r w:rsidRPr="007966DE">
        <w:rPr>
          <w:rFonts w:ascii="Arial" w:hAnsi="Arial" w:cs="Arial"/>
          <w:b/>
          <w:sz w:val="20"/>
          <w:szCs w:val="20"/>
        </w:rPr>
        <w:t xml:space="preserve">. </w:t>
      </w:r>
      <w:r w:rsidR="003A2610" w:rsidRPr="007966DE">
        <w:rPr>
          <w:rFonts w:ascii="Arial" w:hAnsi="Arial" w:cs="Arial"/>
          <w:b/>
          <w:sz w:val="20"/>
          <w:szCs w:val="20"/>
        </w:rPr>
        <w:t xml:space="preserve">August </w:t>
      </w:r>
      <w:r w:rsidRPr="007966DE">
        <w:rPr>
          <w:rFonts w:ascii="Arial" w:hAnsi="Arial" w:cs="Arial"/>
          <w:b/>
          <w:sz w:val="20"/>
          <w:szCs w:val="20"/>
        </w:rPr>
        <w:t>2024</w:t>
      </w:r>
      <w:r w:rsidR="00673563" w:rsidRPr="007966DE">
        <w:rPr>
          <w:rFonts w:ascii="Arial" w:hAnsi="Arial" w:cs="Arial"/>
          <w:b/>
          <w:sz w:val="20"/>
          <w:szCs w:val="20"/>
        </w:rPr>
        <w:t>.</w:t>
      </w:r>
      <w:r w:rsidR="00673563" w:rsidRPr="00893ADC">
        <w:rPr>
          <w:rFonts w:ascii="Arial" w:hAnsi="Arial" w:cs="Arial"/>
          <w:bCs/>
          <w:sz w:val="20"/>
          <w:szCs w:val="20"/>
        </w:rPr>
        <w:t xml:space="preserve"> </w:t>
      </w:r>
      <w:r w:rsidR="00034E9B" w:rsidRPr="00893ADC">
        <w:rPr>
          <w:rFonts w:ascii="Arial" w:hAnsi="Arial" w:cs="Arial"/>
          <w:bCs/>
          <w:sz w:val="20"/>
          <w:szCs w:val="20"/>
        </w:rPr>
        <w:t xml:space="preserve">TÜV Rheinland </w:t>
      </w:r>
      <w:r w:rsidR="00D246A9" w:rsidRPr="00893ADC">
        <w:rPr>
          <w:rFonts w:ascii="Arial" w:hAnsi="Arial" w:cs="Arial"/>
          <w:bCs/>
          <w:sz w:val="20"/>
          <w:szCs w:val="20"/>
        </w:rPr>
        <w:t>hat</w:t>
      </w:r>
      <w:r w:rsidR="00034E9B" w:rsidRPr="00893ADC">
        <w:rPr>
          <w:rFonts w:ascii="Arial" w:hAnsi="Arial" w:cs="Arial"/>
          <w:bCs/>
          <w:sz w:val="20"/>
          <w:szCs w:val="20"/>
        </w:rPr>
        <w:t xml:space="preserve"> ein innovatives Zertifizierungsprogramm </w:t>
      </w:r>
      <w:r w:rsidR="00D246A9">
        <w:rPr>
          <w:rFonts w:ascii="Arial" w:hAnsi="Arial" w:cs="Arial"/>
          <w:bCs/>
          <w:sz w:val="20"/>
          <w:szCs w:val="20"/>
        </w:rPr>
        <w:t xml:space="preserve">gestartet, </w:t>
      </w:r>
      <w:r w:rsidR="00034E9B" w:rsidRPr="00034E9B">
        <w:rPr>
          <w:rFonts w:ascii="Arial" w:hAnsi="Arial" w:cs="Arial"/>
          <w:bCs/>
          <w:sz w:val="20"/>
          <w:szCs w:val="20"/>
        </w:rPr>
        <w:t xml:space="preserve">das Werkstoffe für die aufstrebende Wasserstoffwirtschaft qualifiziert. </w:t>
      </w:r>
      <w:r w:rsidR="000C74E7">
        <w:rPr>
          <w:rFonts w:ascii="Arial" w:hAnsi="Arial" w:cs="Arial"/>
          <w:bCs/>
          <w:sz w:val="20"/>
          <w:szCs w:val="20"/>
        </w:rPr>
        <w:t xml:space="preserve">Die Zertifizierung </w:t>
      </w:r>
      <w:r w:rsidR="00034E9B" w:rsidRPr="00034E9B">
        <w:rPr>
          <w:rFonts w:ascii="Arial" w:hAnsi="Arial" w:cs="Arial"/>
          <w:bCs/>
          <w:sz w:val="20"/>
          <w:szCs w:val="20"/>
        </w:rPr>
        <w:t>„H2-Ready“</w:t>
      </w:r>
      <w:r w:rsidR="00E23DCF">
        <w:rPr>
          <w:rFonts w:ascii="Arial" w:hAnsi="Arial" w:cs="Arial"/>
          <w:bCs/>
          <w:sz w:val="20"/>
          <w:szCs w:val="20"/>
        </w:rPr>
        <w:t xml:space="preserve"> </w:t>
      </w:r>
      <w:r w:rsidR="00034E9B" w:rsidRPr="00034E9B">
        <w:rPr>
          <w:rFonts w:ascii="Arial" w:hAnsi="Arial" w:cs="Arial"/>
          <w:bCs/>
          <w:sz w:val="20"/>
          <w:szCs w:val="20"/>
        </w:rPr>
        <w:t>bescheinigt Materialien, die in kritischen Anwendungen wie Rohrleitungen und Druckbehältern großer Industrieanlagen verwendet werden, ihre Eignung für den Einsatz mit Druckwasserstoff.</w:t>
      </w:r>
    </w:p>
    <w:p w14:paraId="772EF560" w14:textId="77777777" w:rsidR="00034E9B" w:rsidRPr="00034E9B" w:rsidRDefault="00034E9B" w:rsidP="00034E9B">
      <w:pPr>
        <w:spacing w:after="0" w:line="360" w:lineRule="auto"/>
        <w:ind w:right="-2"/>
        <w:rPr>
          <w:rFonts w:ascii="Arial" w:hAnsi="Arial" w:cs="Arial"/>
          <w:bCs/>
          <w:sz w:val="20"/>
          <w:szCs w:val="20"/>
        </w:rPr>
      </w:pPr>
    </w:p>
    <w:p w14:paraId="78601A98" w14:textId="482C8C0C" w:rsidR="00034E9B" w:rsidRPr="00034E9B" w:rsidRDefault="00034E9B" w:rsidP="00034E9B">
      <w:pPr>
        <w:spacing w:after="0" w:line="360" w:lineRule="auto"/>
        <w:ind w:right="-2"/>
        <w:rPr>
          <w:rFonts w:ascii="Arial" w:hAnsi="Arial" w:cs="Arial"/>
          <w:bCs/>
          <w:sz w:val="20"/>
          <w:szCs w:val="20"/>
        </w:rPr>
      </w:pPr>
      <w:r w:rsidRPr="00034E9B">
        <w:rPr>
          <w:rFonts w:ascii="Arial" w:hAnsi="Arial" w:cs="Arial"/>
          <w:bCs/>
          <w:sz w:val="20"/>
          <w:szCs w:val="20"/>
        </w:rPr>
        <w:t>Gunther Sproesser, Werkstoffexperte bei TÜV Rheinland, erläutert: „Unser neuer Standard ‚H2.23‘ bündelt den aktuellen Stand der Technik mit dem weltweiten Expertenwissen, um Werkstoffe auf ihre Wasserstoff</w:t>
      </w:r>
      <w:r w:rsidR="0087031D">
        <w:rPr>
          <w:rFonts w:ascii="Arial" w:hAnsi="Arial" w:cs="Arial"/>
          <w:bCs/>
          <w:sz w:val="20"/>
          <w:szCs w:val="20"/>
        </w:rPr>
        <w:t>verträg</w:t>
      </w:r>
      <w:r w:rsidRPr="00034E9B">
        <w:rPr>
          <w:rFonts w:ascii="Arial" w:hAnsi="Arial" w:cs="Arial"/>
          <w:bCs/>
          <w:sz w:val="20"/>
          <w:szCs w:val="20"/>
        </w:rPr>
        <w:t xml:space="preserve">lichkeit zu prüfen.“ </w:t>
      </w:r>
    </w:p>
    <w:p w14:paraId="2226468F" w14:textId="5895465E" w:rsidR="00154095" w:rsidRPr="00034E9B" w:rsidRDefault="00034E9B" w:rsidP="00154095">
      <w:pPr>
        <w:spacing w:after="0" w:line="360" w:lineRule="auto"/>
        <w:ind w:right="-2"/>
        <w:rPr>
          <w:rFonts w:ascii="Arial" w:hAnsi="Arial" w:cs="Arial"/>
          <w:bCs/>
          <w:sz w:val="20"/>
          <w:szCs w:val="20"/>
        </w:rPr>
      </w:pPr>
      <w:r w:rsidRPr="00034E9B">
        <w:rPr>
          <w:rFonts w:ascii="Arial" w:hAnsi="Arial" w:cs="Arial"/>
          <w:bCs/>
          <w:sz w:val="20"/>
          <w:szCs w:val="20"/>
        </w:rPr>
        <w:t xml:space="preserve">Die Herausforderung: Wasserstoff kann </w:t>
      </w:r>
      <w:r w:rsidR="00036DBF">
        <w:rPr>
          <w:rFonts w:ascii="Arial" w:hAnsi="Arial" w:cs="Arial"/>
          <w:bCs/>
          <w:sz w:val="20"/>
          <w:szCs w:val="20"/>
        </w:rPr>
        <w:t xml:space="preserve">in </w:t>
      </w:r>
      <w:r w:rsidRPr="00034E9B">
        <w:rPr>
          <w:rFonts w:ascii="Arial" w:hAnsi="Arial" w:cs="Arial"/>
          <w:bCs/>
          <w:sz w:val="20"/>
          <w:szCs w:val="20"/>
        </w:rPr>
        <w:t xml:space="preserve">Materialien </w:t>
      </w:r>
      <w:r w:rsidR="00036DBF">
        <w:rPr>
          <w:rFonts w:ascii="Arial" w:hAnsi="Arial" w:cs="Arial"/>
          <w:bCs/>
          <w:sz w:val="20"/>
          <w:szCs w:val="20"/>
        </w:rPr>
        <w:t>ein</w:t>
      </w:r>
      <w:r w:rsidRPr="00034E9B">
        <w:rPr>
          <w:rFonts w:ascii="Arial" w:hAnsi="Arial" w:cs="Arial"/>
          <w:bCs/>
          <w:sz w:val="20"/>
          <w:szCs w:val="20"/>
        </w:rPr>
        <w:t xml:space="preserve">dringen, sie spröde machen und </w:t>
      </w:r>
      <w:r w:rsidR="00036DBF">
        <w:rPr>
          <w:rFonts w:ascii="Arial" w:hAnsi="Arial" w:cs="Arial"/>
          <w:bCs/>
          <w:sz w:val="20"/>
          <w:szCs w:val="20"/>
        </w:rPr>
        <w:t>bis zum Bauteilversagen schädigen</w:t>
      </w:r>
      <w:r w:rsidRPr="00034E9B">
        <w:rPr>
          <w:rFonts w:ascii="Arial" w:hAnsi="Arial" w:cs="Arial"/>
          <w:bCs/>
          <w:sz w:val="20"/>
          <w:szCs w:val="20"/>
        </w:rPr>
        <w:t xml:space="preserve">. </w:t>
      </w:r>
      <w:r w:rsidR="00EF3BCA">
        <w:rPr>
          <w:rFonts w:ascii="Arial" w:hAnsi="Arial" w:cs="Arial"/>
          <w:bCs/>
          <w:sz w:val="20"/>
          <w:szCs w:val="20"/>
        </w:rPr>
        <w:t xml:space="preserve">Nach erfolgreicher Zertifizierung </w:t>
      </w:r>
      <w:r w:rsidR="00832FC9">
        <w:rPr>
          <w:rFonts w:ascii="Arial" w:hAnsi="Arial" w:cs="Arial"/>
          <w:bCs/>
          <w:sz w:val="20"/>
          <w:szCs w:val="20"/>
        </w:rPr>
        <w:t xml:space="preserve">können Hersteller </w:t>
      </w:r>
      <w:r w:rsidR="00EF3BCA">
        <w:rPr>
          <w:rFonts w:ascii="Arial" w:hAnsi="Arial" w:cs="Arial"/>
          <w:bCs/>
          <w:sz w:val="20"/>
          <w:szCs w:val="20"/>
        </w:rPr>
        <w:t>d</w:t>
      </w:r>
      <w:r w:rsidR="003A2610">
        <w:rPr>
          <w:rFonts w:ascii="Arial" w:hAnsi="Arial" w:cs="Arial"/>
          <w:bCs/>
          <w:sz w:val="20"/>
          <w:szCs w:val="20"/>
        </w:rPr>
        <w:t xml:space="preserve">as Prüfzeichen </w:t>
      </w:r>
      <w:r w:rsidRPr="00034E9B">
        <w:rPr>
          <w:rFonts w:ascii="Arial" w:hAnsi="Arial" w:cs="Arial"/>
          <w:bCs/>
          <w:sz w:val="20"/>
          <w:szCs w:val="20"/>
        </w:rPr>
        <w:t xml:space="preserve">„H2-Ready“ </w:t>
      </w:r>
      <w:r w:rsidR="00832FC9">
        <w:rPr>
          <w:rFonts w:ascii="Arial" w:hAnsi="Arial" w:cs="Arial"/>
          <w:bCs/>
          <w:sz w:val="20"/>
          <w:szCs w:val="20"/>
        </w:rPr>
        <w:t xml:space="preserve">erhalten, um </w:t>
      </w:r>
      <w:r w:rsidR="008466A4">
        <w:rPr>
          <w:rFonts w:ascii="Arial" w:hAnsi="Arial" w:cs="Arial"/>
          <w:bCs/>
          <w:sz w:val="20"/>
          <w:szCs w:val="20"/>
        </w:rPr>
        <w:t>gegenüber Kunden</w:t>
      </w:r>
      <w:r w:rsidR="00832FC9">
        <w:rPr>
          <w:rFonts w:ascii="Arial" w:hAnsi="Arial" w:cs="Arial"/>
          <w:bCs/>
          <w:sz w:val="20"/>
          <w:szCs w:val="20"/>
        </w:rPr>
        <w:t xml:space="preserve"> zu dokumentieren</w:t>
      </w:r>
      <w:r w:rsidRPr="00034E9B">
        <w:rPr>
          <w:rFonts w:ascii="Arial" w:hAnsi="Arial" w:cs="Arial"/>
          <w:bCs/>
          <w:sz w:val="20"/>
          <w:szCs w:val="20"/>
        </w:rPr>
        <w:t xml:space="preserve">, dass ihre Materialien sicher mit Druckwasserstoff umgehen können. </w:t>
      </w:r>
      <w:r w:rsidR="00D47F25">
        <w:rPr>
          <w:rFonts w:ascii="Arial" w:hAnsi="Arial" w:cs="Arial"/>
          <w:bCs/>
          <w:sz w:val="20"/>
          <w:szCs w:val="20"/>
        </w:rPr>
        <w:t xml:space="preserve">Das </w:t>
      </w:r>
      <w:r w:rsidR="00154095" w:rsidRPr="00034E9B">
        <w:rPr>
          <w:rFonts w:ascii="Arial" w:hAnsi="Arial" w:cs="Arial"/>
          <w:bCs/>
          <w:sz w:val="20"/>
          <w:szCs w:val="20"/>
        </w:rPr>
        <w:t>„H2-Ready“-</w:t>
      </w:r>
      <w:r w:rsidR="003A2610">
        <w:rPr>
          <w:rFonts w:ascii="Arial" w:hAnsi="Arial" w:cs="Arial"/>
          <w:bCs/>
          <w:sz w:val="20"/>
          <w:szCs w:val="20"/>
        </w:rPr>
        <w:t>Prüfzeichen</w:t>
      </w:r>
      <w:r w:rsidR="00154095" w:rsidRPr="00034E9B">
        <w:rPr>
          <w:rFonts w:ascii="Arial" w:hAnsi="Arial" w:cs="Arial"/>
          <w:bCs/>
          <w:sz w:val="20"/>
          <w:szCs w:val="20"/>
        </w:rPr>
        <w:t xml:space="preserve"> </w:t>
      </w:r>
      <w:r w:rsidR="008C68C3">
        <w:rPr>
          <w:rFonts w:ascii="Arial" w:hAnsi="Arial" w:cs="Arial"/>
          <w:bCs/>
          <w:sz w:val="20"/>
          <w:szCs w:val="20"/>
        </w:rPr>
        <w:t>bekommen</w:t>
      </w:r>
      <w:r w:rsidR="00154095" w:rsidRPr="00034E9B">
        <w:rPr>
          <w:rFonts w:ascii="Arial" w:hAnsi="Arial" w:cs="Arial"/>
          <w:bCs/>
          <w:sz w:val="20"/>
          <w:szCs w:val="20"/>
        </w:rPr>
        <w:t xml:space="preserve"> nur Werkstoffe, die strenge Kriterien erfüllen</w:t>
      </w:r>
      <w:r w:rsidR="00D47F25">
        <w:rPr>
          <w:rFonts w:ascii="Arial" w:hAnsi="Arial" w:cs="Arial"/>
          <w:bCs/>
          <w:sz w:val="20"/>
          <w:szCs w:val="20"/>
        </w:rPr>
        <w:t>. Zudem setzt das Prüfzeichen eine</w:t>
      </w:r>
      <w:r w:rsidR="008466A4">
        <w:rPr>
          <w:rFonts w:ascii="Arial" w:hAnsi="Arial" w:cs="Arial"/>
          <w:bCs/>
          <w:sz w:val="20"/>
          <w:szCs w:val="20"/>
        </w:rPr>
        <w:t xml:space="preserve"> regelmäßige</w:t>
      </w:r>
      <w:r w:rsidR="00D47F25">
        <w:rPr>
          <w:rFonts w:ascii="Arial" w:hAnsi="Arial" w:cs="Arial"/>
          <w:bCs/>
          <w:sz w:val="20"/>
          <w:szCs w:val="20"/>
        </w:rPr>
        <w:t xml:space="preserve"> Überwachung der Fertigung voraus</w:t>
      </w:r>
      <w:r w:rsidR="00154095" w:rsidRPr="00034E9B">
        <w:rPr>
          <w:rFonts w:ascii="Arial" w:hAnsi="Arial" w:cs="Arial"/>
          <w:bCs/>
          <w:sz w:val="20"/>
          <w:szCs w:val="20"/>
        </w:rPr>
        <w:t>.</w:t>
      </w:r>
    </w:p>
    <w:p w14:paraId="059CE3E9" w14:textId="316DA3E2" w:rsidR="00C74C7C" w:rsidRDefault="00C74C7C" w:rsidP="00034E9B">
      <w:pPr>
        <w:spacing w:after="0" w:line="360" w:lineRule="auto"/>
        <w:ind w:right="-2"/>
        <w:rPr>
          <w:rFonts w:ascii="Arial" w:hAnsi="Arial" w:cs="Arial"/>
          <w:bCs/>
          <w:sz w:val="20"/>
          <w:szCs w:val="20"/>
        </w:rPr>
      </w:pPr>
    </w:p>
    <w:p w14:paraId="4A8E5237" w14:textId="42D87605" w:rsidR="00C430E4" w:rsidRDefault="00034E9B" w:rsidP="00C430E4">
      <w:pPr>
        <w:spacing w:after="0" w:line="360" w:lineRule="auto"/>
        <w:ind w:right="-2"/>
        <w:rPr>
          <w:rFonts w:ascii="Arial" w:hAnsi="Arial" w:cs="Arial"/>
          <w:bCs/>
          <w:sz w:val="20"/>
          <w:szCs w:val="20"/>
        </w:rPr>
      </w:pPr>
      <w:r w:rsidRPr="00034E9B">
        <w:rPr>
          <w:rFonts w:ascii="Arial" w:hAnsi="Arial" w:cs="Arial"/>
          <w:bCs/>
          <w:sz w:val="20"/>
          <w:szCs w:val="20"/>
        </w:rPr>
        <w:t>„In Deutschland fehlt es an einem anerkannten Regelwerk für die dauerhafte und sichere Verwendung von Bauteilen mit Druckwasserstoff.</w:t>
      </w:r>
      <w:r w:rsidR="004D2606">
        <w:rPr>
          <w:rFonts w:ascii="Arial" w:hAnsi="Arial" w:cs="Arial"/>
          <w:bCs/>
          <w:sz w:val="20"/>
          <w:szCs w:val="20"/>
        </w:rPr>
        <w:t xml:space="preserve"> Diese Lücke füllen wir mit der </w:t>
      </w:r>
      <w:r w:rsidRPr="00034E9B">
        <w:rPr>
          <w:rFonts w:ascii="Arial" w:hAnsi="Arial" w:cs="Arial"/>
          <w:bCs/>
          <w:sz w:val="20"/>
          <w:szCs w:val="20"/>
        </w:rPr>
        <w:t>‚H2-Ready‘</w:t>
      </w:r>
      <w:r w:rsidR="004D2606">
        <w:rPr>
          <w:rFonts w:ascii="Arial" w:hAnsi="Arial" w:cs="Arial"/>
          <w:bCs/>
          <w:sz w:val="20"/>
          <w:szCs w:val="20"/>
        </w:rPr>
        <w:t xml:space="preserve">-Zertifizierung. So sorgen wir für </w:t>
      </w:r>
      <w:r w:rsidRPr="00034E9B">
        <w:rPr>
          <w:rFonts w:ascii="Arial" w:hAnsi="Arial" w:cs="Arial"/>
          <w:bCs/>
          <w:sz w:val="20"/>
          <w:szCs w:val="20"/>
        </w:rPr>
        <w:t>mehr Sicherheit und Vertrauen in der schnell wachsenden Wasserstoffbranche“, so Sproesser.</w:t>
      </w:r>
      <w:r w:rsidR="00C74C7C">
        <w:rPr>
          <w:rFonts w:ascii="Arial" w:hAnsi="Arial" w:cs="Arial"/>
          <w:bCs/>
          <w:sz w:val="20"/>
          <w:szCs w:val="20"/>
        </w:rPr>
        <w:t xml:space="preserve"> </w:t>
      </w:r>
      <w:r w:rsidR="00491458">
        <w:rPr>
          <w:rFonts w:ascii="Arial" w:hAnsi="Arial" w:cs="Arial"/>
          <w:bCs/>
          <w:sz w:val="20"/>
          <w:szCs w:val="20"/>
        </w:rPr>
        <w:t>TÜV Rheinland hat b</w:t>
      </w:r>
      <w:r w:rsidR="00C430E4" w:rsidRPr="00034E9B">
        <w:rPr>
          <w:rFonts w:ascii="Arial" w:hAnsi="Arial" w:cs="Arial"/>
          <w:bCs/>
          <w:sz w:val="20"/>
          <w:szCs w:val="20"/>
        </w:rPr>
        <w:t xml:space="preserve">ereits mehrere Materialien von „Busch + Kunz“, dem führenden europäischen Hersteller von Schweißfittings, </w:t>
      </w:r>
      <w:r w:rsidR="00491458">
        <w:rPr>
          <w:rFonts w:ascii="Arial" w:hAnsi="Arial" w:cs="Arial"/>
          <w:bCs/>
          <w:sz w:val="20"/>
          <w:szCs w:val="20"/>
        </w:rPr>
        <w:t xml:space="preserve">gemäß </w:t>
      </w:r>
      <w:r w:rsidR="00C430E4" w:rsidRPr="00034E9B">
        <w:rPr>
          <w:rFonts w:ascii="Arial" w:hAnsi="Arial" w:cs="Arial"/>
          <w:bCs/>
          <w:sz w:val="20"/>
          <w:szCs w:val="20"/>
        </w:rPr>
        <w:t>„H2-Ready“-</w:t>
      </w:r>
      <w:r w:rsidR="00491458">
        <w:rPr>
          <w:rFonts w:ascii="Arial" w:hAnsi="Arial" w:cs="Arial"/>
          <w:bCs/>
          <w:sz w:val="20"/>
          <w:szCs w:val="20"/>
        </w:rPr>
        <w:t>Standard zertifiziert</w:t>
      </w:r>
      <w:r w:rsidR="00C430E4" w:rsidRPr="00034E9B">
        <w:rPr>
          <w:rFonts w:ascii="Arial" w:hAnsi="Arial" w:cs="Arial"/>
          <w:bCs/>
          <w:sz w:val="20"/>
          <w:szCs w:val="20"/>
        </w:rPr>
        <w:t>.</w:t>
      </w:r>
    </w:p>
    <w:p w14:paraId="23C20315" w14:textId="50F4F710" w:rsidR="00673563" w:rsidRDefault="00673563" w:rsidP="003F19C1">
      <w:pPr>
        <w:spacing w:after="0" w:line="360" w:lineRule="auto"/>
        <w:ind w:right="-2"/>
        <w:rPr>
          <w:rFonts w:ascii="Arial" w:hAnsi="Arial" w:cs="Arial"/>
          <w:bCs/>
          <w:sz w:val="20"/>
          <w:szCs w:val="20"/>
        </w:rPr>
      </w:pPr>
    </w:p>
    <w:p w14:paraId="51D5B170" w14:textId="26091235" w:rsidR="0098342B" w:rsidRDefault="0098342B" w:rsidP="003F19C1">
      <w:pPr>
        <w:spacing w:after="0" w:line="360" w:lineRule="auto"/>
        <w:ind w:right="-2"/>
        <w:rPr>
          <w:rFonts w:ascii="Arial" w:hAnsi="Arial" w:cs="Arial"/>
          <w:bCs/>
          <w:sz w:val="20"/>
          <w:szCs w:val="20"/>
        </w:rPr>
      </w:pPr>
      <w:r>
        <w:rPr>
          <w:rFonts w:ascii="Arial" w:hAnsi="Arial" w:cs="Arial"/>
          <w:bCs/>
          <w:sz w:val="20"/>
          <w:szCs w:val="20"/>
        </w:rPr>
        <w:t>Weitere Informationen zu</w:t>
      </w:r>
      <w:r w:rsidR="0017612E">
        <w:rPr>
          <w:rFonts w:ascii="Arial" w:hAnsi="Arial" w:cs="Arial"/>
          <w:bCs/>
          <w:sz w:val="20"/>
          <w:szCs w:val="20"/>
        </w:rPr>
        <w:t>r</w:t>
      </w:r>
      <w:r>
        <w:rPr>
          <w:rFonts w:ascii="Arial" w:hAnsi="Arial" w:cs="Arial"/>
          <w:bCs/>
          <w:sz w:val="20"/>
          <w:szCs w:val="20"/>
        </w:rPr>
        <w:t xml:space="preserve"> </w:t>
      </w:r>
      <w:r w:rsidR="0017612E">
        <w:rPr>
          <w:rFonts w:ascii="Arial" w:hAnsi="Arial" w:cs="Arial"/>
          <w:bCs/>
          <w:sz w:val="20"/>
          <w:szCs w:val="20"/>
        </w:rPr>
        <w:t xml:space="preserve">H2-Ready-Zertifizierung </w:t>
      </w:r>
      <w:r w:rsidR="004E2519">
        <w:rPr>
          <w:rFonts w:ascii="Arial" w:hAnsi="Arial" w:cs="Arial"/>
          <w:bCs/>
          <w:sz w:val="20"/>
          <w:szCs w:val="20"/>
        </w:rPr>
        <w:t xml:space="preserve">von TÜV Rheinland </w:t>
      </w:r>
      <w:r w:rsidR="0017612E">
        <w:rPr>
          <w:rFonts w:ascii="Arial" w:hAnsi="Arial" w:cs="Arial"/>
          <w:bCs/>
          <w:sz w:val="20"/>
          <w:szCs w:val="20"/>
        </w:rPr>
        <w:t xml:space="preserve">unter </w:t>
      </w:r>
      <w:hyperlink r:id="rId11" w:history="1">
        <w:r w:rsidR="00777EF9">
          <w:rPr>
            <w:rStyle w:val="Hyperlink"/>
            <w:rFonts w:ascii="Arial" w:hAnsi="Arial" w:cs="Arial"/>
            <w:sz w:val="20"/>
            <w:szCs w:val="20"/>
          </w:rPr>
          <w:t>http://www.tuv.com/H2-ready-Zertifizierung</w:t>
        </w:r>
      </w:hyperlink>
      <w:hyperlink r:id="rId12" w:history="1"/>
      <w:r w:rsidR="005B6602" w:rsidRPr="005B6602">
        <w:rPr>
          <w:rFonts w:ascii="Arial" w:hAnsi="Arial" w:cs="Arial"/>
          <w:bCs/>
          <w:sz w:val="20"/>
          <w:szCs w:val="20"/>
        </w:rPr>
        <w:t>.</w:t>
      </w:r>
    </w:p>
    <w:p w14:paraId="180AB11E" w14:textId="77777777" w:rsidR="00154095" w:rsidRDefault="00154095" w:rsidP="00233554">
      <w:pPr>
        <w:spacing w:line="260" w:lineRule="atLeast"/>
        <w:rPr>
          <w:rFonts w:ascii="Arial" w:hAnsi="Arial" w:cs="Arial"/>
          <w:i/>
          <w:iCs/>
          <w:sz w:val="18"/>
          <w:szCs w:val="18"/>
        </w:rPr>
      </w:pPr>
    </w:p>
    <w:p w14:paraId="1D298006" w14:textId="14518FEA"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w:t>
      </w:r>
      <w:r w:rsidRPr="00713E20">
        <w:rPr>
          <w:rFonts w:ascii="Arial" w:hAnsi="Arial" w:cs="Arial"/>
          <w:i/>
          <w:iCs/>
          <w:sz w:val="18"/>
          <w:szCs w:val="18"/>
        </w:rPr>
        <w:lastRenderedPageBreak/>
        <w:t xml:space="preserve">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0D12" w14:textId="77777777" w:rsidR="00C91AB3" w:rsidRDefault="00C91AB3" w:rsidP="00D72123">
      <w:pPr>
        <w:spacing w:after="0" w:line="240" w:lineRule="auto"/>
      </w:pPr>
      <w:r>
        <w:separator/>
      </w:r>
    </w:p>
  </w:endnote>
  <w:endnote w:type="continuationSeparator" w:id="0">
    <w:p w14:paraId="66C8C931" w14:textId="77777777" w:rsidR="00C91AB3" w:rsidRDefault="00C91AB3" w:rsidP="00D72123">
      <w:pPr>
        <w:spacing w:after="0" w:line="240" w:lineRule="auto"/>
      </w:pPr>
      <w:r>
        <w:continuationSeparator/>
      </w:r>
    </w:p>
  </w:endnote>
  <w:endnote w:type="continuationNotice" w:id="1">
    <w:p w14:paraId="5C01F2C0" w14:textId="77777777" w:rsidR="00C91AB3" w:rsidRDefault="00C91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3AFB" w14:textId="77777777" w:rsidR="00C91AB3" w:rsidRDefault="00C91AB3" w:rsidP="00D72123">
      <w:pPr>
        <w:spacing w:after="0" w:line="240" w:lineRule="auto"/>
      </w:pPr>
      <w:r>
        <w:separator/>
      </w:r>
    </w:p>
  </w:footnote>
  <w:footnote w:type="continuationSeparator" w:id="0">
    <w:p w14:paraId="4300D4DA" w14:textId="77777777" w:rsidR="00C91AB3" w:rsidRDefault="00C91AB3" w:rsidP="00D72123">
      <w:pPr>
        <w:spacing w:after="0" w:line="240" w:lineRule="auto"/>
      </w:pPr>
      <w:r>
        <w:continuationSeparator/>
      </w:r>
    </w:p>
  </w:footnote>
  <w:footnote w:type="continuationNotice" w:id="1">
    <w:p w14:paraId="1DA2F0EC" w14:textId="77777777" w:rsidR="00C91AB3" w:rsidRDefault="00C91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27A92"/>
    <w:multiLevelType w:val="hybridMultilevel"/>
    <w:tmpl w:val="114CE612"/>
    <w:lvl w:ilvl="0" w:tplc="D7708FF0">
      <w:start w:val="1"/>
      <w:numFmt w:val="bullet"/>
      <w:lvlText w:val=""/>
      <w:lvlJc w:val="left"/>
      <w:pPr>
        <w:tabs>
          <w:tab w:val="num" w:pos="720"/>
        </w:tabs>
        <w:ind w:left="720" w:hanging="360"/>
      </w:pPr>
      <w:rPr>
        <w:rFonts w:ascii="Wingdings" w:hAnsi="Wingdings" w:hint="default"/>
      </w:rPr>
    </w:lvl>
    <w:lvl w:ilvl="1" w:tplc="59ACA598" w:tentative="1">
      <w:start w:val="1"/>
      <w:numFmt w:val="bullet"/>
      <w:lvlText w:val=""/>
      <w:lvlJc w:val="left"/>
      <w:pPr>
        <w:tabs>
          <w:tab w:val="num" w:pos="1440"/>
        </w:tabs>
        <w:ind w:left="1440" w:hanging="360"/>
      </w:pPr>
      <w:rPr>
        <w:rFonts w:ascii="Wingdings" w:hAnsi="Wingdings" w:hint="default"/>
      </w:rPr>
    </w:lvl>
    <w:lvl w:ilvl="2" w:tplc="2ABA914E" w:tentative="1">
      <w:start w:val="1"/>
      <w:numFmt w:val="bullet"/>
      <w:lvlText w:val=""/>
      <w:lvlJc w:val="left"/>
      <w:pPr>
        <w:tabs>
          <w:tab w:val="num" w:pos="2160"/>
        </w:tabs>
        <w:ind w:left="2160" w:hanging="360"/>
      </w:pPr>
      <w:rPr>
        <w:rFonts w:ascii="Wingdings" w:hAnsi="Wingdings" w:hint="default"/>
      </w:rPr>
    </w:lvl>
    <w:lvl w:ilvl="3" w:tplc="ED3A8A4C" w:tentative="1">
      <w:start w:val="1"/>
      <w:numFmt w:val="bullet"/>
      <w:lvlText w:val=""/>
      <w:lvlJc w:val="left"/>
      <w:pPr>
        <w:tabs>
          <w:tab w:val="num" w:pos="2880"/>
        </w:tabs>
        <w:ind w:left="2880" w:hanging="360"/>
      </w:pPr>
      <w:rPr>
        <w:rFonts w:ascii="Wingdings" w:hAnsi="Wingdings" w:hint="default"/>
      </w:rPr>
    </w:lvl>
    <w:lvl w:ilvl="4" w:tplc="ECEA78D0" w:tentative="1">
      <w:start w:val="1"/>
      <w:numFmt w:val="bullet"/>
      <w:lvlText w:val=""/>
      <w:lvlJc w:val="left"/>
      <w:pPr>
        <w:tabs>
          <w:tab w:val="num" w:pos="3600"/>
        </w:tabs>
        <w:ind w:left="3600" w:hanging="360"/>
      </w:pPr>
      <w:rPr>
        <w:rFonts w:ascii="Wingdings" w:hAnsi="Wingdings" w:hint="default"/>
      </w:rPr>
    </w:lvl>
    <w:lvl w:ilvl="5" w:tplc="519E96A6" w:tentative="1">
      <w:start w:val="1"/>
      <w:numFmt w:val="bullet"/>
      <w:lvlText w:val=""/>
      <w:lvlJc w:val="left"/>
      <w:pPr>
        <w:tabs>
          <w:tab w:val="num" w:pos="4320"/>
        </w:tabs>
        <w:ind w:left="4320" w:hanging="360"/>
      </w:pPr>
      <w:rPr>
        <w:rFonts w:ascii="Wingdings" w:hAnsi="Wingdings" w:hint="default"/>
      </w:rPr>
    </w:lvl>
    <w:lvl w:ilvl="6" w:tplc="D034EB90" w:tentative="1">
      <w:start w:val="1"/>
      <w:numFmt w:val="bullet"/>
      <w:lvlText w:val=""/>
      <w:lvlJc w:val="left"/>
      <w:pPr>
        <w:tabs>
          <w:tab w:val="num" w:pos="5040"/>
        </w:tabs>
        <w:ind w:left="5040" w:hanging="360"/>
      </w:pPr>
      <w:rPr>
        <w:rFonts w:ascii="Wingdings" w:hAnsi="Wingdings" w:hint="default"/>
      </w:rPr>
    </w:lvl>
    <w:lvl w:ilvl="7" w:tplc="A0E027AC" w:tentative="1">
      <w:start w:val="1"/>
      <w:numFmt w:val="bullet"/>
      <w:lvlText w:val=""/>
      <w:lvlJc w:val="left"/>
      <w:pPr>
        <w:tabs>
          <w:tab w:val="num" w:pos="5760"/>
        </w:tabs>
        <w:ind w:left="5760" w:hanging="360"/>
      </w:pPr>
      <w:rPr>
        <w:rFonts w:ascii="Wingdings" w:hAnsi="Wingdings" w:hint="default"/>
      </w:rPr>
    </w:lvl>
    <w:lvl w:ilvl="8" w:tplc="4BFEE8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46F20555"/>
    <w:multiLevelType w:val="multilevel"/>
    <w:tmpl w:val="5F06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479340">
    <w:abstractNumId w:val="2"/>
  </w:num>
  <w:num w:numId="2" w16cid:durableId="684481105">
    <w:abstractNumId w:val="1"/>
  </w:num>
  <w:num w:numId="3" w16cid:durableId="1414013320">
    <w:abstractNumId w:val="0"/>
  </w:num>
  <w:num w:numId="4" w16cid:durableId="617686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34E9B"/>
    <w:rsid w:val="00036DBF"/>
    <w:rsid w:val="00054D0A"/>
    <w:rsid w:val="00061BAD"/>
    <w:rsid w:val="00064B9D"/>
    <w:rsid w:val="0006533A"/>
    <w:rsid w:val="000A4B26"/>
    <w:rsid w:val="000B0BB1"/>
    <w:rsid w:val="000C74E7"/>
    <w:rsid w:val="000E1C4C"/>
    <w:rsid w:val="000F2434"/>
    <w:rsid w:val="001073FA"/>
    <w:rsid w:val="00124089"/>
    <w:rsid w:val="00150E4E"/>
    <w:rsid w:val="00154095"/>
    <w:rsid w:val="001644D0"/>
    <w:rsid w:val="0017612E"/>
    <w:rsid w:val="00181C2F"/>
    <w:rsid w:val="00196E5B"/>
    <w:rsid w:val="001C4078"/>
    <w:rsid w:val="001D18D1"/>
    <w:rsid w:val="001E4007"/>
    <w:rsid w:val="00201861"/>
    <w:rsid w:val="002029A5"/>
    <w:rsid w:val="00205045"/>
    <w:rsid w:val="00216E88"/>
    <w:rsid w:val="00217084"/>
    <w:rsid w:val="002207B1"/>
    <w:rsid w:val="00233554"/>
    <w:rsid w:val="0025449E"/>
    <w:rsid w:val="00255835"/>
    <w:rsid w:val="00263945"/>
    <w:rsid w:val="00264F71"/>
    <w:rsid w:val="002977DD"/>
    <w:rsid w:val="002A1917"/>
    <w:rsid w:val="002B4D4D"/>
    <w:rsid w:val="002D3C04"/>
    <w:rsid w:val="002D64D8"/>
    <w:rsid w:val="002D665E"/>
    <w:rsid w:val="003222D6"/>
    <w:rsid w:val="00330B36"/>
    <w:rsid w:val="00356470"/>
    <w:rsid w:val="0035674C"/>
    <w:rsid w:val="003A2610"/>
    <w:rsid w:val="003A28E8"/>
    <w:rsid w:val="003C7146"/>
    <w:rsid w:val="003C722D"/>
    <w:rsid w:val="003D6428"/>
    <w:rsid w:val="003E70CB"/>
    <w:rsid w:val="003F19C1"/>
    <w:rsid w:val="00400638"/>
    <w:rsid w:val="00406AAA"/>
    <w:rsid w:val="004201F2"/>
    <w:rsid w:val="00431F6C"/>
    <w:rsid w:val="00444112"/>
    <w:rsid w:val="00461A1B"/>
    <w:rsid w:val="004869D2"/>
    <w:rsid w:val="00491458"/>
    <w:rsid w:val="004C3B22"/>
    <w:rsid w:val="004C734D"/>
    <w:rsid w:val="004D2606"/>
    <w:rsid w:val="004E0AFA"/>
    <w:rsid w:val="004E2519"/>
    <w:rsid w:val="00500879"/>
    <w:rsid w:val="005023C9"/>
    <w:rsid w:val="00524C60"/>
    <w:rsid w:val="005657DF"/>
    <w:rsid w:val="0058780D"/>
    <w:rsid w:val="005A7943"/>
    <w:rsid w:val="005B2628"/>
    <w:rsid w:val="005B6602"/>
    <w:rsid w:val="005C0DA2"/>
    <w:rsid w:val="005C2271"/>
    <w:rsid w:val="005C39AF"/>
    <w:rsid w:val="005C4A8F"/>
    <w:rsid w:val="005D7E00"/>
    <w:rsid w:val="005E2177"/>
    <w:rsid w:val="00602AD2"/>
    <w:rsid w:val="00623A9C"/>
    <w:rsid w:val="00624234"/>
    <w:rsid w:val="00637FFE"/>
    <w:rsid w:val="006537E3"/>
    <w:rsid w:val="00672675"/>
    <w:rsid w:val="00673563"/>
    <w:rsid w:val="006A4796"/>
    <w:rsid w:val="006E6236"/>
    <w:rsid w:val="00707004"/>
    <w:rsid w:val="00713E20"/>
    <w:rsid w:val="0071494C"/>
    <w:rsid w:val="00754CEE"/>
    <w:rsid w:val="00777EF9"/>
    <w:rsid w:val="00781739"/>
    <w:rsid w:val="007966DE"/>
    <w:rsid w:val="007B30C4"/>
    <w:rsid w:val="007C3973"/>
    <w:rsid w:val="007D0597"/>
    <w:rsid w:val="00801BA9"/>
    <w:rsid w:val="00832D9D"/>
    <w:rsid w:val="00832FC9"/>
    <w:rsid w:val="008466A4"/>
    <w:rsid w:val="00851103"/>
    <w:rsid w:val="0085176A"/>
    <w:rsid w:val="0087031D"/>
    <w:rsid w:val="00870E2A"/>
    <w:rsid w:val="00893ADC"/>
    <w:rsid w:val="00894C5C"/>
    <w:rsid w:val="008B2C5A"/>
    <w:rsid w:val="008C4EEA"/>
    <w:rsid w:val="008C68C3"/>
    <w:rsid w:val="008D7592"/>
    <w:rsid w:val="008E1EEC"/>
    <w:rsid w:val="008E29CA"/>
    <w:rsid w:val="008E3E1F"/>
    <w:rsid w:val="008F785E"/>
    <w:rsid w:val="00910393"/>
    <w:rsid w:val="00914B2B"/>
    <w:rsid w:val="009275F4"/>
    <w:rsid w:val="00965509"/>
    <w:rsid w:val="00972400"/>
    <w:rsid w:val="0098342B"/>
    <w:rsid w:val="00991F63"/>
    <w:rsid w:val="00994EFB"/>
    <w:rsid w:val="009D404E"/>
    <w:rsid w:val="009F1131"/>
    <w:rsid w:val="009F249F"/>
    <w:rsid w:val="00A04C6B"/>
    <w:rsid w:val="00A250E5"/>
    <w:rsid w:val="00A330F6"/>
    <w:rsid w:val="00A836B2"/>
    <w:rsid w:val="00A84790"/>
    <w:rsid w:val="00A917A6"/>
    <w:rsid w:val="00A96D76"/>
    <w:rsid w:val="00AA6468"/>
    <w:rsid w:val="00AB5977"/>
    <w:rsid w:val="00AC0CA7"/>
    <w:rsid w:val="00AC7557"/>
    <w:rsid w:val="00AD0E78"/>
    <w:rsid w:val="00B14C97"/>
    <w:rsid w:val="00B45F80"/>
    <w:rsid w:val="00B62302"/>
    <w:rsid w:val="00B62F75"/>
    <w:rsid w:val="00B7224A"/>
    <w:rsid w:val="00B73198"/>
    <w:rsid w:val="00B93CD4"/>
    <w:rsid w:val="00BA2955"/>
    <w:rsid w:val="00BB1D8B"/>
    <w:rsid w:val="00BC4368"/>
    <w:rsid w:val="00C159DC"/>
    <w:rsid w:val="00C23770"/>
    <w:rsid w:val="00C24861"/>
    <w:rsid w:val="00C430E4"/>
    <w:rsid w:val="00C4557A"/>
    <w:rsid w:val="00C45E98"/>
    <w:rsid w:val="00C512ED"/>
    <w:rsid w:val="00C56CF8"/>
    <w:rsid w:val="00C6773C"/>
    <w:rsid w:val="00C74C7C"/>
    <w:rsid w:val="00C81B8A"/>
    <w:rsid w:val="00C91AB3"/>
    <w:rsid w:val="00C941AB"/>
    <w:rsid w:val="00C965CB"/>
    <w:rsid w:val="00CA1AD2"/>
    <w:rsid w:val="00CB2873"/>
    <w:rsid w:val="00CF73F5"/>
    <w:rsid w:val="00D02194"/>
    <w:rsid w:val="00D21622"/>
    <w:rsid w:val="00D246A9"/>
    <w:rsid w:val="00D46874"/>
    <w:rsid w:val="00D47F25"/>
    <w:rsid w:val="00D5228C"/>
    <w:rsid w:val="00D60257"/>
    <w:rsid w:val="00D72123"/>
    <w:rsid w:val="00D76496"/>
    <w:rsid w:val="00DA1189"/>
    <w:rsid w:val="00DA3D25"/>
    <w:rsid w:val="00DD6847"/>
    <w:rsid w:val="00E11063"/>
    <w:rsid w:val="00E23DCF"/>
    <w:rsid w:val="00E45661"/>
    <w:rsid w:val="00E60E2D"/>
    <w:rsid w:val="00E65A37"/>
    <w:rsid w:val="00E73281"/>
    <w:rsid w:val="00E73297"/>
    <w:rsid w:val="00EA487A"/>
    <w:rsid w:val="00EC10CC"/>
    <w:rsid w:val="00EE100B"/>
    <w:rsid w:val="00EF3BCA"/>
    <w:rsid w:val="00F07706"/>
    <w:rsid w:val="00F17684"/>
    <w:rsid w:val="00F64495"/>
    <w:rsid w:val="00F65A73"/>
    <w:rsid w:val="00F90D2F"/>
    <w:rsid w:val="00FB4E67"/>
    <w:rsid w:val="00FB6643"/>
    <w:rsid w:val="00FB6FB4"/>
    <w:rsid w:val="00FC7E85"/>
    <w:rsid w:val="00FD6E37"/>
    <w:rsid w:val="00FE5F16"/>
    <w:rsid w:val="6D270D4B"/>
    <w:rsid w:val="78F74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customStyle="1" w:styleId="mb-2">
    <w:name w:val="mb-2"/>
    <w:basedOn w:val="Standard"/>
    <w:rsid w:val="00B62F7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036DBF"/>
    <w:pPr>
      <w:spacing w:after="0" w:line="240" w:lineRule="auto"/>
    </w:pPr>
  </w:style>
  <w:style w:type="character" w:styleId="NichtaufgelsteErwhnung">
    <w:name w:val="Unresolved Mention"/>
    <w:basedOn w:val="Absatz-Standardschriftart"/>
    <w:uiPriority w:val="99"/>
    <w:semiHidden/>
    <w:unhideWhenUsed/>
    <w:rsid w:val="005B6602"/>
    <w:rPr>
      <w:color w:val="605E5C"/>
      <w:shd w:val="clear" w:color="auto" w:fill="E1DFDD"/>
    </w:rPr>
  </w:style>
  <w:style w:type="character" w:styleId="BesuchterLink">
    <w:name w:val="FollowedHyperlink"/>
    <w:basedOn w:val="Absatz-Standardschriftart"/>
    <w:uiPriority w:val="99"/>
    <w:semiHidden/>
    <w:unhideWhenUsed/>
    <w:rsid w:val="00777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054350552">
      <w:bodyDiv w:val="1"/>
      <w:marLeft w:val="0"/>
      <w:marRight w:val="0"/>
      <w:marTop w:val="0"/>
      <w:marBottom w:val="0"/>
      <w:divBdr>
        <w:top w:val="none" w:sz="0" w:space="0" w:color="auto"/>
        <w:left w:val="none" w:sz="0" w:space="0" w:color="auto"/>
        <w:bottom w:val="none" w:sz="0" w:space="0" w:color="auto"/>
        <w:right w:val="none" w:sz="0" w:space="0" w:color="auto"/>
      </w:divBdr>
    </w:div>
    <w:div w:id="1456947271">
      <w:bodyDiv w:val="1"/>
      <w:marLeft w:val="0"/>
      <w:marRight w:val="0"/>
      <w:marTop w:val="0"/>
      <w:marBottom w:val="0"/>
      <w:divBdr>
        <w:top w:val="none" w:sz="0" w:space="0" w:color="auto"/>
        <w:left w:val="none" w:sz="0" w:space="0" w:color="auto"/>
        <w:bottom w:val="none" w:sz="0" w:space="0" w:color="auto"/>
        <w:right w:val="none" w:sz="0" w:space="0" w:color="auto"/>
      </w:divBdr>
    </w:div>
    <w:div w:id="1481265090">
      <w:bodyDiv w:val="1"/>
      <w:marLeft w:val="0"/>
      <w:marRight w:val="0"/>
      <w:marTop w:val="0"/>
      <w:marBottom w:val="0"/>
      <w:divBdr>
        <w:top w:val="none" w:sz="0" w:space="0" w:color="auto"/>
        <w:left w:val="none" w:sz="0" w:space="0" w:color="auto"/>
        <w:bottom w:val="none" w:sz="0" w:space="0" w:color="auto"/>
        <w:right w:val="none" w:sz="0" w:space="0" w:color="auto"/>
      </w:divBdr>
      <w:divsChild>
        <w:div w:id="830483128">
          <w:marLeft w:val="274"/>
          <w:marRight w:val="0"/>
          <w:marTop w:val="0"/>
          <w:marBottom w:val="0"/>
          <w:divBdr>
            <w:top w:val="none" w:sz="0" w:space="0" w:color="auto"/>
            <w:left w:val="none" w:sz="0" w:space="0" w:color="auto"/>
            <w:bottom w:val="none" w:sz="0" w:space="0" w:color="auto"/>
            <w:right w:val="none" w:sz="0" w:space="0" w:color="auto"/>
          </w:divBdr>
        </w:div>
      </w:divsChild>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wasserstof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H2-ready-Zertifizierung"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18</cp:revision>
  <cp:lastPrinted>2017-12-06T08:02:00Z</cp:lastPrinted>
  <dcterms:created xsi:type="dcterms:W3CDTF">2024-08-05T12:52:00Z</dcterms:created>
  <dcterms:modified xsi:type="dcterms:W3CDTF">2024-08-09T06:47:00Z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