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E11E13">
      <w:pPr>
        <w:jc w:val="left"/>
        <w:rPr>
          <w:b/>
          <w:bCs/>
          <w:szCs w:val="24"/>
        </w:rPr>
      </w:pPr>
      <w:bookmarkStart w:id="0" w:name="_Hlk64885323"/>
    </w:p>
    <w:p w14:paraId="3B864E0A" w14:textId="4F5A0E04" w:rsidR="00F05EC7" w:rsidRDefault="000D6D26"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Enteignungs-Kommission: </w:t>
      </w:r>
      <w:r w:rsidR="00CE3822">
        <w:rPr>
          <w:rFonts w:ascii="Arial" w:eastAsiaTheme="minorHAnsi" w:hAnsi="Arial" w:cs="Arial"/>
          <w:b/>
          <w:bCs/>
          <w:sz w:val="32"/>
          <w:szCs w:val="32"/>
        </w:rPr>
        <w:t xml:space="preserve">Verfassungswidrigkeit steht </w:t>
      </w:r>
      <w:r>
        <w:rPr>
          <w:rFonts w:ascii="Arial" w:eastAsiaTheme="minorHAnsi" w:hAnsi="Arial" w:cs="Arial"/>
          <w:b/>
          <w:bCs/>
          <w:sz w:val="32"/>
          <w:szCs w:val="32"/>
        </w:rPr>
        <w:t>bereits fest</w:t>
      </w:r>
    </w:p>
    <w:p w14:paraId="4963A606"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48861FC2" w14:textId="37DD57C3" w:rsidR="00B82D8D" w:rsidRDefault="00BB20DD"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b/>
          <w:bCs/>
        </w:rPr>
        <w:t>Berlin</w:t>
      </w:r>
      <w:r w:rsidR="004E060E" w:rsidRPr="00CB15A8">
        <w:rPr>
          <w:rFonts w:ascii="Arial" w:hAnsi="Arial" w:cs="Arial"/>
          <w:b/>
          <w:bCs/>
        </w:rPr>
        <w:t xml:space="preserve">, </w:t>
      </w:r>
      <w:r w:rsidR="00DF441F">
        <w:rPr>
          <w:rFonts w:ascii="Arial" w:hAnsi="Arial" w:cs="Arial"/>
          <w:b/>
          <w:bCs/>
        </w:rPr>
        <w:t>2</w:t>
      </w:r>
      <w:r w:rsidR="000D6D26">
        <w:rPr>
          <w:rFonts w:ascii="Arial" w:hAnsi="Arial" w:cs="Arial"/>
          <w:b/>
          <w:bCs/>
        </w:rPr>
        <w:t>3</w:t>
      </w:r>
      <w:r w:rsidR="00F663E0">
        <w:rPr>
          <w:rFonts w:ascii="Arial" w:hAnsi="Arial" w:cs="Arial"/>
          <w:b/>
          <w:bCs/>
        </w:rPr>
        <w:t>.1</w:t>
      </w:r>
      <w:r w:rsidR="000A4359">
        <w:rPr>
          <w:rFonts w:ascii="Arial" w:hAnsi="Arial" w:cs="Arial"/>
          <w:b/>
          <w:bCs/>
        </w:rPr>
        <w:t>1</w:t>
      </w:r>
      <w:r w:rsidR="004E060E" w:rsidRPr="00CB15A8">
        <w:rPr>
          <w:rFonts w:ascii="Arial" w:hAnsi="Arial" w:cs="Arial"/>
          <w:b/>
          <w:bCs/>
        </w:rPr>
        <w:t>.2021</w:t>
      </w:r>
      <w:r w:rsidR="004E060E"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B82D8D">
        <w:rPr>
          <w:rFonts w:ascii="Arial" w:hAnsi="Arial" w:cs="Arial"/>
        </w:rPr>
        <w:t xml:space="preserve">Zur Einsetzung einer </w:t>
      </w:r>
      <w:r w:rsidR="0044144A">
        <w:rPr>
          <w:rFonts w:ascii="Arial" w:hAnsi="Arial" w:cs="Arial"/>
        </w:rPr>
        <w:t>K</w:t>
      </w:r>
      <w:r w:rsidR="00B82D8D">
        <w:rPr>
          <w:rFonts w:ascii="Arial" w:hAnsi="Arial" w:cs="Arial"/>
        </w:rPr>
        <w:t xml:space="preserve">ommission, die </w:t>
      </w:r>
      <w:r w:rsidR="00B82D8D" w:rsidRPr="00B82D8D">
        <w:rPr>
          <w:rFonts w:ascii="Arial" w:hAnsi="Arial" w:cs="Arial"/>
        </w:rPr>
        <w:t>Möglichkeiten, Wege und Voraussetzungen der Umsetzung des Volks</w:t>
      </w:r>
      <w:r w:rsidR="009B7A37">
        <w:rPr>
          <w:rFonts w:ascii="Arial" w:hAnsi="Arial" w:cs="Arial"/>
        </w:rPr>
        <w:t xml:space="preserve">entscheides </w:t>
      </w:r>
      <w:r w:rsidR="00B82D8D">
        <w:rPr>
          <w:rFonts w:ascii="Arial" w:hAnsi="Arial" w:cs="Arial"/>
        </w:rPr>
        <w:t xml:space="preserve">zur Enteignung von Wohnungsunternehmen </w:t>
      </w:r>
      <w:r w:rsidR="00B82D8D" w:rsidRPr="00B82D8D">
        <w:rPr>
          <w:rFonts w:ascii="Arial" w:hAnsi="Arial" w:cs="Arial"/>
        </w:rPr>
        <w:t>prüfen</w:t>
      </w:r>
      <w:r w:rsidR="0044144A">
        <w:rPr>
          <w:rFonts w:ascii="Arial" w:hAnsi="Arial" w:cs="Arial"/>
        </w:rPr>
        <w:t xml:space="preserve"> soll, sagt Stefanie Frensch, Sprecherin der ZIA-Region Ost:</w:t>
      </w:r>
    </w:p>
    <w:p w14:paraId="0B25FA20" w14:textId="42AA4BAB" w:rsidR="0044144A" w:rsidRDefault="0044144A"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2BB387B5" w14:textId="0705A51F" w:rsidR="009B7A37" w:rsidRDefault="009B7A37" w:rsidP="009B7A3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r>
        <w:rPr>
          <w:rFonts w:ascii="Arial" w:hAnsi="Arial" w:cs="Arial"/>
        </w:rPr>
        <w:t xml:space="preserve">Abseits von verfassungsrechtlichen Fragen dieses Vorhabens ist eine Enteignung von Wohnungsunternehmen genau das Gegenteil dessen, was die Mieterinnen und Mieter der Hauptstadt brauchen. Es werden Milliardensummen ausgegeben, ohne dass auch nur eine einzige Wohnung gebaut wird. Das Geld wird am Ende fehlen, die erworbenen Wohnungen zu unterhalten oder im notwendigen Maße energetisch zu sanieren. Stattdessen könnte die Stadt gemeinsam mit den privaten Unternehmen für dieses Geld mindestens 137.000 modernste Wohnungen mittlerer Qualitätsstufe bauen. </w:t>
      </w:r>
    </w:p>
    <w:p w14:paraId="7A141A56" w14:textId="70435B96" w:rsidR="009B7A37" w:rsidRDefault="009B7A37" w:rsidP="009B7A3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C4576BE" w14:textId="7E9C5D71" w:rsidR="0044144A" w:rsidRDefault="00D6192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Der Berliner Senat täte gut daran, nach dem Mietendeckel und der </w:t>
      </w:r>
      <w:r w:rsidR="007553A4">
        <w:rPr>
          <w:rFonts w:ascii="Arial" w:hAnsi="Arial" w:cs="Arial"/>
        </w:rPr>
        <w:t>vielfachen Ausnutzung von</w:t>
      </w:r>
      <w:r>
        <w:rPr>
          <w:rFonts w:ascii="Arial" w:hAnsi="Arial" w:cs="Arial"/>
        </w:rPr>
        <w:t xml:space="preserve"> </w:t>
      </w:r>
      <w:r w:rsidRPr="00CE3822">
        <w:rPr>
          <w:rFonts w:ascii="Arial" w:hAnsi="Arial" w:cs="Arial"/>
        </w:rPr>
        <w:t>Vorkaufsrecht</w:t>
      </w:r>
      <w:r w:rsidR="007553A4">
        <w:rPr>
          <w:rFonts w:ascii="Arial" w:hAnsi="Arial" w:cs="Arial"/>
        </w:rPr>
        <w:t>en</w:t>
      </w:r>
      <w:r>
        <w:rPr>
          <w:rFonts w:ascii="Arial" w:hAnsi="Arial" w:cs="Arial"/>
        </w:rPr>
        <w:t xml:space="preserve"> nicht </w:t>
      </w:r>
      <w:r w:rsidR="007553A4">
        <w:rPr>
          <w:rFonts w:ascii="Arial" w:hAnsi="Arial" w:cs="Arial"/>
        </w:rPr>
        <w:t xml:space="preserve">ein weiteres </w:t>
      </w:r>
      <w:r>
        <w:rPr>
          <w:rFonts w:ascii="Arial" w:hAnsi="Arial" w:cs="Arial"/>
        </w:rPr>
        <w:t>Regulierungs</w:t>
      </w:r>
      <w:r w:rsidR="007553A4">
        <w:rPr>
          <w:rFonts w:ascii="Arial" w:hAnsi="Arial" w:cs="Arial"/>
        </w:rPr>
        <w:t>projekt</w:t>
      </w:r>
      <w:r>
        <w:rPr>
          <w:rFonts w:ascii="Arial" w:hAnsi="Arial" w:cs="Arial"/>
        </w:rPr>
        <w:t xml:space="preserve"> zu </w:t>
      </w:r>
      <w:r w:rsidR="007553A4">
        <w:rPr>
          <w:rFonts w:ascii="Arial" w:hAnsi="Arial" w:cs="Arial"/>
        </w:rPr>
        <w:t>beginnen</w:t>
      </w:r>
      <w:r>
        <w:rPr>
          <w:rFonts w:ascii="Arial" w:hAnsi="Arial" w:cs="Arial"/>
        </w:rPr>
        <w:t xml:space="preserve">, das von Gerichten zurückgewiesen wird. </w:t>
      </w:r>
      <w:r w:rsidR="000D6D26">
        <w:rPr>
          <w:rFonts w:ascii="Arial" w:hAnsi="Arial" w:cs="Arial"/>
        </w:rPr>
        <w:t>Diese</w:t>
      </w:r>
      <w:r w:rsidR="0044144A">
        <w:rPr>
          <w:rFonts w:ascii="Arial" w:hAnsi="Arial" w:cs="Arial"/>
        </w:rPr>
        <w:t xml:space="preserve"> Kommission wird schon bei der Prüfung der Verfassungskonformität zu der Erkenntnis gelangen, </w:t>
      </w:r>
      <w:r w:rsidR="00921FFB">
        <w:rPr>
          <w:rFonts w:ascii="Arial" w:hAnsi="Arial" w:cs="Arial"/>
        </w:rPr>
        <w:t xml:space="preserve">dass </w:t>
      </w:r>
      <w:r w:rsidR="000D6D26">
        <w:rPr>
          <w:rFonts w:ascii="Arial" w:hAnsi="Arial" w:cs="Arial"/>
        </w:rPr>
        <w:t>eine solche</w:t>
      </w:r>
      <w:r w:rsidR="00921FFB">
        <w:rPr>
          <w:rFonts w:ascii="Arial" w:hAnsi="Arial" w:cs="Arial"/>
        </w:rPr>
        <w:t xml:space="preserve"> Enteignung eine massive Verletzung privaten Eigentums</w:t>
      </w:r>
      <w:r w:rsidR="00CE3822">
        <w:rPr>
          <w:rFonts w:ascii="Arial" w:hAnsi="Arial" w:cs="Arial"/>
        </w:rPr>
        <w:t xml:space="preserve"> </w:t>
      </w:r>
      <w:r>
        <w:rPr>
          <w:rFonts w:ascii="Arial" w:hAnsi="Arial" w:cs="Arial"/>
        </w:rPr>
        <w:t xml:space="preserve">darstellt </w:t>
      </w:r>
      <w:r w:rsidR="00CE3822">
        <w:rPr>
          <w:rFonts w:ascii="Arial" w:hAnsi="Arial" w:cs="Arial"/>
        </w:rPr>
        <w:t>und nicht durchsetzbar</w:t>
      </w:r>
      <w:r>
        <w:rPr>
          <w:rFonts w:ascii="Arial" w:hAnsi="Arial" w:cs="Arial"/>
        </w:rPr>
        <w:t xml:space="preserve"> wäre</w:t>
      </w:r>
      <w:r w:rsidR="00921FFB">
        <w:rPr>
          <w:rFonts w:ascii="Arial" w:hAnsi="Arial" w:cs="Arial"/>
        </w:rPr>
        <w:t xml:space="preserve">. </w:t>
      </w:r>
      <w:r w:rsidR="001B388E">
        <w:rPr>
          <w:rFonts w:ascii="Arial" w:hAnsi="Arial" w:cs="Arial"/>
        </w:rPr>
        <w:t xml:space="preserve">Zudem verstößt sie gegen das Gleichheitsgebot, weil die Enteignungsschwelle willkürlich und ohne sachlichen Grund bei 3.000 Wohnungen festgesetzt </w:t>
      </w:r>
      <w:r>
        <w:rPr>
          <w:rFonts w:ascii="Arial" w:hAnsi="Arial" w:cs="Arial"/>
        </w:rPr>
        <w:t>ist</w:t>
      </w:r>
      <w:r w:rsidR="001B388E">
        <w:rPr>
          <w:rFonts w:ascii="Arial" w:hAnsi="Arial" w:cs="Arial"/>
        </w:rPr>
        <w:t>. Nicht zuletzt handelt es sich auch um einen Verstoß gegen d</w:t>
      </w:r>
      <w:r w:rsidR="00921FFB">
        <w:rPr>
          <w:rFonts w:ascii="Arial" w:hAnsi="Arial" w:cs="Arial"/>
        </w:rPr>
        <w:t xml:space="preserve">as Übermaßverbot, </w:t>
      </w:r>
      <w:r w:rsidR="001B388E">
        <w:rPr>
          <w:rFonts w:ascii="Arial" w:hAnsi="Arial" w:cs="Arial"/>
        </w:rPr>
        <w:t>da die Enteignung</w:t>
      </w:r>
      <w:r w:rsidR="00921FFB">
        <w:rPr>
          <w:rFonts w:ascii="Arial" w:hAnsi="Arial" w:cs="Arial"/>
        </w:rPr>
        <w:t xml:space="preserve"> zur Schaffung bezahlbaren Wohnraums weder geeignet noch erforderlich ist, um ein </w:t>
      </w:r>
      <w:r w:rsidR="007553A4">
        <w:rPr>
          <w:rFonts w:ascii="Arial" w:hAnsi="Arial" w:cs="Arial"/>
        </w:rPr>
        <w:t xml:space="preserve">sehr wichtiges, </w:t>
      </w:r>
      <w:r w:rsidR="00921FFB">
        <w:rPr>
          <w:rFonts w:ascii="Arial" w:hAnsi="Arial" w:cs="Arial"/>
        </w:rPr>
        <w:t>le</w:t>
      </w:r>
      <w:r w:rsidR="001B388E">
        <w:rPr>
          <w:rFonts w:ascii="Arial" w:hAnsi="Arial" w:cs="Arial"/>
        </w:rPr>
        <w:t xml:space="preserve">gitimes Ziel zu erreichen. Bei </w:t>
      </w:r>
      <w:r w:rsidR="001B388E">
        <w:rPr>
          <w:rFonts w:ascii="Arial" w:hAnsi="Arial" w:cs="Arial"/>
        </w:rPr>
        <w:lastRenderedPageBreak/>
        <w:t>alledem geht die Berliner Landesverfassung beim Eigentumsschutz sogar noch über das Grundgesetz hinaus und enthält nur eine Eingriffsermächtigung zur Enteignung im Einzelfall</w:t>
      </w:r>
      <w:r w:rsidR="001F5203">
        <w:rPr>
          <w:rFonts w:ascii="Arial" w:hAnsi="Arial" w:cs="Arial"/>
        </w:rPr>
        <w:t>.</w:t>
      </w:r>
      <w:r w:rsidR="001F5203" w:rsidRPr="001F5203">
        <w:rPr>
          <w:rFonts w:ascii="Arial" w:hAnsi="Arial" w:cs="Arial"/>
        </w:rPr>
        <w:t xml:space="preserve"> </w:t>
      </w:r>
    </w:p>
    <w:p w14:paraId="7E62CC13" w14:textId="2F3C036B" w:rsidR="0044144A" w:rsidRDefault="0044144A"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0E258B3C" w14:textId="02F14E46"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Die Immobilienwirtschaft steht zum Dialog bereit. </w:t>
      </w:r>
      <w:r w:rsidR="007553A4">
        <w:rPr>
          <w:rFonts w:ascii="Arial" w:hAnsi="Arial" w:cs="Arial"/>
        </w:rPr>
        <w:t>Wir brauchen dringend den angekündigten runden Tisch. D</w:t>
      </w:r>
      <w:r>
        <w:rPr>
          <w:rFonts w:ascii="Arial" w:hAnsi="Arial" w:cs="Arial"/>
        </w:rPr>
        <w:t>en angespannten Wohnungsmarkt in Berlin werden wir nur entlasten, wenn wir miteinander statt gegeneinander arbeiten.</w:t>
      </w:r>
      <w:r w:rsidR="00D61929">
        <w:rPr>
          <w:rFonts w:ascii="Arial" w:hAnsi="Arial" w:cs="Arial"/>
        </w:rPr>
        <w:t xml:space="preserve"> Schnellere Planungs- und Baugenehmigungsprozesse, Ausweisung vo</w:t>
      </w:r>
      <w:r w:rsidR="007553A4">
        <w:rPr>
          <w:rFonts w:ascii="Arial" w:hAnsi="Arial" w:cs="Arial"/>
        </w:rPr>
        <w:t xml:space="preserve">n </w:t>
      </w:r>
      <w:r w:rsidR="00D61929">
        <w:rPr>
          <w:rFonts w:ascii="Arial" w:hAnsi="Arial" w:cs="Arial"/>
        </w:rPr>
        <w:t>Bauflächen und eine stärkere Digitalisierung sind auch hier die Instrumente,</w:t>
      </w:r>
      <w:r w:rsidR="007553A4">
        <w:rPr>
          <w:rFonts w:ascii="Arial" w:hAnsi="Arial" w:cs="Arial"/>
        </w:rPr>
        <w:t xml:space="preserve"> auf die </w:t>
      </w:r>
      <w:r w:rsidR="00D61929">
        <w:rPr>
          <w:rFonts w:ascii="Arial" w:hAnsi="Arial" w:cs="Arial"/>
        </w:rPr>
        <w:t xml:space="preserve">diese Stadt </w:t>
      </w:r>
      <w:r w:rsidR="007553A4">
        <w:rPr>
          <w:rFonts w:ascii="Arial" w:hAnsi="Arial" w:cs="Arial"/>
        </w:rPr>
        <w:t>angewiesen ist.“</w:t>
      </w:r>
    </w:p>
    <w:p w14:paraId="0B353B24" w14:textId="142A8516"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3E404887" w14:textId="77777777" w:rsidR="00CE3822" w:rsidRDefault="00CE3822"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8">
        <w:r w:rsidR="007F1E5D">
          <w:rPr>
            <w:color w:val="0000FF"/>
            <w:sz w:val="20"/>
            <w:u w:val="single" w:color="0000FF"/>
          </w:rPr>
          <w:t>www.zia</w:t>
        </w:r>
      </w:hyperlink>
      <w:hyperlink r:id="rId9">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372E"/>
    <w:rsid w:val="001031D7"/>
    <w:rsid w:val="00103818"/>
    <w:rsid w:val="0010589B"/>
    <w:rsid w:val="00120B8D"/>
    <w:rsid w:val="00122ADD"/>
    <w:rsid w:val="00126D09"/>
    <w:rsid w:val="0014259D"/>
    <w:rsid w:val="001436B7"/>
    <w:rsid w:val="00146119"/>
    <w:rsid w:val="00155BB8"/>
    <w:rsid w:val="00167E86"/>
    <w:rsid w:val="00177ABB"/>
    <w:rsid w:val="0018064A"/>
    <w:rsid w:val="00185B51"/>
    <w:rsid w:val="001A58E3"/>
    <w:rsid w:val="001A73EB"/>
    <w:rsid w:val="001B388E"/>
    <w:rsid w:val="001B5226"/>
    <w:rsid w:val="001C6E81"/>
    <w:rsid w:val="001D28C6"/>
    <w:rsid w:val="001E2B25"/>
    <w:rsid w:val="001F3EF9"/>
    <w:rsid w:val="001F4108"/>
    <w:rsid w:val="001F5203"/>
    <w:rsid w:val="001F732C"/>
    <w:rsid w:val="00202DBE"/>
    <w:rsid w:val="00211596"/>
    <w:rsid w:val="002207E7"/>
    <w:rsid w:val="00223626"/>
    <w:rsid w:val="00241E99"/>
    <w:rsid w:val="00246B4F"/>
    <w:rsid w:val="002527CB"/>
    <w:rsid w:val="00254ECE"/>
    <w:rsid w:val="00263335"/>
    <w:rsid w:val="00277ED6"/>
    <w:rsid w:val="00285211"/>
    <w:rsid w:val="00291C78"/>
    <w:rsid w:val="002A7632"/>
    <w:rsid w:val="002C01E6"/>
    <w:rsid w:val="002C4862"/>
    <w:rsid w:val="002C6D7C"/>
    <w:rsid w:val="002D52F9"/>
    <w:rsid w:val="002F7633"/>
    <w:rsid w:val="00303C3D"/>
    <w:rsid w:val="00315752"/>
    <w:rsid w:val="003338DC"/>
    <w:rsid w:val="0034462A"/>
    <w:rsid w:val="00363412"/>
    <w:rsid w:val="00377EE2"/>
    <w:rsid w:val="00386777"/>
    <w:rsid w:val="0039248C"/>
    <w:rsid w:val="00394A83"/>
    <w:rsid w:val="003952E4"/>
    <w:rsid w:val="003B3086"/>
    <w:rsid w:val="003B465E"/>
    <w:rsid w:val="003C44ED"/>
    <w:rsid w:val="003D369F"/>
    <w:rsid w:val="003E03AB"/>
    <w:rsid w:val="003E45A1"/>
    <w:rsid w:val="00402436"/>
    <w:rsid w:val="00410C4C"/>
    <w:rsid w:val="00412448"/>
    <w:rsid w:val="004211CE"/>
    <w:rsid w:val="00424372"/>
    <w:rsid w:val="00430EC6"/>
    <w:rsid w:val="00436A77"/>
    <w:rsid w:val="0044144A"/>
    <w:rsid w:val="004422C4"/>
    <w:rsid w:val="00444BAD"/>
    <w:rsid w:val="004501D3"/>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C6EBB"/>
    <w:rsid w:val="005D1853"/>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3CB8"/>
    <w:rsid w:val="009410B9"/>
    <w:rsid w:val="0094512A"/>
    <w:rsid w:val="009511F2"/>
    <w:rsid w:val="00954A7D"/>
    <w:rsid w:val="00955D62"/>
    <w:rsid w:val="00956521"/>
    <w:rsid w:val="00961130"/>
    <w:rsid w:val="00965A4D"/>
    <w:rsid w:val="00973A34"/>
    <w:rsid w:val="00973BCE"/>
    <w:rsid w:val="00973D04"/>
    <w:rsid w:val="00994771"/>
    <w:rsid w:val="009A57C7"/>
    <w:rsid w:val="009A70C9"/>
    <w:rsid w:val="009B318F"/>
    <w:rsid w:val="009B7A37"/>
    <w:rsid w:val="009C24C5"/>
    <w:rsid w:val="009C2DF8"/>
    <w:rsid w:val="009F405A"/>
    <w:rsid w:val="00A40A0D"/>
    <w:rsid w:val="00A45C28"/>
    <w:rsid w:val="00A4688A"/>
    <w:rsid w:val="00A51B9C"/>
    <w:rsid w:val="00A54E5C"/>
    <w:rsid w:val="00A6187E"/>
    <w:rsid w:val="00A649AF"/>
    <w:rsid w:val="00A70560"/>
    <w:rsid w:val="00A9548E"/>
    <w:rsid w:val="00A97B7D"/>
    <w:rsid w:val="00AB6292"/>
    <w:rsid w:val="00AD20B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63ED5"/>
    <w:rsid w:val="00C67855"/>
    <w:rsid w:val="00C778AD"/>
    <w:rsid w:val="00C77A29"/>
    <w:rsid w:val="00C8497E"/>
    <w:rsid w:val="00CA38CC"/>
    <w:rsid w:val="00CB0059"/>
    <w:rsid w:val="00CB0F25"/>
    <w:rsid w:val="00CB15A8"/>
    <w:rsid w:val="00CB648E"/>
    <w:rsid w:val="00CD0775"/>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7DF3"/>
    <w:rsid w:val="00D83E4E"/>
    <w:rsid w:val="00DB76B1"/>
    <w:rsid w:val="00DC0CA9"/>
    <w:rsid w:val="00DC4911"/>
    <w:rsid w:val="00DD0C78"/>
    <w:rsid w:val="00DD3EEB"/>
    <w:rsid w:val="00DF3543"/>
    <w:rsid w:val="00DF441F"/>
    <w:rsid w:val="00DF67B8"/>
    <w:rsid w:val="00E11E13"/>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2021-11-23T15:37:00Z</dcterms:created>
  <dcterms:modified xsi:type="dcterms:W3CDTF">2021-11-23T15:37:00Z</dcterms:modified>
</cp:coreProperties>
</file>