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FE7" w:rsidRPr="00343FE7" w:rsidRDefault="00343FE7" w:rsidP="00AD6F9B">
      <w:pPr>
        <w:pStyle w:val="NurText"/>
        <w:jc w:val="both"/>
        <w:rPr>
          <w:rFonts w:ascii="Arial" w:hAnsi="Arial" w:cs="Arial"/>
          <w:b/>
          <w:sz w:val="24"/>
          <w:szCs w:val="24"/>
        </w:rPr>
      </w:pPr>
      <w:r w:rsidRPr="00343FE7">
        <w:rPr>
          <w:rFonts w:ascii="Arial" w:hAnsi="Arial" w:cs="Arial"/>
          <w:b/>
          <w:sz w:val="24"/>
          <w:szCs w:val="24"/>
        </w:rPr>
        <w:t>Neuer Professor für Sportwissenschaft an der Universität Koblenz</w:t>
      </w:r>
    </w:p>
    <w:p w:rsidR="00343FE7" w:rsidRDefault="00343FE7" w:rsidP="00AD6F9B">
      <w:pPr>
        <w:pStyle w:val="NurText"/>
        <w:jc w:val="both"/>
        <w:rPr>
          <w:rFonts w:ascii="Arial" w:hAnsi="Arial" w:cs="Arial"/>
          <w:sz w:val="24"/>
          <w:szCs w:val="24"/>
        </w:rPr>
      </w:pPr>
    </w:p>
    <w:p w:rsidR="00343FE7" w:rsidRDefault="00343FE7" w:rsidP="00AD6F9B">
      <w:pPr>
        <w:pStyle w:val="NurText"/>
        <w:jc w:val="both"/>
        <w:rPr>
          <w:rFonts w:ascii="Arial" w:hAnsi="Arial" w:cs="Arial"/>
          <w:sz w:val="24"/>
          <w:szCs w:val="24"/>
        </w:rPr>
      </w:pPr>
    </w:p>
    <w:p w:rsidR="00B94799" w:rsidRPr="00343FE7" w:rsidRDefault="00343FE7" w:rsidP="00AD6F9B">
      <w:pPr>
        <w:pStyle w:val="NurText"/>
        <w:jc w:val="both"/>
        <w:rPr>
          <w:rFonts w:ascii="Arial" w:hAnsi="Arial" w:cs="Arial"/>
          <w:sz w:val="24"/>
          <w:szCs w:val="24"/>
        </w:rPr>
      </w:pPr>
      <w:r w:rsidRPr="00343FE7">
        <w:rPr>
          <w:rFonts w:ascii="Arial" w:hAnsi="Arial" w:cs="Arial"/>
          <w:sz w:val="24"/>
          <w:szCs w:val="24"/>
        </w:rPr>
        <w:t>Prof. Dr. Hagen Wäsche hat die Professur für Sportwissenschaft</w:t>
      </w:r>
      <w:r w:rsidR="000C48D0">
        <w:rPr>
          <w:rFonts w:ascii="Arial" w:hAnsi="Arial" w:cs="Arial"/>
          <w:sz w:val="24"/>
          <w:szCs w:val="24"/>
        </w:rPr>
        <w:t xml:space="preserve"> mit dem Schwerpunkt Sportsoziologie</w:t>
      </w:r>
      <w:r w:rsidRPr="00343FE7">
        <w:rPr>
          <w:rFonts w:ascii="Arial" w:hAnsi="Arial" w:cs="Arial"/>
          <w:sz w:val="24"/>
          <w:szCs w:val="24"/>
        </w:rPr>
        <w:t xml:space="preserve"> an der Universität Koblenz übernommen.</w:t>
      </w:r>
    </w:p>
    <w:p w:rsidR="00B94799" w:rsidRPr="00343FE7" w:rsidRDefault="00B94799" w:rsidP="00AD6F9B">
      <w:pPr>
        <w:pStyle w:val="NurText"/>
        <w:jc w:val="both"/>
        <w:rPr>
          <w:rFonts w:ascii="Arial" w:hAnsi="Arial" w:cs="Arial"/>
          <w:sz w:val="24"/>
          <w:szCs w:val="24"/>
        </w:rPr>
      </w:pPr>
    </w:p>
    <w:p w:rsidR="00C36BD0" w:rsidRDefault="00C36BD0" w:rsidP="00AD6F9B">
      <w:pPr>
        <w:spacing w:after="0"/>
        <w:jc w:val="both"/>
        <w:rPr>
          <w:rFonts w:cs="Arial"/>
          <w:sz w:val="24"/>
          <w:szCs w:val="24"/>
        </w:rPr>
      </w:pPr>
      <w:r w:rsidRPr="00343FE7">
        <w:rPr>
          <w:rFonts w:cs="Arial"/>
          <w:sz w:val="24"/>
          <w:szCs w:val="24"/>
        </w:rPr>
        <w:t xml:space="preserve">Im Mittelpunkt </w:t>
      </w:r>
      <w:r w:rsidR="00343FE7" w:rsidRPr="00343FE7">
        <w:rPr>
          <w:rFonts w:cs="Arial"/>
          <w:sz w:val="24"/>
          <w:szCs w:val="24"/>
        </w:rPr>
        <w:t>s</w:t>
      </w:r>
      <w:r w:rsidRPr="00343FE7">
        <w:rPr>
          <w:rFonts w:cs="Arial"/>
          <w:sz w:val="24"/>
          <w:szCs w:val="24"/>
        </w:rPr>
        <w:t>einer Forschung steht der sozial</w:t>
      </w:r>
      <w:r w:rsidR="00212386" w:rsidRPr="00343FE7">
        <w:rPr>
          <w:rFonts w:cs="Arial"/>
          <w:sz w:val="24"/>
          <w:szCs w:val="24"/>
        </w:rPr>
        <w:t>- und gesundheits</w:t>
      </w:r>
      <w:r w:rsidRPr="00343FE7">
        <w:rPr>
          <w:rFonts w:cs="Arial"/>
          <w:sz w:val="24"/>
          <w:szCs w:val="24"/>
        </w:rPr>
        <w:t xml:space="preserve">wissenschaftliche Bereich der Sportwissenschaft. Der Fokus liegt auf den Strukturen und die Organisation des Sports als bedingende Faktoren für das </w:t>
      </w:r>
      <w:r w:rsidR="00867830">
        <w:rPr>
          <w:rFonts w:cs="Arial"/>
          <w:sz w:val="24"/>
          <w:szCs w:val="24"/>
        </w:rPr>
        <w:t xml:space="preserve">menschliche </w:t>
      </w:r>
      <w:r w:rsidRPr="00343FE7">
        <w:rPr>
          <w:rFonts w:cs="Arial"/>
          <w:sz w:val="24"/>
          <w:szCs w:val="24"/>
        </w:rPr>
        <w:t xml:space="preserve">Sportverhalten sowie </w:t>
      </w:r>
      <w:r w:rsidR="003C49DA">
        <w:rPr>
          <w:rFonts w:cs="Arial"/>
          <w:sz w:val="24"/>
          <w:szCs w:val="24"/>
        </w:rPr>
        <w:t xml:space="preserve">auf </w:t>
      </w:r>
      <w:r w:rsidRPr="00343FE7">
        <w:rPr>
          <w:rFonts w:cs="Arial"/>
          <w:sz w:val="24"/>
          <w:szCs w:val="24"/>
        </w:rPr>
        <w:t xml:space="preserve">der Entwicklung und Steuerung dieser Bedingungen. </w:t>
      </w:r>
      <w:r w:rsidR="00343FE7">
        <w:rPr>
          <w:rFonts w:cs="Arial"/>
          <w:sz w:val="24"/>
          <w:szCs w:val="24"/>
        </w:rPr>
        <w:t xml:space="preserve">Die </w:t>
      </w:r>
      <w:r w:rsidR="00212386" w:rsidRPr="00343FE7">
        <w:rPr>
          <w:rFonts w:cs="Arial"/>
          <w:sz w:val="24"/>
          <w:szCs w:val="24"/>
        </w:rPr>
        <w:t>thematischen Forschungsschwerpunkte liegen in fünf Bereichen:</w:t>
      </w:r>
    </w:p>
    <w:p w:rsidR="00AD6F9B" w:rsidRPr="00343FE7" w:rsidRDefault="00AD6F9B" w:rsidP="00AD6F9B">
      <w:pPr>
        <w:spacing w:after="0"/>
        <w:jc w:val="both"/>
        <w:rPr>
          <w:rFonts w:cs="Arial"/>
          <w:sz w:val="24"/>
          <w:szCs w:val="24"/>
        </w:rPr>
      </w:pPr>
    </w:p>
    <w:p w:rsidR="00C36BD0" w:rsidRDefault="00D17D7E" w:rsidP="00AD6F9B">
      <w:pPr>
        <w:spacing w:after="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Im </w:t>
      </w:r>
      <w:r w:rsidR="003B6696">
        <w:rPr>
          <w:rFonts w:cs="Arial"/>
          <w:sz w:val="24"/>
        </w:rPr>
        <w:t>Bereich</w:t>
      </w:r>
      <w:r>
        <w:rPr>
          <w:rFonts w:cs="Arial"/>
          <w:sz w:val="24"/>
        </w:rPr>
        <w:t xml:space="preserve"> </w:t>
      </w:r>
      <w:r w:rsidR="00C36BD0" w:rsidRPr="00D17D7E">
        <w:rPr>
          <w:rFonts w:cs="Arial"/>
          <w:sz w:val="24"/>
        </w:rPr>
        <w:t>Sport- und Bewegungsverhalten</w:t>
      </w:r>
      <w:r>
        <w:rPr>
          <w:rFonts w:cs="Arial"/>
          <w:sz w:val="24"/>
        </w:rPr>
        <w:t xml:space="preserve"> werden </w:t>
      </w:r>
      <w:r w:rsidR="00C36BD0" w:rsidRPr="00D17D7E">
        <w:rPr>
          <w:rFonts w:cs="Arial"/>
          <w:sz w:val="24"/>
        </w:rPr>
        <w:t xml:space="preserve">soziale Determinanten </w:t>
      </w:r>
      <w:r w:rsidR="00E6642C" w:rsidRPr="00D17D7E">
        <w:rPr>
          <w:rFonts w:cs="Arial"/>
          <w:sz w:val="24"/>
        </w:rPr>
        <w:t xml:space="preserve">von Sport und Bewegung </w:t>
      </w:r>
      <w:r w:rsidR="003B6696">
        <w:rPr>
          <w:rFonts w:cs="Arial"/>
          <w:sz w:val="24"/>
        </w:rPr>
        <w:t>wie auch</w:t>
      </w:r>
      <w:r w:rsidR="00C36BD0" w:rsidRPr="00D17D7E">
        <w:rPr>
          <w:rFonts w:cs="Arial"/>
          <w:sz w:val="24"/>
        </w:rPr>
        <w:t xml:space="preserve"> </w:t>
      </w:r>
      <w:r w:rsidR="00B07028">
        <w:rPr>
          <w:rFonts w:cs="Arial"/>
          <w:sz w:val="24"/>
        </w:rPr>
        <w:t xml:space="preserve">deren </w:t>
      </w:r>
      <w:r w:rsidR="00C36BD0" w:rsidRPr="00D17D7E">
        <w:rPr>
          <w:rFonts w:cs="Arial"/>
          <w:sz w:val="24"/>
        </w:rPr>
        <w:t xml:space="preserve">Effekte über den Lebensverlauf </w:t>
      </w:r>
      <w:r w:rsidR="003C49DA">
        <w:rPr>
          <w:rFonts w:cs="Arial"/>
          <w:sz w:val="24"/>
        </w:rPr>
        <w:t>analysiert. Hier liegt das Augenmerk i</w:t>
      </w:r>
      <w:r w:rsidR="00C36BD0" w:rsidRPr="00D17D7E">
        <w:rPr>
          <w:rFonts w:cs="Arial"/>
          <w:sz w:val="24"/>
        </w:rPr>
        <w:t>nsb</w:t>
      </w:r>
      <w:r>
        <w:rPr>
          <w:rFonts w:cs="Arial"/>
          <w:sz w:val="24"/>
        </w:rPr>
        <w:t>esondere</w:t>
      </w:r>
      <w:r w:rsidR="00C36BD0" w:rsidRPr="00D17D7E">
        <w:rPr>
          <w:rFonts w:cs="Arial"/>
          <w:sz w:val="24"/>
        </w:rPr>
        <w:t xml:space="preserve"> </w:t>
      </w:r>
      <w:r w:rsidR="003C49DA">
        <w:rPr>
          <w:rFonts w:cs="Arial"/>
          <w:sz w:val="24"/>
        </w:rPr>
        <w:t xml:space="preserve">auf dem </w:t>
      </w:r>
      <w:r w:rsidR="00C36BD0" w:rsidRPr="00D17D7E">
        <w:rPr>
          <w:rFonts w:cs="Arial"/>
          <w:sz w:val="24"/>
        </w:rPr>
        <w:t xml:space="preserve">Einfluss sozialer Ungleichheitsfaktoren sowie sozialräumlicher und geografischer Determinanten hinsichtlich </w:t>
      </w:r>
      <w:r w:rsidR="003C49DA">
        <w:rPr>
          <w:rFonts w:cs="Arial"/>
          <w:sz w:val="24"/>
        </w:rPr>
        <w:t xml:space="preserve">des Sport- und Bewegungsverhaltens </w:t>
      </w:r>
      <w:r w:rsidR="00C36BD0" w:rsidRPr="00D17D7E">
        <w:rPr>
          <w:rFonts w:cs="Arial"/>
          <w:sz w:val="24"/>
        </w:rPr>
        <w:t>verschiedener Bevölkerungsgruppen</w:t>
      </w:r>
      <w:r>
        <w:rPr>
          <w:rFonts w:cs="Arial"/>
          <w:sz w:val="24"/>
        </w:rPr>
        <w:t>.</w:t>
      </w:r>
    </w:p>
    <w:p w:rsidR="00D17D7E" w:rsidRPr="00D17D7E" w:rsidRDefault="00D17D7E" w:rsidP="00AD6F9B">
      <w:pPr>
        <w:spacing w:after="0"/>
        <w:jc w:val="both"/>
        <w:rPr>
          <w:rFonts w:cs="Arial"/>
          <w:sz w:val="24"/>
        </w:rPr>
      </w:pPr>
    </w:p>
    <w:p w:rsidR="00C36BD0" w:rsidRDefault="00D17D7E" w:rsidP="00AD6F9B">
      <w:pPr>
        <w:spacing w:after="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Wäsche erstellt im </w:t>
      </w:r>
      <w:r w:rsidR="003B6696">
        <w:rPr>
          <w:rFonts w:cs="Arial"/>
          <w:sz w:val="24"/>
        </w:rPr>
        <w:t>Schwerpunkt</w:t>
      </w:r>
      <w:r>
        <w:rPr>
          <w:rFonts w:cs="Arial"/>
          <w:sz w:val="24"/>
        </w:rPr>
        <w:t xml:space="preserve"> </w:t>
      </w:r>
      <w:r w:rsidR="00C36BD0" w:rsidRPr="00D17D7E">
        <w:rPr>
          <w:rFonts w:cs="Arial"/>
          <w:sz w:val="24"/>
        </w:rPr>
        <w:t>Sport- und Bewegungsraumentwicklung</w:t>
      </w:r>
      <w:r>
        <w:rPr>
          <w:rFonts w:cs="Arial"/>
          <w:sz w:val="24"/>
        </w:rPr>
        <w:t xml:space="preserve"> </w:t>
      </w:r>
      <w:r w:rsidR="00C36BD0" w:rsidRPr="00D17D7E">
        <w:rPr>
          <w:rFonts w:cs="Arial"/>
          <w:sz w:val="24"/>
        </w:rPr>
        <w:t>Studien zu Infrastrukturen</w:t>
      </w:r>
      <w:r>
        <w:rPr>
          <w:rFonts w:cs="Arial"/>
          <w:sz w:val="24"/>
        </w:rPr>
        <w:t xml:space="preserve">, besonders </w:t>
      </w:r>
      <w:r w:rsidR="00C36BD0" w:rsidRPr="00D17D7E">
        <w:rPr>
          <w:rFonts w:cs="Arial"/>
          <w:sz w:val="24"/>
        </w:rPr>
        <w:t>Sportstätten- und Bewegungsraumanalysen,</w:t>
      </w:r>
      <w:r w:rsidR="00E6642C">
        <w:rPr>
          <w:rFonts w:cs="Arial"/>
          <w:sz w:val="24"/>
        </w:rPr>
        <w:t xml:space="preserve"> sowie</w:t>
      </w:r>
      <w:r w:rsidR="00C36BD0" w:rsidRPr="00D17D7E">
        <w:rPr>
          <w:rFonts w:cs="Arial"/>
          <w:sz w:val="24"/>
        </w:rPr>
        <w:t xml:space="preserve"> </w:t>
      </w:r>
      <w:r w:rsidR="00E6642C">
        <w:rPr>
          <w:rFonts w:cs="Arial"/>
          <w:sz w:val="24"/>
        </w:rPr>
        <w:t xml:space="preserve">zu </w:t>
      </w:r>
      <w:r w:rsidR="00C36BD0" w:rsidRPr="00D17D7E">
        <w:rPr>
          <w:rFonts w:cs="Arial"/>
          <w:sz w:val="24"/>
        </w:rPr>
        <w:t>raumbezogenen Angeboten und deren Organisation</w:t>
      </w:r>
      <w:r w:rsidR="00E6642C">
        <w:rPr>
          <w:rFonts w:cs="Arial"/>
          <w:sz w:val="24"/>
        </w:rPr>
        <w:t>. Darauf aufbauend forscht er zur</w:t>
      </w:r>
      <w:r w:rsidR="00C36BD0" w:rsidRPr="00D17D7E">
        <w:rPr>
          <w:rFonts w:cs="Arial"/>
          <w:sz w:val="24"/>
        </w:rPr>
        <w:t xml:space="preserve"> Entwicklung </w:t>
      </w:r>
      <w:r w:rsidR="002E4ACB" w:rsidRPr="00D17D7E">
        <w:rPr>
          <w:rFonts w:cs="Arial"/>
          <w:sz w:val="24"/>
        </w:rPr>
        <w:t>von Sport- und Bewegungsräumen in Kommunen</w:t>
      </w:r>
      <w:r w:rsidR="002E4ACB">
        <w:rPr>
          <w:rFonts w:cs="Arial"/>
          <w:sz w:val="24"/>
        </w:rPr>
        <w:t xml:space="preserve"> und</w:t>
      </w:r>
      <w:r w:rsidR="002E4ACB" w:rsidRPr="00D17D7E">
        <w:rPr>
          <w:rFonts w:cs="Arial"/>
          <w:sz w:val="24"/>
        </w:rPr>
        <w:t xml:space="preserve"> Stadtquartieren</w:t>
      </w:r>
      <w:r>
        <w:rPr>
          <w:rFonts w:cs="Arial"/>
          <w:sz w:val="24"/>
        </w:rPr>
        <w:t>.</w:t>
      </w:r>
    </w:p>
    <w:p w:rsidR="00D17D7E" w:rsidRPr="00D17D7E" w:rsidRDefault="00D17D7E" w:rsidP="00AD6F9B">
      <w:pPr>
        <w:spacing w:after="0"/>
        <w:jc w:val="both"/>
        <w:rPr>
          <w:rFonts w:cs="Arial"/>
          <w:sz w:val="24"/>
        </w:rPr>
      </w:pPr>
    </w:p>
    <w:p w:rsidR="00C36BD0" w:rsidRDefault="00D17D7E" w:rsidP="00AD6F9B">
      <w:pPr>
        <w:spacing w:after="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Auf dem Gebiet der </w:t>
      </w:r>
      <w:r w:rsidR="00C36BD0" w:rsidRPr="00D17D7E">
        <w:rPr>
          <w:rFonts w:cs="Arial"/>
          <w:sz w:val="24"/>
        </w:rPr>
        <w:t xml:space="preserve">Bewegungs- und Gesundheitsförderung </w:t>
      </w:r>
      <w:r w:rsidR="007F549A">
        <w:rPr>
          <w:rFonts w:cs="Arial"/>
          <w:sz w:val="24"/>
        </w:rPr>
        <w:t>bzw.</w:t>
      </w:r>
      <w:r w:rsidR="00C36BD0" w:rsidRPr="00D17D7E">
        <w:rPr>
          <w:rFonts w:cs="Arial"/>
          <w:sz w:val="24"/>
        </w:rPr>
        <w:t xml:space="preserve"> Public Health</w:t>
      </w:r>
      <w:r>
        <w:rPr>
          <w:rFonts w:cs="Arial"/>
          <w:sz w:val="24"/>
        </w:rPr>
        <w:t xml:space="preserve"> </w:t>
      </w:r>
      <w:r w:rsidR="00602176">
        <w:rPr>
          <w:rFonts w:cs="Arial"/>
          <w:sz w:val="24"/>
        </w:rPr>
        <w:t xml:space="preserve">befasst sich </w:t>
      </w:r>
      <w:r>
        <w:rPr>
          <w:rFonts w:cs="Arial"/>
          <w:sz w:val="24"/>
        </w:rPr>
        <w:t>der Sportwissenschaftler</w:t>
      </w:r>
      <w:r w:rsidR="00602176">
        <w:rPr>
          <w:rFonts w:cs="Arial"/>
          <w:sz w:val="24"/>
        </w:rPr>
        <w:t xml:space="preserve"> mit</w:t>
      </w:r>
      <w:r>
        <w:rPr>
          <w:rFonts w:cs="Arial"/>
          <w:sz w:val="24"/>
        </w:rPr>
        <w:t xml:space="preserve"> </w:t>
      </w:r>
      <w:r w:rsidR="00E6642C">
        <w:rPr>
          <w:rFonts w:cs="Arial"/>
          <w:sz w:val="24"/>
        </w:rPr>
        <w:t xml:space="preserve">sport- und </w:t>
      </w:r>
      <w:r w:rsidR="00C36BD0" w:rsidRPr="00D17D7E">
        <w:rPr>
          <w:rFonts w:cs="Arial"/>
          <w:sz w:val="24"/>
        </w:rPr>
        <w:t>bewegungsfördernde</w:t>
      </w:r>
      <w:r w:rsidR="00602176">
        <w:rPr>
          <w:rFonts w:cs="Arial"/>
          <w:sz w:val="24"/>
        </w:rPr>
        <w:t>n</w:t>
      </w:r>
      <w:r w:rsidR="00C36BD0" w:rsidRPr="00D17D7E">
        <w:rPr>
          <w:rFonts w:cs="Arial"/>
          <w:sz w:val="24"/>
        </w:rPr>
        <w:t xml:space="preserve"> Strukturen auf Basis von Verhaltens- und Strukturanalysen in unterschiedlichen Settings</w:t>
      </w:r>
      <w:r>
        <w:rPr>
          <w:rFonts w:cs="Arial"/>
          <w:sz w:val="24"/>
        </w:rPr>
        <w:t>, so</w:t>
      </w:r>
      <w:r w:rsidR="003C49DA">
        <w:rPr>
          <w:rFonts w:cs="Arial"/>
          <w:sz w:val="24"/>
        </w:rPr>
        <w:t xml:space="preserve"> etwa</w:t>
      </w:r>
      <w:r>
        <w:rPr>
          <w:rFonts w:cs="Arial"/>
          <w:sz w:val="24"/>
        </w:rPr>
        <w:t xml:space="preserve"> in </w:t>
      </w:r>
      <w:r w:rsidR="00C36BD0" w:rsidRPr="00D17D7E">
        <w:rPr>
          <w:rFonts w:cs="Arial"/>
          <w:sz w:val="24"/>
        </w:rPr>
        <w:t>Kommunen, Betriebe</w:t>
      </w:r>
      <w:r>
        <w:rPr>
          <w:rFonts w:cs="Arial"/>
          <w:sz w:val="24"/>
        </w:rPr>
        <w:t>n</w:t>
      </w:r>
      <w:r w:rsidR="00C36BD0" w:rsidRPr="00D17D7E">
        <w:rPr>
          <w:rFonts w:cs="Arial"/>
          <w:sz w:val="24"/>
        </w:rPr>
        <w:t xml:space="preserve">, </w:t>
      </w:r>
      <w:r w:rsidR="003C49DA" w:rsidRPr="00D17D7E">
        <w:rPr>
          <w:rFonts w:cs="Arial"/>
          <w:sz w:val="24"/>
        </w:rPr>
        <w:t>Schulen</w:t>
      </w:r>
      <w:r w:rsidR="003C49DA">
        <w:rPr>
          <w:rFonts w:cs="Arial"/>
          <w:sz w:val="24"/>
        </w:rPr>
        <w:t xml:space="preserve"> und</w:t>
      </w:r>
      <w:r w:rsidR="003C49DA" w:rsidRPr="00D17D7E">
        <w:rPr>
          <w:rFonts w:cs="Arial"/>
          <w:sz w:val="24"/>
        </w:rPr>
        <w:t xml:space="preserve"> </w:t>
      </w:r>
      <w:r w:rsidR="00C36BD0" w:rsidRPr="00D17D7E">
        <w:rPr>
          <w:rFonts w:cs="Arial"/>
          <w:sz w:val="24"/>
        </w:rPr>
        <w:t>Hochschulen</w:t>
      </w:r>
      <w:r w:rsidR="003C49DA">
        <w:rPr>
          <w:rFonts w:cs="Arial"/>
          <w:sz w:val="24"/>
        </w:rPr>
        <w:t>.</w:t>
      </w:r>
    </w:p>
    <w:p w:rsidR="00D17D7E" w:rsidRPr="00D17D7E" w:rsidRDefault="00D17D7E" w:rsidP="00AD6F9B">
      <w:pPr>
        <w:spacing w:after="0"/>
        <w:jc w:val="both"/>
        <w:rPr>
          <w:rFonts w:cs="Arial"/>
          <w:sz w:val="24"/>
        </w:rPr>
      </w:pPr>
    </w:p>
    <w:p w:rsidR="00D17D7E" w:rsidRDefault="00D17D7E" w:rsidP="00AD6F9B">
      <w:pPr>
        <w:spacing w:after="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Mit Blick auf </w:t>
      </w:r>
      <w:r w:rsidR="00BB38DF">
        <w:rPr>
          <w:rFonts w:cs="Arial"/>
          <w:sz w:val="24"/>
        </w:rPr>
        <w:t>die Organisation des Sports</w:t>
      </w:r>
      <w:r>
        <w:rPr>
          <w:rFonts w:cs="Arial"/>
          <w:sz w:val="24"/>
        </w:rPr>
        <w:t xml:space="preserve"> </w:t>
      </w:r>
      <w:r w:rsidR="00EA1C9C">
        <w:rPr>
          <w:rFonts w:cs="Arial"/>
          <w:sz w:val="24"/>
        </w:rPr>
        <w:t>untersucht</w:t>
      </w:r>
      <w:r>
        <w:rPr>
          <w:rFonts w:cs="Arial"/>
          <w:sz w:val="24"/>
        </w:rPr>
        <w:t xml:space="preserve"> Wäsche </w:t>
      </w:r>
      <w:r w:rsidR="00C36BD0" w:rsidRPr="00D17D7E">
        <w:rPr>
          <w:rFonts w:cs="Arial"/>
          <w:sz w:val="24"/>
        </w:rPr>
        <w:t>Organisation</w:t>
      </w:r>
      <w:r w:rsidR="002E4ACB">
        <w:rPr>
          <w:rFonts w:cs="Arial"/>
          <w:sz w:val="24"/>
        </w:rPr>
        <w:t>strukturen</w:t>
      </w:r>
      <w:r w:rsidR="00C36BD0" w:rsidRPr="00D17D7E">
        <w:rPr>
          <w:rFonts w:cs="Arial"/>
          <w:sz w:val="24"/>
        </w:rPr>
        <w:t xml:space="preserve"> und Netzwerke im Bereich von Sport, Bewegung, Gesundheit und Tourismus</w:t>
      </w:r>
      <w:r>
        <w:rPr>
          <w:rFonts w:cs="Arial"/>
          <w:sz w:val="24"/>
        </w:rPr>
        <w:t xml:space="preserve">, </w:t>
      </w:r>
      <w:r w:rsidR="00C36BD0" w:rsidRPr="00D17D7E">
        <w:rPr>
          <w:rFonts w:cs="Arial"/>
          <w:sz w:val="24"/>
        </w:rPr>
        <w:t>z</w:t>
      </w:r>
      <w:r>
        <w:rPr>
          <w:rFonts w:cs="Arial"/>
          <w:sz w:val="24"/>
        </w:rPr>
        <w:t xml:space="preserve">um </w:t>
      </w:r>
      <w:r w:rsidR="00C36BD0" w:rsidRPr="00D17D7E">
        <w:rPr>
          <w:rFonts w:cs="Arial"/>
          <w:sz w:val="24"/>
        </w:rPr>
        <w:t>B</w:t>
      </w:r>
      <w:r>
        <w:rPr>
          <w:rFonts w:cs="Arial"/>
          <w:sz w:val="24"/>
        </w:rPr>
        <w:t>eispiel</w:t>
      </w:r>
      <w:r w:rsidR="00C36BD0" w:rsidRPr="00D17D7E">
        <w:rPr>
          <w:rFonts w:cs="Arial"/>
          <w:sz w:val="24"/>
        </w:rPr>
        <w:t xml:space="preserve"> in Sportverbänden, im Leistungssport, im Freizeit- und Tourismusbereich</w:t>
      </w:r>
      <w:r>
        <w:rPr>
          <w:rFonts w:cs="Arial"/>
          <w:sz w:val="24"/>
        </w:rPr>
        <w:t xml:space="preserve"> </w:t>
      </w:r>
      <w:r w:rsidR="00AD6F9B">
        <w:rPr>
          <w:rFonts w:cs="Arial"/>
          <w:sz w:val="24"/>
        </w:rPr>
        <w:t>sowie</w:t>
      </w:r>
      <w:r w:rsidR="00C36BD0" w:rsidRPr="00D17D7E">
        <w:rPr>
          <w:rFonts w:cs="Arial"/>
          <w:sz w:val="24"/>
        </w:rPr>
        <w:t xml:space="preserve"> bei Sport-Events</w:t>
      </w:r>
      <w:r w:rsidR="003B6696">
        <w:rPr>
          <w:rFonts w:cs="Arial"/>
          <w:sz w:val="24"/>
        </w:rPr>
        <w:t>,</w:t>
      </w:r>
      <w:r>
        <w:rPr>
          <w:rFonts w:cs="Arial"/>
          <w:sz w:val="24"/>
        </w:rPr>
        <w:t xml:space="preserve"> und e</w:t>
      </w:r>
      <w:r w:rsidR="002E4ACB">
        <w:rPr>
          <w:rFonts w:cs="Arial"/>
          <w:sz w:val="24"/>
        </w:rPr>
        <w:t>rarbeitet</w:t>
      </w:r>
      <w:r>
        <w:rPr>
          <w:rFonts w:cs="Arial"/>
          <w:sz w:val="24"/>
        </w:rPr>
        <w:t xml:space="preserve"> Strategien</w:t>
      </w:r>
      <w:r w:rsidR="00EA1C9C">
        <w:rPr>
          <w:rFonts w:cs="Arial"/>
          <w:sz w:val="24"/>
        </w:rPr>
        <w:t xml:space="preserve"> </w:t>
      </w:r>
      <w:r w:rsidR="002E4ACB">
        <w:rPr>
          <w:rFonts w:cs="Arial"/>
          <w:sz w:val="24"/>
        </w:rPr>
        <w:t xml:space="preserve">der </w:t>
      </w:r>
      <w:r w:rsidR="00BB38DF">
        <w:rPr>
          <w:rFonts w:cs="Arial"/>
          <w:sz w:val="24"/>
        </w:rPr>
        <w:t>o</w:t>
      </w:r>
      <w:r w:rsidR="00EA1C9C">
        <w:rPr>
          <w:rFonts w:cs="Arial"/>
          <w:sz w:val="24"/>
        </w:rPr>
        <w:t>rganisation</w:t>
      </w:r>
      <w:r w:rsidR="00BB38DF">
        <w:rPr>
          <w:rFonts w:cs="Arial"/>
          <w:sz w:val="24"/>
        </w:rPr>
        <w:t>alen Sport</w:t>
      </w:r>
      <w:r w:rsidR="00EA1C9C">
        <w:rPr>
          <w:rFonts w:cs="Arial"/>
          <w:sz w:val="24"/>
        </w:rPr>
        <w:t>entwicklung</w:t>
      </w:r>
      <w:r>
        <w:rPr>
          <w:rFonts w:cs="Arial"/>
          <w:sz w:val="24"/>
        </w:rPr>
        <w:t>.</w:t>
      </w:r>
    </w:p>
    <w:p w:rsidR="00C36BD0" w:rsidRPr="00D17D7E" w:rsidRDefault="00C36BD0" w:rsidP="00AD6F9B">
      <w:pPr>
        <w:spacing w:after="0"/>
        <w:jc w:val="both"/>
        <w:rPr>
          <w:rFonts w:cs="Arial"/>
          <w:sz w:val="24"/>
        </w:rPr>
      </w:pPr>
      <w:r w:rsidRPr="00D17D7E">
        <w:rPr>
          <w:rFonts w:cs="Arial"/>
          <w:sz w:val="24"/>
        </w:rPr>
        <w:t xml:space="preserve"> </w:t>
      </w:r>
    </w:p>
    <w:p w:rsidR="00C36BD0" w:rsidRPr="00D17D7E" w:rsidRDefault="00D17D7E" w:rsidP="00AD6F9B">
      <w:pPr>
        <w:autoSpaceDE w:val="0"/>
        <w:autoSpaceDN w:val="0"/>
        <w:adjustRightInd w:val="0"/>
        <w:spacing w:after="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Auf den Gebieten </w:t>
      </w:r>
      <w:r w:rsidR="00C36BD0" w:rsidRPr="00D17D7E">
        <w:rPr>
          <w:rFonts w:cs="Arial"/>
          <w:sz w:val="24"/>
        </w:rPr>
        <w:t xml:space="preserve">Schulsport und Sport von Kindern </w:t>
      </w:r>
      <w:r>
        <w:rPr>
          <w:rFonts w:cs="Arial"/>
          <w:sz w:val="24"/>
        </w:rPr>
        <w:t>sowie</w:t>
      </w:r>
      <w:r w:rsidR="00C36BD0" w:rsidRPr="00D17D7E">
        <w:rPr>
          <w:rFonts w:cs="Arial"/>
          <w:sz w:val="24"/>
        </w:rPr>
        <w:t xml:space="preserve"> Jugendlichen</w:t>
      </w:r>
      <w:r>
        <w:rPr>
          <w:rFonts w:cs="Arial"/>
          <w:sz w:val="24"/>
        </w:rPr>
        <w:t xml:space="preserve"> analysiert der Sportwissenschaftler das</w:t>
      </w:r>
      <w:r w:rsidR="00C36BD0" w:rsidRPr="00D17D7E">
        <w:rPr>
          <w:rFonts w:cs="Arial"/>
          <w:sz w:val="24"/>
        </w:rPr>
        <w:t xml:space="preserve"> Sportverhalten von Kindern </w:t>
      </w:r>
      <w:r>
        <w:rPr>
          <w:rFonts w:cs="Arial"/>
          <w:sz w:val="24"/>
        </w:rPr>
        <w:t xml:space="preserve">wie auch </w:t>
      </w:r>
      <w:r w:rsidR="00C36BD0" w:rsidRPr="00D17D7E">
        <w:rPr>
          <w:rFonts w:cs="Arial"/>
          <w:sz w:val="24"/>
        </w:rPr>
        <w:t>Jugendlichen</w:t>
      </w:r>
      <w:r w:rsidR="003B6696">
        <w:rPr>
          <w:rFonts w:cs="Arial"/>
          <w:sz w:val="24"/>
        </w:rPr>
        <w:t xml:space="preserve">. </w:t>
      </w:r>
      <w:proofErr w:type="gramStart"/>
      <w:r w:rsidR="003B6696">
        <w:rPr>
          <w:rFonts w:cs="Arial"/>
          <w:sz w:val="24"/>
        </w:rPr>
        <w:t xml:space="preserve">Zudem </w:t>
      </w:r>
      <w:r>
        <w:rPr>
          <w:rFonts w:cs="Arial"/>
          <w:sz w:val="24"/>
        </w:rPr>
        <w:t xml:space="preserve"> entwickelt</w:t>
      </w:r>
      <w:proofErr w:type="gramEnd"/>
      <w:r>
        <w:rPr>
          <w:rFonts w:cs="Arial"/>
          <w:sz w:val="24"/>
        </w:rPr>
        <w:t xml:space="preserve"> und evaluiert </w:t>
      </w:r>
      <w:r w:rsidR="003B6696">
        <w:rPr>
          <w:rFonts w:cs="Arial"/>
          <w:sz w:val="24"/>
        </w:rPr>
        <w:t xml:space="preserve">er </w:t>
      </w:r>
      <w:r w:rsidR="00C36BD0" w:rsidRPr="00D17D7E">
        <w:rPr>
          <w:rFonts w:cs="Arial"/>
          <w:sz w:val="24"/>
        </w:rPr>
        <w:t xml:space="preserve">Interventionen und Maßnahmen der </w:t>
      </w:r>
      <w:r w:rsidR="007F549A">
        <w:rPr>
          <w:rFonts w:cs="Arial"/>
          <w:sz w:val="24"/>
        </w:rPr>
        <w:t>Entwicklung von</w:t>
      </w:r>
      <w:r w:rsidR="00903CAB">
        <w:rPr>
          <w:rFonts w:cs="Arial"/>
          <w:sz w:val="24"/>
        </w:rPr>
        <w:t xml:space="preserve"> </w:t>
      </w:r>
      <w:r w:rsidR="00EE7F88">
        <w:rPr>
          <w:rFonts w:cs="Arial"/>
          <w:sz w:val="24"/>
        </w:rPr>
        <w:t xml:space="preserve">Sport und Bewegung an Schulen und außerschulischen </w:t>
      </w:r>
      <w:r w:rsidR="003F4253">
        <w:rPr>
          <w:rFonts w:cs="Arial"/>
          <w:sz w:val="24"/>
        </w:rPr>
        <w:t>Lernorte</w:t>
      </w:r>
      <w:r w:rsidR="007F549A">
        <w:rPr>
          <w:rFonts w:cs="Arial"/>
          <w:sz w:val="24"/>
        </w:rPr>
        <w:t>n</w:t>
      </w:r>
      <w:r>
        <w:rPr>
          <w:rFonts w:cs="Arial"/>
          <w:sz w:val="24"/>
        </w:rPr>
        <w:t>.</w:t>
      </w:r>
      <w:r w:rsidR="00C36BD0" w:rsidRPr="00D17D7E">
        <w:rPr>
          <w:rFonts w:cs="Arial"/>
          <w:sz w:val="24"/>
        </w:rPr>
        <w:t xml:space="preserve"> </w:t>
      </w:r>
    </w:p>
    <w:p w:rsidR="00B94799" w:rsidRPr="00343FE7" w:rsidRDefault="00B94799" w:rsidP="00AD6F9B">
      <w:pPr>
        <w:pStyle w:val="NurText"/>
        <w:jc w:val="both"/>
        <w:rPr>
          <w:rFonts w:ascii="Arial" w:hAnsi="Arial" w:cs="Arial"/>
          <w:sz w:val="24"/>
          <w:szCs w:val="24"/>
        </w:rPr>
      </w:pPr>
    </w:p>
    <w:p w:rsidR="00212386" w:rsidRPr="00343FE7" w:rsidRDefault="00D17D7E" w:rsidP="00AD6F9B">
      <w:pPr>
        <w:spacing w:after="0"/>
        <w:jc w:val="both"/>
        <w:rPr>
          <w:rFonts w:cs="Arial"/>
          <w:sz w:val="24"/>
        </w:rPr>
      </w:pPr>
      <w:r>
        <w:rPr>
          <w:rFonts w:cs="Arial"/>
          <w:sz w:val="24"/>
          <w:szCs w:val="24"/>
        </w:rPr>
        <w:t>S</w:t>
      </w:r>
      <w:r w:rsidR="00212386" w:rsidRPr="00343FE7">
        <w:rPr>
          <w:rFonts w:cs="Arial"/>
          <w:sz w:val="24"/>
          <w:szCs w:val="24"/>
        </w:rPr>
        <w:t xml:space="preserve">eine Forschungsstrategie </w:t>
      </w:r>
      <w:r w:rsidR="003B6696">
        <w:rPr>
          <w:rFonts w:cs="Arial"/>
          <w:sz w:val="24"/>
          <w:szCs w:val="24"/>
        </w:rPr>
        <w:t xml:space="preserve">orientiert sich an </w:t>
      </w:r>
      <w:r>
        <w:rPr>
          <w:rFonts w:cs="Arial"/>
          <w:sz w:val="24"/>
          <w:szCs w:val="24"/>
        </w:rPr>
        <w:t xml:space="preserve">den </w:t>
      </w:r>
      <w:r w:rsidR="00212386" w:rsidRPr="00343FE7">
        <w:rPr>
          <w:rFonts w:cs="Arial"/>
          <w:sz w:val="24"/>
          <w:szCs w:val="24"/>
        </w:rPr>
        <w:t xml:space="preserve">drei Prinzipien Interdisziplinarität, Internationalität und Innovation. </w:t>
      </w:r>
      <w:r w:rsidR="004A2DD6">
        <w:rPr>
          <w:rFonts w:cs="Arial"/>
          <w:sz w:val="24"/>
          <w:szCs w:val="24"/>
        </w:rPr>
        <w:t xml:space="preserve">Entlang dieser Prinzipien bearbeitet </w:t>
      </w:r>
      <w:r>
        <w:rPr>
          <w:rFonts w:cs="Arial"/>
          <w:sz w:val="24"/>
          <w:szCs w:val="24"/>
        </w:rPr>
        <w:t>Wäsche</w:t>
      </w:r>
      <w:r w:rsidR="00212386" w:rsidRPr="00343FE7">
        <w:rPr>
          <w:rFonts w:cs="Arial"/>
          <w:sz w:val="24"/>
        </w:rPr>
        <w:t xml:space="preserve"> gesellschaftlich relevante Fragestellungen zu Sport und Bewegung</w:t>
      </w:r>
      <w:r w:rsidR="00B845A0">
        <w:rPr>
          <w:rFonts w:cs="Arial"/>
          <w:sz w:val="24"/>
        </w:rPr>
        <w:t xml:space="preserve"> des Menschen</w:t>
      </w:r>
      <w:r>
        <w:rPr>
          <w:rFonts w:cs="Arial"/>
          <w:sz w:val="24"/>
        </w:rPr>
        <w:t>.</w:t>
      </w:r>
      <w:r w:rsidR="00212386" w:rsidRPr="00343FE7">
        <w:rPr>
          <w:rFonts w:cs="Arial"/>
          <w:sz w:val="24"/>
        </w:rPr>
        <w:t xml:space="preserve"> </w:t>
      </w:r>
      <w:r w:rsidR="000C48D0">
        <w:rPr>
          <w:rFonts w:cs="Arial"/>
          <w:sz w:val="24"/>
        </w:rPr>
        <w:t xml:space="preserve">An der Universität Koblenz möchte er </w:t>
      </w:r>
      <w:r w:rsidR="0012282B">
        <w:rPr>
          <w:rFonts w:cs="Arial"/>
          <w:sz w:val="24"/>
        </w:rPr>
        <w:t xml:space="preserve">ein </w:t>
      </w:r>
      <w:r w:rsidR="00212386" w:rsidRPr="00343FE7">
        <w:rPr>
          <w:rFonts w:cs="Arial"/>
          <w:sz w:val="24"/>
        </w:rPr>
        <w:t>international, national und universitätsintern gut vernetzte</w:t>
      </w:r>
      <w:r w:rsidR="0012282B">
        <w:rPr>
          <w:rFonts w:cs="Arial"/>
          <w:sz w:val="24"/>
        </w:rPr>
        <w:t>s</w:t>
      </w:r>
      <w:r w:rsidR="00212386" w:rsidRPr="00343FE7">
        <w:rPr>
          <w:rFonts w:cs="Arial"/>
          <w:sz w:val="24"/>
        </w:rPr>
        <w:t xml:space="preserve"> Forschungsteam</w:t>
      </w:r>
      <w:r w:rsidR="0012282B">
        <w:rPr>
          <w:rFonts w:cs="Arial"/>
          <w:sz w:val="24"/>
        </w:rPr>
        <w:t xml:space="preserve"> auf</w:t>
      </w:r>
      <w:r w:rsidR="000C48D0">
        <w:rPr>
          <w:rFonts w:cs="Arial"/>
          <w:sz w:val="24"/>
        </w:rPr>
        <w:t xml:space="preserve">bauen, </w:t>
      </w:r>
      <w:r w:rsidR="003B6696">
        <w:rPr>
          <w:rFonts w:cs="Arial"/>
          <w:sz w:val="24"/>
        </w:rPr>
        <w:t>da</w:t>
      </w:r>
      <w:r w:rsidR="000C48D0">
        <w:rPr>
          <w:rFonts w:cs="Arial"/>
          <w:sz w:val="24"/>
        </w:rPr>
        <w:t xml:space="preserve">s sich durch </w:t>
      </w:r>
      <w:r w:rsidR="00212386" w:rsidRPr="00343FE7">
        <w:rPr>
          <w:rFonts w:cs="Arial"/>
          <w:sz w:val="24"/>
        </w:rPr>
        <w:t>interdisziplinäre und innovative Forschung mit hoher internationaler Sichtbarkeit</w:t>
      </w:r>
      <w:r w:rsidR="0012282B">
        <w:rPr>
          <w:rFonts w:cs="Arial"/>
          <w:sz w:val="24"/>
        </w:rPr>
        <w:t xml:space="preserve"> aus</w:t>
      </w:r>
      <w:r w:rsidR="000C48D0">
        <w:rPr>
          <w:rFonts w:cs="Arial"/>
          <w:sz w:val="24"/>
        </w:rPr>
        <w:t>zeichnet</w:t>
      </w:r>
      <w:r w:rsidR="00212386" w:rsidRPr="00343FE7">
        <w:rPr>
          <w:rFonts w:cs="Arial"/>
          <w:sz w:val="24"/>
        </w:rPr>
        <w:t xml:space="preserve">. </w:t>
      </w:r>
    </w:p>
    <w:p w:rsidR="00C36BD0" w:rsidRPr="00343FE7" w:rsidRDefault="00C36BD0" w:rsidP="00AD6F9B">
      <w:pPr>
        <w:pStyle w:val="NurText"/>
        <w:jc w:val="both"/>
        <w:rPr>
          <w:rFonts w:ascii="Arial" w:hAnsi="Arial" w:cs="Arial"/>
          <w:sz w:val="24"/>
          <w:szCs w:val="24"/>
        </w:rPr>
      </w:pPr>
    </w:p>
    <w:p w:rsidR="0019230D" w:rsidRPr="00AE1A6E" w:rsidRDefault="00AE1A6E" w:rsidP="00AD6F9B">
      <w:pPr>
        <w:pStyle w:val="KeinLeerraum"/>
        <w:spacing w:line="280" w:lineRule="exact"/>
        <w:jc w:val="both"/>
        <w:rPr>
          <w:rFonts w:ascii="Arial" w:hAnsi="Arial" w:cs="Arial"/>
          <w:sz w:val="24"/>
          <w:szCs w:val="24"/>
        </w:rPr>
      </w:pPr>
      <w:proofErr w:type="spellStart"/>
      <w:r w:rsidRPr="00AE1A6E">
        <w:rPr>
          <w:rFonts w:ascii="Arial" w:hAnsi="Arial" w:cs="Arial"/>
          <w:sz w:val="24"/>
          <w:szCs w:val="24"/>
        </w:rPr>
        <w:lastRenderedPageBreak/>
        <w:t>Wäsches</w:t>
      </w:r>
      <w:proofErr w:type="spellEnd"/>
      <w:r w:rsidR="0019230D" w:rsidRPr="00AE1A6E">
        <w:rPr>
          <w:rFonts w:ascii="Arial" w:hAnsi="Arial" w:cs="Arial"/>
          <w:sz w:val="24"/>
          <w:szCs w:val="24"/>
        </w:rPr>
        <w:t xml:space="preserve"> Lehransatz folgt einer didaktischen Leitorientierung, die </w:t>
      </w:r>
      <w:r w:rsidR="000C48D0">
        <w:rPr>
          <w:rFonts w:ascii="Arial" w:hAnsi="Arial" w:cs="Arial"/>
          <w:sz w:val="24"/>
          <w:szCs w:val="24"/>
        </w:rPr>
        <w:t xml:space="preserve">einerseits </w:t>
      </w:r>
      <w:r w:rsidR="0019230D" w:rsidRPr="00AE1A6E">
        <w:rPr>
          <w:rFonts w:ascii="Arial" w:hAnsi="Arial" w:cs="Arial"/>
          <w:sz w:val="24"/>
          <w:szCs w:val="24"/>
        </w:rPr>
        <w:t>das prozess- und ergebnisorientierte</w:t>
      </w:r>
      <w:r w:rsidR="000C48D0">
        <w:rPr>
          <w:rFonts w:ascii="Arial" w:hAnsi="Arial" w:cs="Arial"/>
          <w:sz w:val="24"/>
          <w:szCs w:val="24"/>
        </w:rPr>
        <w:t xml:space="preserve"> und andererseits</w:t>
      </w:r>
      <w:r w:rsidR="0019230D" w:rsidRPr="00AE1A6E">
        <w:rPr>
          <w:rFonts w:ascii="Arial" w:hAnsi="Arial" w:cs="Arial"/>
          <w:sz w:val="24"/>
          <w:szCs w:val="24"/>
        </w:rPr>
        <w:t xml:space="preserve"> das interessengeleitete und das forschende Lernen in den Mittelpunkt stellt. </w:t>
      </w:r>
      <w:r>
        <w:rPr>
          <w:rFonts w:ascii="Arial" w:hAnsi="Arial" w:cs="Arial"/>
          <w:sz w:val="24"/>
          <w:szCs w:val="24"/>
        </w:rPr>
        <w:t>„</w:t>
      </w:r>
      <w:r w:rsidR="0019230D" w:rsidRPr="00AE1A6E">
        <w:rPr>
          <w:rFonts w:ascii="Arial" w:hAnsi="Arial" w:cs="Arial"/>
          <w:sz w:val="24"/>
          <w:szCs w:val="24"/>
        </w:rPr>
        <w:t>Nach meiner Überzeugung ist so gewährleistet, dass Studierende auf der Grundlage intrinsischer Motivation Wissen, Können und Einstellungen erwerben, die in eine umfassende Handlungskompetenz und ein professionelles Verantwortungsbewusstsein münden</w:t>
      </w:r>
      <w:r w:rsidR="00BB78E8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, betont der Sportwissenschaftler</w:t>
      </w:r>
      <w:r w:rsidR="0019230D" w:rsidRPr="00AE1A6E">
        <w:rPr>
          <w:rFonts w:ascii="Arial" w:hAnsi="Arial" w:cs="Arial"/>
          <w:sz w:val="24"/>
          <w:szCs w:val="24"/>
        </w:rPr>
        <w:t xml:space="preserve">. </w:t>
      </w:r>
    </w:p>
    <w:p w:rsidR="0019230D" w:rsidRPr="00343FE7" w:rsidRDefault="0019230D" w:rsidP="00AD6F9B">
      <w:pPr>
        <w:pStyle w:val="NurText"/>
        <w:jc w:val="both"/>
        <w:rPr>
          <w:rFonts w:ascii="Arial" w:hAnsi="Arial" w:cs="Arial"/>
          <w:sz w:val="24"/>
          <w:szCs w:val="24"/>
        </w:rPr>
      </w:pPr>
    </w:p>
    <w:p w:rsidR="00212386" w:rsidRPr="00343FE7" w:rsidRDefault="00212386" w:rsidP="00AD6F9B">
      <w:pPr>
        <w:pStyle w:val="NurText"/>
        <w:jc w:val="both"/>
        <w:rPr>
          <w:rFonts w:ascii="Arial" w:hAnsi="Arial" w:cs="Arial"/>
          <w:sz w:val="24"/>
          <w:szCs w:val="24"/>
        </w:rPr>
      </w:pPr>
    </w:p>
    <w:p w:rsidR="008F71FA" w:rsidRPr="00A628B8" w:rsidRDefault="00AE1A6E" w:rsidP="00AD6F9B">
      <w:pPr>
        <w:pStyle w:val="NurText"/>
        <w:jc w:val="both"/>
        <w:rPr>
          <w:rFonts w:ascii="Arial" w:hAnsi="Arial" w:cs="Arial"/>
          <w:b/>
          <w:sz w:val="24"/>
          <w:szCs w:val="24"/>
        </w:rPr>
      </w:pPr>
      <w:r w:rsidRPr="00A628B8">
        <w:rPr>
          <w:rFonts w:ascii="Arial" w:hAnsi="Arial" w:cs="Arial"/>
          <w:b/>
          <w:sz w:val="24"/>
          <w:szCs w:val="24"/>
        </w:rPr>
        <w:t>Zur Person</w:t>
      </w:r>
    </w:p>
    <w:p w:rsidR="00AE1A6E" w:rsidRDefault="00AE1A6E" w:rsidP="00AD6F9B">
      <w:pPr>
        <w:pStyle w:val="NurText"/>
        <w:jc w:val="both"/>
        <w:rPr>
          <w:rFonts w:ascii="Arial" w:hAnsi="Arial" w:cs="Arial"/>
          <w:sz w:val="24"/>
          <w:szCs w:val="24"/>
        </w:rPr>
      </w:pPr>
    </w:p>
    <w:p w:rsidR="00AE1A6E" w:rsidRDefault="00AE1A6E" w:rsidP="00AD6F9B">
      <w:pPr>
        <w:pStyle w:val="Nur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Dr. Hagen Wäsche studierte an den Universitäten</w:t>
      </w:r>
      <w:r w:rsidRPr="00343FE7">
        <w:rPr>
          <w:rFonts w:ascii="Arial" w:hAnsi="Arial" w:cs="Arial"/>
          <w:sz w:val="24"/>
          <w:szCs w:val="24"/>
        </w:rPr>
        <w:t xml:space="preserve"> Konstanz, Mannheim und Glasgow</w:t>
      </w:r>
      <w:r>
        <w:rPr>
          <w:rFonts w:ascii="Arial" w:hAnsi="Arial" w:cs="Arial"/>
          <w:sz w:val="24"/>
          <w:szCs w:val="24"/>
        </w:rPr>
        <w:t xml:space="preserve">. An der Universität Konstanz war er als wissenschaftlicher </w:t>
      </w:r>
      <w:r w:rsidRPr="00343FE7">
        <w:rPr>
          <w:rFonts w:ascii="Arial" w:hAnsi="Arial" w:cs="Arial"/>
          <w:sz w:val="24"/>
          <w:szCs w:val="24"/>
        </w:rPr>
        <w:t>Mitarbeiter i</w:t>
      </w:r>
      <w:r>
        <w:rPr>
          <w:rFonts w:ascii="Arial" w:hAnsi="Arial" w:cs="Arial"/>
          <w:sz w:val="24"/>
          <w:szCs w:val="24"/>
        </w:rPr>
        <w:t>m Fach</w:t>
      </w:r>
      <w:r w:rsidRPr="00343FE7">
        <w:rPr>
          <w:rFonts w:ascii="Arial" w:hAnsi="Arial" w:cs="Arial"/>
          <w:sz w:val="24"/>
          <w:szCs w:val="24"/>
        </w:rPr>
        <w:t xml:space="preserve"> Sportwissenschaft</w:t>
      </w:r>
      <w:r>
        <w:rPr>
          <w:rFonts w:ascii="Arial" w:hAnsi="Arial" w:cs="Arial"/>
          <w:sz w:val="24"/>
          <w:szCs w:val="24"/>
        </w:rPr>
        <w:t xml:space="preserve"> tätig und promovierte dort. Als a</w:t>
      </w:r>
      <w:r w:rsidRPr="00343FE7">
        <w:rPr>
          <w:rFonts w:ascii="Arial" w:hAnsi="Arial" w:cs="Arial"/>
          <w:sz w:val="24"/>
          <w:szCs w:val="24"/>
        </w:rPr>
        <w:t>kademischer Rat</w:t>
      </w:r>
      <w:r w:rsidR="000C48D0">
        <w:rPr>
          <w:rFonts w:ascii="Arial" w:hAnsi="Arial" w:cs="Arial"/>
          <w:sz w:val="24"/>
          <w:szCs w:val="24"/>
        </w:rPr>
        <w:t xml:space="preserve"> und </w:t>
      </w:r>
      <w:r w:rsidRPr="00343FE7">
        <w:rPr>
          <w:rFonts w:ascii="Arial" w:hAnsi="Arial" w:cs="Arial"/>
          <w:sz w:val="24"/>
          <w:szCs w:val="24"/>
        </w:rPr>
        <w:t xml:space="preserve">Oberrat </w:t>
      </w:r>
      <w:r>
        <w:rPr>
          <w:rFonts w:ascii="Arial" w:hAnsi="Arial" w:cs="Arial"/>
          <w:sz w:val="24"/>
          <w:szCs w:val="24"/>
        </w:rPr>
        <w:t xml:space="preserve">wirkte Wäsche </w:t>
      </w:r>
      <w:r w:rsidRPr="00343FE7">
        <w:rPr>
          <w:rFonts w:ascii="Arial" w:hAnsi="Arial" w:cs="Arial"/>
          <w:sz w:val="24"/>
          <w:szCs w:val="24"/>
        </w:rPr>
        <w:t>am Institut für Sport und Sportwissenschaft des Karlsruher Instituts für Technologie (KIT)</w:t>
      </w:r>
      <w:r>
        <w:rPr>
          <w:rFonts w:ascii="Arial" w:hAnsi="Arial" w:cs="Arial"/>
          <w:sz w:val="24"/>
          <w:szCs w:val="24"/>
        </w:rPr>
        <w:t xml:space="preserve"> und habilitierte sich dort. Am KIT arbeitete er z</w:t>
      </w:r>
      <w:r w:rsidRPr="00343FE7">
        <w:rPr>
          <w:rFonts w:ascii="Arial" w:hAnsi="Arial" w:cs="Arial"/>
          <w:sz w:val="24"/>
          <w:szCs w:val="24"/>
        </w:rPr>
        <w:t xml:space="preserve">uletzt </w:t>
      </w:r>
      <w:r>
        <w:rPr>
          <w:rFonts w:ascii="Arial" w:hAnsi="Arial" w:cs="Arial"/>
          <w:sz w:val="24"/>
          <w:szCs w:val="24"/>
        </w:rPr>
        <w:t xml:space="preserve">als </w:t>
      </w:r>
      <w:r w:rsidRPr="00343F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ußerplanmäßiger</w:t>
      </w:r>
      <w:r w:rsidRPr="00343FE7">
        <w:rPr>
          <w:rFonts w:ascii="Arial" w:hAnsi="Arial" w:cs="Arial"/>
          <w:sz w:val="24"/>
          <w:szCs w:val="24"/>
        </w:rPr>
        <w:t xml:space="preserve"> Professor für Sportwissenschaft</w:t>
      </w:r>
      <w:r>
        <w:rPr>
          <w:rFonts w:ascii="Arial" w:hAnsi="Arial" w:cs="Arial"/>
          <w:sz w:val="24"/>
          <w:szCs w:val="24"/>
        </w:rPr>
        <w:t>, bevor er an die Universität Koblenz kam.</w:t>
      </w:r>
    </w:p>
    <w:p w:rsidR="002210C0" w:rsidRDefault="002210C0" w:rsidP="00AD6F9B">
      <w:pPr>
        <w:pStyle w:val="NurText"/>
        <w:jc w:val="both"/>
        <w:rPr>
          <w:rFonts w:ascii="Arial" w:hAnsi="Arial" w:cs="Arial"/>
          <w:sz w:val="24"/>
          <w:szCs w:val="24"/>
        </w:rPr>
      </w:pPr>
    </w:p>
    <w:p w:rsidR="0019230D" w:rsidRDefault="002210C0" w:rsidP="00AD6F9B">
      <w:pPr>
        <w:pStyle w:val="Nur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seiner Freizeit </w:t>
      </w:r>
      <w:r w:rsidR="00BB78E8">
        <w:rPr>
          <w:rFonts w:ascii="Arial" w:hAnsi="Arial" w:cs="Arial"/>
          <w:sz w:val="24"/>
          <w:szCs w:val="24"/>
        </w:rPr>
        <w:t xml:space="preserve">hält sich </w:t>
      </w:r>
      <w:r>
        <w:rPr>
          <w:rFonts w:ascii="Arial" w:hAnsi="Arial" w:cs="Arial"/>
          <w:sz w:val="24"/>
          <w:szCs w:val="24"/>
        </w:rPr>
        <w:t>der Sportwissenschaftler</w:t>
      </w:r>
      <w:r w:rsidR="00BB78E8">
        <w:rPr>
          <w:rFonts w:ascii="Arial" w:hAnsi="Arial" w:cs="Arial"/>
          <w:sz w:val="24"/>
          <w:szCs w:val="24"/>
        </w:rPr>
        <w:t xml:space="preserve"> mit </w:t>
      </w:r>
      <w:r w:rsidR="0034605A">
        <w:rPr>
          <w:rFonts w:ascii="Arial" w:hAnsi="Arial" w:cs="Arial"/>
          <w:sz w:val="24"/>
          <w:szCs w:val="24"/>
        </w:rPr>
        <w:t xml:space="preserve">verschiedenen </w:t>
      </w:r>
      <w:r w:rsidR="004A2DD6">
        <w:rPr>
          <w:rFonts w:ascii="Arial" w:hAnsi="Arial" w:cs="Arial"/>
          <w:sz w:val="24"/>
          <w:szCs w:val="24"/>
        </w:rPr>
        <w:t xml:space="preserve">Sportarten wie </w:t>
      </w:r>
      <w:r w:rsidR="00BB78E8">
        <w:rPr>
          <w:rFonts w:ascii="Arial" w:hAnsi="Arial" w:cs="Arial"/>
          <w:sz w:val="24"/>
          <w:szCs w:val="24"/>
        </w:rPr>
        <w:t>Laufen</w:t>
      </w:r>
      <w:r w:rsidR="0034605A">
        <w:rPr>
          <w:rFonts w:ascii="Arial" w:hAnsi="Arial" w:cs="Arial"/>
          <w:sz w:val="24"/>
          <w:szCs w:val="24"/>
        </w:rPr>
        <w:t xml:space="preserve">, </w:t>
      </w:r>
      <w:r w:rsidR="00BB78E8">
        <w:rPr>
          <w:rFonts w:ascii="Arial" w:hAnsi="Arial" w:cs="Arial"/>
          <w:sz w:val="24"/>
          <w:szCs w:val="24"/>
        </w:rPr>
        <w:t xml:space="preserve">Radfahren </w:t>
      </w:r>
      <w:r w:rsidR="0034605A">
        <w:rPr>
          <w:rFonts w:ascii="Arial" w:hAnsi="Arial" w:cs="Arial"/>
          <w:sz w:val="24"/>
          <w:szCs w:val="24"/>
        </w:rPr>
        <w:t xml:space="preserve">und Schwimmen </w:t>
      </w:r>
      <w:r w:rsidR="00BB78E8">
        <w:rPr>
          <w:rFonts w:ascii="Arial" w:hAnsi="Arial" w:cs="Arial"/>
          <w:sz w:val="24"/>
          <w:szCs w:val="24"/>
        </w:rPr>
        <w:t>fit</w:t>
      </w:r>
      <w:r w:rsidR="004A2DD6">
        <w:rPr>
          <w:rFonts w:ascii="Arial" w:hAnsi="Arial" w:cs="Arial"/>
          <w:sz w:val="24"/>
          <w:szCs w:val="24"/>
        </w:rPr>
        <w:t>. Darüber hinaus versucht Wäsche</w:t>
      </w:r>
      <w:r w:rsidR="00B845A0">
        <w:rPr>
          <w:rFonts w:ascii="Arial" w:hAnsi="Arial" w:cs="Arial"/>
          <w:sz w:val="24"/>
          <w:szCs w:val="24"/>
        </w:rPr>
        <w:t xml:space="preserve"> immer wieder auc</w:t>
      </w:r>
      <w:r w:rsidR="004A2DD6">
        <w:rPr>
          <w:rFonts w:ascii="Arial" w:hAnsi="Arial" w:cs="Arial"/>
          <w:sz w:val="24"/>
          <w:szCs w:val="24"/>
        </w:rPr>
        <w:t xml:space="preserve">h neue </w:t>
      </w:r>
      <w:r w:rsidR="0019230D" w:rsidRPr="00343FE7">
        <w:rPr>
          <w:rFonts w:ascii="Arial" w:hAnsi="Arial" w:cs="Arial"/>
          <w:sz w:val="24"/>
          <w:szCs w:val="24"/>
        </w:rPr>
        <w:t>Sportarten</w:t>
      </w:r>
      <w:r w:rsidR="004A2DD6">
        <w:rPr>
          <w:rFonts w:ascii="Arial" w:hAnsi="Arial" w:cs="Arial"/>
          <w:sz w:val="24"/>
          <w:szCs w:val="24"/>
        </w:rPr>
        <w:t xml:space="preserve"> kennenzulernen</w:t>
      </w:r>
      <w:r>
        <w:rPr>
          <w:rFonts w:ascii="Arial" w:hAnsi="Arial" w:cs="Arial"/>
          <w:sz w:val="24"/>
          <w:szCs w:val="24"/>
        </w:rPr>
        <w:t xml:space="preserve">. </w:t>
      </w:r>
      <w:r w:rsidR="004A2DD6">
        <w:rPr>
          <w:rFonts w:ascii="Arial" w:hAnsi="Arial" w:cs="Arial"/>
          <w:sz w:val="24"/>
          <w:szCs w:val="24"/>
        </w:rPr>
        <w:t>Zudem</w:t>
      </w:r>
      <w:r>
        <w:rPr>
          <w:rFonts w:ascii="Arial" w:hAnsi="Arial" w:cs="Arial"/>
          <w:sz w:val="24"/>
          <w:szCs w:val="24"/>
        </w:rPr>
        <w:t xml:space="preserve"> spielt er</w:t>
      </w:r>
      <w:r w:rsidR="00BB78E8">
        <w:rPr>
          <w:rFonts w:ascii="Arial" w:hAnsi="Arial" w:cs="Arial"/>
          <w:sz w:val="24"/>
          <w:szCs w:val="24"/>
        </w:rPr>
        <w:t xml:space="preserve"> </w:t>
      </w:r>
      <w:r w:rsidR="00B845A0">
        <w:rPr>
          <w:rFonts w:ascii="Arial" w:hAnsi="Arial" w:cs="Arial"/>
          <w:sz w:val="24"/>
          <w:szCs w:val="24"/>
        </w:rPr>
        <w:t xml:space="preserve">regelmäßig </w:t>
      </w:r>
      <w:r>
        <w:rPr>
          <w:rFonts w:ascii="Arial" w:hAnsi="Arial" w:cs="Arial"/>
          <w:sz w:val="24"/>
          <w:szCs w:val="24"/>
        </w:rPr>
        <w:t xml:space="preserve">Gitarre und </w:t>
      </w:r>
      <w:r w:rsidR="004A2DD6">
        <w:rPr>
          <w:rFonts w:ascii="Arial" w:hAnsi="Arial" w:cs="Arial"/>
          <w:sz w:val="24"/>
          <w:szCs w:val="24"/>
        </w:rPr>
        <w:t xml:space="preserve">entdeckt </w:t>
      </w:r>
      <w:r w:rsidR="00BB78E8">
        <w:rPr>
          <w:rFonts w:ascii="Arial" w:hAnsi="Arial" w:cs="Arial"/>
          <w:sz w:val="24"/>
          <w:szCs w:val="24"/>
        </w:rPr>
        <w:t>auf Reisen</w:t>
      </w:r>
      <w:r w:rsidR="004A2DD6">
        <w:rPr>
          <w:rFonts w:ascii="Arial" w:hAnsi="Arial" w:cs="Arial"/>
          <w:sz w:val="24"/>
          <w:szCs w:val="24"/>
        </w:rPr>
        <w:t xml:space="preserve"> gerne </w:t>
      </w:r>
      <w:r>
        <w:rPr>
          <w:rFonts w:ascii="Arial" w:hAnsi="Arial" w:cs="Arial"/>
          <w:sz w:val="24"/>
          <w:szCs w:val="24"/>
        </w:rPr>
        <w:t>neue Orte.</w:t>
      </w:r>
    </w:p>
    <w:p w:rsidR="00EA5CE7" w:rsidRDefault="00EA5CE7" w:rsidP="00AD6F9B">
      <w:pPr>
        <w:pStyle w:val="NurText"/>
        <w:jc w:val="both"/>
        <w:rPr>
          <w:rFonts w:ascii="Arial" w:hAnsi="Arial" w:cs="Arial"/>
          <w:sz w:val="24"/>
          <w:szCs w:val="24"/>
        </w:rPr>
      </w:pPr>
    </w:p>
    <w:p w:rsidR="00EA5CE7" w:rsidRPr="00B953C4" w:rsidRDefault="00EA5CE7" w:rsidP="00AD6F9B">
      <w:pPr>
        <w:pStyle w:val="NurText"/>
        <w:jc w:val="both"/>
        <w:rPr>
          <w:rFonts w:ascii="Arial" w:hAnsi="Arial" w:cs="Arial"/>
          <w:b/>
          <w:sz w:val="24"/>
          <w:szCs w:val="24"/>
        </w:rPr>
      </w:pPr>
      <w:r w:rsidRPr="00B953C4">
        <w:rPr>
          <w:rFonts w:ascii="Arial" w:hAnsi="Arial" w:cs="Arial"/>
          <w:b/>
          <w:sz w:val="24"/>
          <w:szCs w:val="24"/>
        </w:rPr>
        <w:t>Fachlicher Ansprechpartner</w:t>
      </w:r>
    </w:p>
    <w:p w:rsidR="00EA5CE7" w:rsidRDefault="00EA5CE7" w:rsidP="00AD6F9B">
      <w:pPr>
        <w:pStyle w:val="Nur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Dr. Hagen Wäsche</w:t>
      </w:r>
    </w:p>
    <w:p w:rsidR="00EA5CE7" w:rsidRDefault="00EA5CE7" w:rsidP="00AD6F9B">
      <w:pPr>
        <w:pStyle w:val="Nur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Universität Koblenz</w:t>
      </w:r>
    </w:p>
    <w:p w:rsidR="00EA5CE7" w:rsidRDefault="00EA5CE7" w:rsidP="00AD6F9B">
      <w:pPr>
        <w:pStyle w:val="Nur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Universitätsstraße 1</w:t>
      </w:r>
    </w:p>
    <w:p w:rsidR="00EA5CE7" w:rsidRDefault="00EA5CE7" w:rsidP="00AD6F9B">
      <w:pPr>
        <w:pStyle w:val="Nur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56070 Koblenz</w:t>
      </w:r>
    </w:p>
    <w:p w:rsidR="00EA5CE7" w:rsidRDefault="00EA5CE7" w:rsidP="00AD6F9B">
      <w:pPr>
        <w:pStyle w:val="NurText"/>
        <w:jc w:val="both"/>
        <w:rPr>
          <w:rFonts w:ascii="Arial" w:hAnsi="Arial" w:cs="Arial"/>
          <w:sz w:val="24"/>
          <w:szCs w:val="24"/>
        </w:rPr>
      </w:pPr>
    </w:p>
    <w:p w:rsidR="00EA5CE7" w:rsidRDefault="00EA5CE7" w:rsidP="00AD6F9B">
      <w:pPr>
        <w:pStyle w:val="Nur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Tel.: 0261 287 2414</w:t>
      </w:r>
    </w:p>
    <w:p w:rsidR="00EA5CE7" w:rsidRDefault="00EA5CE7" w:rsidP="00AD6F9B">
      <w:pPr>
        <w:pStyle w:val="Nur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5" w:history="1">
        <w:r w:rsidR="003B6696" w:rsidRPr="00EA03C1">
          <w:rPr>
            <w:rStyle w:val="Hyperlink"/>
            <w:rFonts w:ascii="Arial" w:hAnsi="Arial" w:cs="Arial"/>
            <w:sz w:val="24"/>
            <w:szCs w:val="24"/>
          </w:rPr>
          <w:t>waesche@uni-koblenz.de</w:t>
        </w:r>
      </w:hyperlink>
    </w:p>
    <w:p w:rsidR="003B6696" w:rsidRDefault="003B6696" w:rsidP="00AD6F9B">
      <w:pPr>
        <w:pStyle w:val="NurText"/>
        <w:jc w:val="both"/>
        <w:rPr>
          <w:rFonts w:ascii="Arial" w:hAnsi="Arial" w:cs="Arial"/>
          <w:sz w:val="24"/>
          <w:szCs w:val="24"/>
        </w:rPr>
      </w:pPr>
    </w:p>
    <w:p w:rsidR="003B6696" w:rsidRDefault="003B6696" w:rsidP="00AD6F9B">
      <w:pPr>
        <w:pStyle w:val="NurText"/>
        <w:jc w:val="both"/>
        <w:rPr>
          <w:rFonts w:ascii="Arial" w:hAnsi="Arial" w:cs="Arial"/>
          <w:sz w:val="24"/>
          <w:szCs w:val="24"/>
        </w:rPr>
      </w:pPr>
    </w:p>
    <w:p w:rsidR="003B6696" w:rsidRDefault="003B6696" w:rsidP="00AD6F9B">
      <w:pPr>
        <w:pStyle w:val="NurText"/>
        <w:jc w:val="both"/>
        <w:rPr>
          <w:rFonts w:ascii="Arial" w:hAnsi="Arial" w:cs="Arial"/>
          <w:b/>
          <w:sz w:val="24"/>
          <w:szCs w:val="24"/>
        </w:rPr>
      </w:pPr>
      <w:r w:rsidRPr="00B53F7A">
        <w:rPr>
          <w:rFonts w:ascii="Arial" w:hAnsi="Arial" w:cs="Arial"/>
          <w:b/>
          <w:sz w:val="24"/>
          <w:szCs w:val="24"/>
        </w:rPr>
        <w:t>Pressekontakt</w:t>
      </w:r>
    </w:p>
    <w:p w:rsidR="00B53F7A" w:rsidRDefault="00B53F7A" w:rsidP="00AD6F9B">
      <w:pPr>
        <w:pStyle w:val="NurText"/>
        <w:jc w:val="both"/>
        <w:rPr>
          <w:rFonts w:ascii="Arial" w:hAnsi="Arial" w:cs="Arial"/>
          <w:sz w:val="24"/>
          <w:szCs w:val="24"/>
        </w:rPr>
      </w:pPr>
      <w:r w:rsidRPr="00B53F7A">
        <w:rPr>
          <w:rFonts w:ascii="Arial" w:hAnsi="Arial" w:cs="Arial"/>
          <w:sz w:val="24"/>
          <w:szCs w:val="24"/>
        </w:rPr>
        <w:t>Dr</w:t>
      </w:r>
      <w:r>
        <w:rPr>
          <w:rFonts w:ascii="Arial" w:hAnsi="Arial" w:cs="Arial"/>
          <w:sz w:val="24"/>
          <w:szCs w:val="24"/>
        </w:rPr>
        <w:t>. Birgit Förg</w:t>
      </w:r>
    </w:p>
    <w:p w:rsidR="00B53F7A" w:rsidRDefault="00B53F7A" w:rsidP="00B53F7A">
      <w:pPr>
        <w:pStyle w:val="Nur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Universität Koblenz</w:t>
      </w:r>
    </w:p>
    <w:p w:rsidR="00B53F7A" w:rsidRDefault="00B53F7A" w:rsidP="00B53F7A">
      <w:pPr>
        <w:pStyle w:val="Nur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Universitätsstraße 1</w:t>
      </w:r>
    </w:p>
    <w:p w:rsidR="00B53F7A" w:rsidRDefault="00B53F7A" w:rsidP="00B53F7A">
      <w:pPr>
        <w:pStyle w:val="Nur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56070 Koblenz</w:t>
      </w:r>
    </w:p>
    <w:p w:rsidR="00B53F7A" w:rsidRDefault="00B53F7A" w:rsidP="00AD6F9B">
      <w:pPr>
        <w:pStyle w:val="NurText"/>
        <w:jc w:val="both"/>
        <w:rPr>
          <w:rFonts w:ascii="Arial" w:hAnsi="Arial" w:cs="Arial"/>
          <w:sz w:val="24"/>
          <w:szCs w:val="24"/>
        </w:rPr>
      </w:pPr>
    </w:p>
    <w:p w:rsidR="00B53F7A" w:rsidRDefault="00B53F7A" w:rsidP="00AD6F9B">
      <w:pPr>
        <w:pStyle w:val="Nur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Tel.: 0261 287 1766</w:t>
      </w:r>
    </w:p>
    <w:p w:rsidR="00B53F7A" w:rsidRPr="00B53F7A" w:rsidRDefault="00B53F7A" w:rsidP="00AD6F9B">
      <w:pPr>
        <w:pStyle w:val="Nur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birgitfoerg@uni-kob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lenz.de</w:t>
      </w:r>
    </w:p>
    <w:sectPr w:rsidR="00B53F7A" w:rsidRPr="00B53F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D0FFD"/>
    <w:multiLevelType w:val="hybridMultilevel"/>
    <w:tmpl w:val="00E6E7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39B3"/>
    <w:multiLevelType w:val="hybridMultilevel"/>
    <w:tmpl w:val="7696D5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36783"/>
    <w:multiLevelType w:val="hybridMultilevel"/>
    <w:tmpl w:val="CDACC9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403D7"/>
    <w:multiLevelType w:val="hybridMultilevel"/>
    <w:tmpl w:val="DCAC38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43248"/>
    <w:multiLevelType w:val="hybridMultilevel"/>
    <w:tmpl w:val="840641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75900"/>
    <w:multiLevelType w:val="hybridMultilevel"/>
    <w:tmpl w:val="406CBC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99"/>
    <w:rsid w:val="00074C33"/>
    <w:rsid w:val="000762A6"/>
    <w:rsid w:val="000C48D0"/>
    <w:rsid w:val="00102EE9"/>
    <w:rsid w:val="00113803"/>
    <w:rsid w:val="0012282B"/>
    <w:rsid w:val="0019230D"/>
    <w:rsid w:val="00212386"/>
    <w:rsid w:val="002210C0"/>
    <w:rsid w:val="002E4ACB"/>
    <w:rsid w:val="00343FE7"/>
    <w:rsid w:val="0034605A"/>
    <w:rsid w:val="003A56D3"/>
    <w:rsid w:val="003B6696"/>
    <w:rsid w:val="003C49DA"/>
    <w:rsid w:val="003F4253"/>
    <w:rsid w:val="00485BC3"/>
    <w:rsid w:val="004A2DD6"/>
    <w:rsid w:val="00507F5B"/>
    <w:rsid w:val="00602176"/>
    <w:rsid w:val="007F549A"/>
    <w:rsid w:val="00867830"/>
    <w:rsid w:val="008C4BDF"/>
    <w:rsid w:val="008F71FA"/>
    <w:rsid w:val="00903560"/>
    <w:rsid w:val="00903CAB"/>
    <w:rsid w:val="00965261"/>
    <w:rsid w:val="00A628B8"/>
    <w:rsid w:val="00AD6F9B"/>
    <w:rsid w:val="00AE1A6E"/>
    <w:rsid w:val="00B07028"/>
    <w:rsid w:val="00B53F7A"/>
    <w:rsid w:val="00B845A0"/>
    <w:rsid w:val="00B94799"/>
    <w:rsid w:val="00B953C4"/>
    <w:rsid w:val="00BB38DF"/>
    <w:rsid w:val="00BB78E8"/>
    <w:rsid w:val="00C36BD0"/>
    <w:rsid w:val="00D17D7E"/>
    <w:rsid w:val="00D22E45"/>
    <w:rsid w:val="00DD33A3"/>
    <w:rsid w:val="00DE3FFF"/>
    <w:rsid w:val="00DF0D2B"/>
    <w:rsid w:val="00E6642C"/>
    <w:rsid w:val="00E67D3A"/>
    <w:rsid w:val="00EA1C9C"/>
    <w:rsid w:val="00EA5CE7"/>
    <w:rsid w:val="00E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072C"/>
  <w15:chartTrackingRefBased/>
  <w15:docId w15:val="{7727E50F-3B80-4681-954A-A2A8358E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02E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B94799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B94799"/>
    <w:rPr>
      <w:rFonts w:ascii="Calibri" w:hAnsi="Calibri"/>
      <w:szCs w:val="21"/>
    </w:rPr>
  </w:style>
  <w:style w:type="paragraph" w:styleId="Listenabsatz">
    <w:name w:val="List Paragraph"/>
    <w:basedOn w:val="Standard"/>
    <w:uiPriority w:val="34"/>
    <w:qFormat/>
    <w:rsid w:val="00C36BD0"/>
    <w:pPr>
      <w:spacing w:after="60" w:line="280" w:lineRule="exact"/>
      <w:contextualSpacing/>
      <w:jc w:val="both"/>
    </w:pPr>
    <w:rPr>
      <w:rFonts w:ascii="Calibri" w:eastAsia="Times New Roman" w:hAnsi="Calibri" w:cs="Times New Roman"/>
      <w:szCs w:val="24"/>
      <w:lang w:eastAsia="de-DE"/>
    </w:rPr>
  </w:style>
  <w:style w:type="paragraph" w:styleId="KeinLeerraum">
    <w:name w:val="No Spacing"/>
    <w:uiPriority w:val="1"/>
    <w:qFormat/>
    <w:rsid w:val="0019230D"/>
    <w:pPr>
      <w:spacing w:after="0" w:line="240" w:lineRule="auto"/>
    </w:pPr>
    <w:rPr>
      <w:rFonts w:asciiTheme="minorHAnsi" w:hAnsiTheme="minorHAnsi"/>
    </w:rPr>
  </w:style>
  <w:style w:type="character" w:styleId="Hyperlink">
    <w:name w:val="Hyperlink"/>
    <w:basedOn w:val="Absatz-Standardschriftart"/>
    <w:uiPriority w:val="99"/>
    <w:unhideWhenUsed/>
    <w:rsid w:val="003B669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6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0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esche@uni-koblenz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4C9BE016</Template>
  <TotalTime>0</TotalTime>
  <Pages>2</Pages>
  <Words>590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Hagen</dc:creator>
  <cp:keywords/>
  <dc:description/>
  <cp:lastModifiedBy>Dr. Birgit Förg</cp:lastModifiedBy>
  <cp:revision>3</cp:revision>
  <dcterms:created xsi:type="dcterms:W3CDTF">2023-12-18T09:11:00Z</dcterms:created>
  <dcterms:modified xsi:type="dcterms:W3CDTF">2023-12-18T09:12:00Z</dcterms:modified>
</cp:coreProperties>
</file>