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8A9019FD340B48349C49B3C433DDFBEF"/>
          </w:placeholder>
        </w:sdtPr>
        <w:sdtEndPr/>
        <w:sdtContent>
          <w:tr w:rsidR="00465EE8" w:rsidRPr="00465EE8" w14:paraId="2A191291" w14:textId="77777777" w:rsidTr="00465EE8">
            <w:trPr>
              <w:trHeight w:val="1474"/>
            </w:trPr>
            <w:tc>
              <w:tcPr>
                <w:tcW w:w="7938" w:type="dxa"/>
              </w:tcPr>
              <w:p w14:paraId="181C7131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162F27DD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06881918" wp14:editId="2E377161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p w14:paraId="1EEA10E1" w14:textId="77777777" w:rsidR="00465EE8" w:rsidRDefault="00465EE8"/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8A9019FD340B48349C49B3C433DDFBEF"/>
          </w:placeholder>
        </w:sdtPr>
        <w:sdtEndPr/>
        <w:sdtContent>
          <w:tr w:rsidR="00BF33AE" w14:paraId="669AAE69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87D31F060C1645C799931B7962E4D74A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1496572A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8A9019FD340B48349C49B3C433DDFBEF"/>
          </w:placeholder>
        </w:sdtPr>
        <w:sdtEndPr/>
        <w:sdtContent>
          <w:tr w:rsidR="00973546" w:rsidRPr="00840C91" w14:paraId="4BE5374E" w14:textId="77777777" w:rsidTr="00465EE8">
            <w:trPr>
              <w:trHeight w:hRule="exact" w:val="850"/>
            </w:trPr>
            <w:sdt>
              <w:sdtPr>
                <w:id w:val="42179897"/>
                <w:lock w:val="sdtLocked"/>
                <w:placeholder>
                  <w:docPart w:val="6A940B97819543DA97D67D56B8A07EA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5721EF46" w14:textId="42C9220C" w:rsidR="00973546" w:rsidRPr="003A2885" w:rsidRDefault="00A35D8F" w:rsidP="00465EE8">
                    <w:pPr>
                      <w:pStyle w:val="Headline"/>
                    </w:pPr>
                    <w:r w:rsidRPr="00A35D8F">
                      <w:t xml:space="preserve">Edeka-Mitarbeitende unterstützen </w:t>
                    </w:r>
                    <w:r w:rsidR="00F1087F">
                      <w:t>die Gruppe Saar-Pfalz des Mukoviszidose e.V.</w:t>
                    </w:r>
                  </w:p>
                </w:tc>
              </w:sdtContent>
            </w:sdt>
          </w:tr>
        </w:sdtContent>
      </w:sdt>
    </w:tbl>
    <w:p w14:paraId="2B6A7A3B" w14:textId="3233EA40" w:rsidR="004678D6" w:rsidRPr="00BD7929" w:rsidRDefault="00145EF3" w:rsidP="00BD7929">
      <w:pPr>
        <w:pStyle w:val="Intro-Text"/>
      </w:pPr>
      <w:sdt>
        <w:sdtPr>
          <w:id w:val="1521048624"/>
          <w:placeholder>
            <w:docPart w:val="EA4F34C7A06A41189516A79ADCF9FEA4"/>
          </w:placeholder>
        </w:sdtPr>
        <w:sdtEndPr/>
        <w:sdtContent>
          <w:proofErr w:type="spellStart"/>
          <w:r w:rsidR="00F1087F">
            <w:t>St.Ingbert</w:t>
          </w:r>
          <w:proofErr w:type="spellEnd"/>
        </w:sdtContent>
      </w:sdt>
      <w:r w:rsidR="00BD7929">
        <w:t>/</w:t>
      </w:r>
      <w:sdt>
        <w:sdtPr>
          <w:id w:val="765271979"/>
          <w:placeholder>
            <w:docPart w:val="1C7F899B79D3418093BDBB1D4DAA98D2"/>
          </w:placeholder>
          <w:date w:fullDate="2022-10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21.10.2022</w:t>
          </w:r>
        </w:sdtContent>
      </w:sdt>
      <w:r w:rsidR="00BD7929">
        <w:t xml:space="preserve"> </w:t>
      </w:r>
      <w:r w:rsidR="00DE23E6">
        <w:t>–</w:t>
      </w:r>
      <w:r w:rsidR="00BD7929">
        <w:t xml:space="preserve"> </w:t>
      </w:r>
      <w:r w:rsidR="00F47E0B">
        <w:t xml:space="preserve">Seit über zehn Jahren beweisen die Mitarbeitenden von Edeka Südwest mit ihrer Initiative „Cent-Spende – Edeka Südwest hilft“ nun schon: </w:t>
      </w:r>
      <w:r w:rsidR="00DE23E6">
        <w:t>Gemeinsam kann man mehr bewirken. Dabei</w:t>
      </w:r>
      <w:r w:rsidR="00DE23E6" w:rsidRPr="00DE23E6">
        <w:t xml:space="preserve"> spenden </w:t>
      </w:r>
      <w:r w:rsidR="0098105F">
        <w:t xml:space="preserve">sie </w:t>
      </w:r>
      <w:r w:rsidR="00DE23E6" w:rsidRPr="00DE23E6">
        <w:t xml:space="preserve">den Cent-Betrag nach dem Komma ihrer monatlichen Lohnabrechnung und unterstützen </w:t>
      </w:r>
      <w:r w:rsidR="0098105F">
        <w:t>mit dem Geld</w:t>
      </w:r>
      <w:r w:rsidR="00DE23E6">
        <w:t xml:space="preserve"> </w:t>
      </w:r>
      <w:r w:rsidR="006C53DF">
        <w:t>etwa 20</w:t>
      </w:r>
      <w:r w:rsidR="0098105F">
        <w:t xml:space="preserve"> </w:t>
      </w:r>
      <w:r w:rsidR="00AE7DAE">
        <w:t xml:space="preserve">gemeinnützige </w:t>
      </w:r>
      <w:r w:rsidR="00DE23E6" w:rsidRPr="00DE23E6">
        <w:t>Organisationen und Aktionen</w:t>
      </w:r>
      <w:r w:rsidR="0098105F">
        <w:t xml:space="preserve"> im Jahr</w:t>
      </w:r>
      <w:r w:rsidR="00DE23E6">
        <w:t xml:space="preserve">, wie </w:t>
      </w:r>
      <w:r w:rsidR="00EA7397">
        <w:t xml:space="preserve">nun auch </w:t>
      </w:r>
      <w:r w:rsidR="00F1087F">
        <w:t>die Gruppe Saar-Pfalz des Mukoviszidose</w:t>
      </w:r>
      <w:r w:rsidR="00EA7397">
        <w:t xml:space="preserve"> </w:t>
      </w:r>
      <w:proofErr w:type="gramStart"/>
      <w:r w:rsidR="00EA7397">
        <w:t>e.V..</w:t>
      </w:r>
      <w:proofErr w:type="gramEnd"/>
      <w:r w:rsidR="00EA7397">
        <w:t xml:space="preserve"> </w:t>
      </w:r>
      <w:r w:rsidR="00F1087F">
        <w:t>Die Regionalgruppe</w:t>
      </w:r>
      <w:r w:rsidR="00EA7397">
        <w:t xml:space="preserve"> </w:t>
      </w:r>
      <w:r w:rsidR="00DE23E6">
        <w:t xml:space="preserve">erhält eine Spende über </w:t>
      </w:r>
      <w:r w:rsidR="00EA7397">
        <w:t>2.000</w:t>
      </w:r>
      <w:r w:rsidR="00A35D8F" w:rsidRPr="00A35D8F">
        <w:t xml:space="preserve"> Euro</w:t>
      </w:r>
      <w:r w:rsidR="003A2885">
        <w:t>.</w:t>
      </w:r>
    </w:p>
    <w:p w14:paraId="6448086D" w14:textId="10DA8E03" w:rsidR="0098105F" w:rsidRDefault="0098105F" w:rsidP="00A35D8F">
      <w:pPr>
        <w:pStyle w:val="Flietext"/>
      </w:pPr>
      <w:r>
        <w:t>Die</w:t>
      </w:r>
      <w:r w:rsidR="00A35D8F">
        <w:t xml:space="preserve"> Initiative „Cent-Spende </w:t>
      </w:r>
      <w:r w:rsidR="00C57816">
        <w:t xml:space="preserve">– Edeka </w:t>
      </w:r>
      <w:r w:rsidR="00A35D8F">
        <w:t>Südwest hilft“</w:t>
      </w:r>
      <w:r>
        <w:t xml:space="preserve"> gibt es bereits seit 2011</w:t>
      </w:r>
      <w:r w:rsidR="00A35D8F">
        <w:t xml:space="preserve">. </w:t>
      </w:r>
      <w:r>
        <w:t xml:space="preserve">Die Mitarbeitenden, die sich an dem Projekt beteiligen, machen selbst Vorschläge, welche Vereine und Organisationen mit den Spenden unterstützt werden sollen. Ein Gremium bestehend aus </w:t>
      </w:r>
      <w:r w:rsidRPr="0098105F">
        <w:t>vier Unternehmensvertrete</w:t>
      </w:r>
      <w:r>
        <w:t>nden</w:t>
      </w:r>
      <w:r w:rsidRPr="0098105F">
        <w:t xml:space="preserve"> aus den Geschäftsbereichen Nachhaltigkeit, Personal, Recht und Unternehmenskommunikation, dem Betriebsrat sowie </w:t>
      </w:r>
      <w:r w:rsidR="00745DD5">
        <w:t>acht</w:t>
      </w:r>
      <w:r w:rsidR="00745DD5" w:rsidRPr="0098105F">
        <w:t xml:space="preserve"> </w:t>
      </w:r>
      <w:r w:rsidRPr="0098105F">
        <w:t>weiteren Mitarbeit</w:t>
      </w:r>
      <w:r>
        <w:t>enden</w:t>
      </w:r>
      <w:r w:rsidRPr="0098105F">
        <w:t>, die alle zwei Jahre wechseln</w:t>
      </w:r>
      <w:r>
        <w:t>, stimmen über die Verteilung ab.</w:t>
      </w:r>
    </w:p>
    <w:p w14:paraId="2D9DA48C" w14:textId="77777777" w:rsidR="0098105F" w:rsidRDefault="0098105F" w:rsidP="00A35D8F">
      <w:pPr>
        <w:pStyle w:val="Flietext"/>
      </w:pPr>
    </w:p>
    <w:p w14:paraId="6CCBBB03" w14:textId="02833B21" w:rsidR="0031435E" w:rsidRDefault="00F1087F" w:rsidP="0031435E">
      <w:pPr>
        <w:pStyle w:val="Flietext"/>
      </w:pPr>
      <w:r>
        <w:t>Holger Lion</w:t>
      </w:r>
      <w:r w:rsidR="0039273C">
        <w:t>, stellvertretender Betriebsleiter Edeka Südwest in St. Ingbert,</w:t>
      </w:r>
      <w:r>
        <w:t xml:space="preserve"> und Han</w:t>
      </w:r>
      <w:r w:rsidR="001A23C3">
        <w:t>s-</w:t>
      </w:r>
      <w:r>
        <w:t>Günther Gabriel</w:t>
      </w:r>
      <w:r w:rsidR="0039273C">
        <w:t>, Betriebsratsvorsitzender in St. Ingbert,</w:t>
      </w:r>
      <w:r w:rsidR="00EA7397">
        <w:t xml:space="preserve"> </w:t>
      </w:r>
      <w:r w:rsidR="00967280">
        <w:t>überreichte</w:t>
      </w:r>
      <w:r w:rsidR="0039273C">
        <w:t>n</w:t>
      </w:r>
      <w:r w:rsidR="00EA7397">
        <w:t xml:space="preserve"> – stellvertretend für die Mitarbeitenden der Edeka Südwest – den </w:t>
      </w:r>
      <w:r w:rsidR="00A35D8F">
        <w:t xml:space="preserve">symbolischen Spendenscheck </w:t>
      </w:r>
      <w:r w:rsidR="00967280">
        <w:t xml:space="preserve">an </w:t>
      </w:r>
      <w:r w:rsidR="0039273C">
        <w:t xml:space="preserve">Agnes Fröhlich von der Gruppe Saar-Pfalz des Mukoviszidose </w:t>
      </w:r>
      <w:proofErr w:type="gramStart"/>
      <w:r w:rsidR="0039273C">
        <w:t>e.V..</w:t>
      </w:r>
      <w:proofErr w:type="gramEnd"/>
      <w:r w:rsidR="0039273C">
        <w:t xml:space="preserve"> </w:t>
      </w:r>
      <w:r w:rsidR="00A35D8F">
        <w:t>„</w:t>
      </w:r>
      <w:r w:rsidR="0039273C" w:rsidRPr="0039273C">
        <w:t xml:space="preserve">Wir sind Anlaufstelle im Saarland und in </w:t>
      </w:r>
      <w:r w:rsidR="0039273C">
        <w:t>Teilen der</w:t>
      </w:r>
      <w:r w:rsidR="0039273C" w:rsidRPr="0039273C">
        <w:t xml:space="preserve"> Pfalz für Betroffene, ihre Familien und Freunde. Wir geben hier in unserer Region Hilfestellung zur Selbsthilfe, unterstützen und fördern die Forschung, die für unsere Kinder nach Möglichkeiten zu Therapie </w:t>
      </w:r>
      <w:r w:rsidR="0039273C" w:rsidRPr="0039273C">
        <w:lastRenderedPageBreak/>
        <w:t>und Heilung sucht</w:t>
      </w:r>
      <w:r w:rsidR="0031435E">
        <w:t xml:space="preserve">“, erklärte </w:t>
      </w:r>
      <w:r w:rsidR="0039273C">
        <w:t>Agnes Fröhlich</w:t>
      </w:r>
      <w:r w:rsidR="0031435E">
        <w:t xml:space="preserve"> und ergänzte: „Wir freuen uns </w:t>
      </w:r>
      <w:r w:rsidR="00F71EE8">
        <w:t xml:space="preserve">daher </w:t>
      </w:r>
      <w:r w:rsidR="0031435E">
        <w:t>sehr über die Spende der Edeka-Mitarbeitenden</w:t>
      </w:r>
      <w:r w:rsidR="00391164">
        <w:t>, denn j</w:t>
      </w:r>
      <w:r w:rsidR="00391164" w:rsidRPr="00391164">
        <w:t>ede Spende hilft.</w:t>
      </w:r>
      <w:r w:rsidR="0031435E">
        <w:t>“</w:t>
      </w:r>
    </w:p>
    <w:p w14:paraId="5ED24811" w14:textId="77777777" w:rsidR="0031435E" w:rsidRDefault="0031435E" w:rsidP="0031435E">
      <w:pPr>
        <w:pStyle w:val="Flietext"/>
      </w:pPr>
    </w:p>
    <w:p w14:paraId="39F4FD10" w14:textId="65F6CF13" w:rsidR="00613EB5" w:rsidRDefault="00613EB5" w:rsidP="004D67B3">
      <w:pPr>
        <w:pStyle w:val="Flietext"/>
        <w:rPr>
          <w:b/>
          <w:bCs/>
        </w:rPr>
      </w:pPr>
      <w:r w:rsidRPr="00613EB5">
        <w:rPr>
          <w:b/>
          <w:bCs/>
        </w:rPr>
        <w:t>Unterstützung von Mukoviszidose Patienten und ihre</w:t>
      </w:r>
      <w:r>
        <w:rPr>
          <w:b/>
          <w:bCs/>
        </w:rPr>
        <w:t>n</w:t>
      </w:r>
      <w:r w:rsidRPr="00613EB5">
        <w:rPr>
          <w:b/>
          <w:bCs/>
        </w:rPr>
        <w:t xml:space="preserve"> Angehörigen </w:t>
      </w:r>
    </w:p>
    <w:p w14:paraId="569A9B6D" w14:textId="77777777" w:rsidR="00613EB5" w:rsidRDefault="00613EB5" w:rsidP="004D67B3">
      <w:pPr>
        <w:pStyle w:val="Flietext"/>
        <w:rPr>
          <w:b/>
          <w:bCs/>
        </w:rPr>
      </w:pPr>
    </w:p>
    <w:p w14:paraId="19FFF9E3" w14:textId="3B2F5FBC" w:rsidR="00613EB5" w:rsidRDefault="0039273C" w:rsidP="00613EB5">
      <w:pPr>
        <w:pStyle w:val="Flietext"/>
      </w:pPr>
      <w:r>
        <w:t>Die Gruppe Saar-Pfalz des Mukoviszidose e.V. ist eine Regionalgruppe des Bundesverbands</w:t>
      </w:r>
      <w:r w:rsidR="003F7CB6">
        <w:t xml:space="preserve">. Sie </w:t>
      </w:r>
      <w:r>
        <w:t>informier</w:t>
      </w:r>
      <w:r w:rsidR="003F7CB6">
        <w:t>t</w:t>
      </w:r>
      <w:r>
        <w:t xml:space="preserve"> über Erfahrungen und Perspektiven im Alltag, veranstalte</w:t>
      </w:r>
      <w:r w:rsidR="003F7CB6">
        <w:t>t</w:t>
      </w:r>
      <w:r>
        <w:t xml:space="preserve"> Fortbildungen und Themennachmittage, mach</w:t>
      </w:r>
      <w:r w:rsidR="003F7CB6">
        <w:t>t</w:t>
      </w:r>
      <w:r>
        <w:t xml:space="preserve"> in der Öffentlichkeit auf die Problematik aufmerksam und sammel</w:t>
      </w:r>
      <w:r w:rsidR="003F7CB6">
        <w:t>t</w:t>
      </w:r>
      <w:r>
        <w:t xml:space="preserve"> Spenden, </w:t>
      </w:r>
      <w:r w:rsidR="003F7CB6">
        <w:t>unter anderen</w:t>
      </w:r>
      <w:r>
        <w:t xml:space="preserve"> durch Veranstaltungen wie Benefizkonzerte, Theateraufführungen und Ausstellungen.</w:t>
      </w:r>
      <w:r w:rsidR="003F7CB6">
        <w:t xml:space="preserve"> </w:t>
      </w:r>
      <w:r w:rsidR="00613EB5">
        <w:t>Die Spenden werden beispielsweise verwendet zur Weiterbildung von Physiotherapeutinnen und -therapeuten und zur Ausbildung von Krankenpflegerinnen und -pflegern für den Schwerpunkt Mukoviszidose, zur finanziellen Unterstützung von Forschungsprojekten, zur Anschaffung von Spielgeräten für den Wartebereich der Ambulanz und zur Teilfinanzierung von medizinischen Geräten.</w:t>
      </w:r>
    </w:p>
    <w:p w14:paraId="0C2233D6" w14:textId="77777777" w:rsidR="00613EB5" w:rsidRDefault="00613EB5" w:rsidP="00613EB5">
      <w:pPr>
        <w:pStyle w:val="Flietext"/>
      </w:pPr>
    </w:p>
    <w:p w14:paraId="20D5AA12" w14:textId="172B5F54" w:rsidR="0039273C" w:rsidRDefault="0039273C" w:rsidP="0039273C">
      <w:pPr>
        <w:pStyle w:val="Flietext"/>
      </w:pPr>
    </w:p>
    <w:p w14:paraId="6E464368" w14:textId="28C20DE5" w:rsidR="000573F6" w:rsidRDefault="00A35D8F" w:rsidP="000573F6">
      <w:pPr>
        <w:pStyle w:val="Flietext"/>
        <w:rPr>
          <w:b/>
          <w:bCs/>
        </w:rPr>
      </w:pPr>
      <w:r w:rsidRPr="000D4DD7">
        <w:rPr>
          <w:b/>
          <w:bCs/>
        </w:rPr>
        <w:t xml:space="preserve">Zusatzinformation – </w:t>
      </w:r>
      <w:r w:rsidR="003F7CB6">
        <w:rPr>
          <w:b/>
          <w:bCs/>
        </w:rPr>
        <w:t>Regionalgruppe Saar-Pfalz Mukoviszidose e.V.</w:t>
      </w:r>
    </w:p>
    <w:p w14:paraId="379BD472" w14:textId="2B353A28" w:rsidR="00613EB5" w:rsidRPr="00613EB5" w:rsidRDefault="00613EB5" w:rsidP="000573F6">
      <w:pPr>
        <w:pStyle w:val="Flietext"/>
      </w:pPr>
      <w:r w:rsidRPr="00613EB5">
        <w:t>www.muko-Saar.de</w:t>
      </w:r>
    </w:p>
    <w:p w14:paraId="60FBFC58" w14:textId="42A5994C" w:rsidR="00EF79AA" w:rsidRPr="00EF79AA" w:rsidRDefault="00145EF3" w:rsidP="00EF79AA">
      <w:pPr>
        <w:pStyle w:val="Zusatzinformation-berschrift"/>
      </w:pPr>
      <w:sdt>
        <w:sdtPr>
          <w:id w:val="-1061561099"/>
          <w:placeholder>
            <w:docPart w:val="EA49F8840CD04C21A299173AC984B368"/>
          </w:placeholder>
        </w:sdtPr>
        <w:sdtEndPr/>
        <w:sdtContent>
          <w:r w:rsidR="00E30C1E" w:rsidRPr="00E30C1E">
            <w:t>Zusatzinformation-Edeka Südwest</w:t>
          </w:r>
        </w:sdtContent>
      </w:sdt>
    </w:p>
    <w:p w14:paraId="3E0CA7A4" w14:textId="77777777" w:rsidR="0043781B" w:rsidRPr="006D08E3" w:rsidRDefault="00145EF3" w:rsidP="006D08E3">
      <w:pPr>
        <w:pStyle w:val="Zusatzinformation-Text"/>
      </w:pPr>
      <w:sdt>
        <w:sdtPr>
          <w:id w:val="-746034625"/>
          <w:placeholder>
            <w:docPart w:val="9556E924D6B04AAA910FB9225616A4D7"/>
          </w:placeholder>
        </w:sdtPr>
        <w:sdtEndPr/>
        <w:sdtContent>
          <w:r w:rsidR="00E30C1E" w:rsidRPr="00E30C1E">
            <w:t>Edeka Südwest mit Sitz in Offenburg ist die zweitgrößte von sieben Edeka-Regionalgesellschaften in Deutschland und erzielte im Jahr 2021 einen Verbund-Außenumsatz von 10</w:t>
          </w:r>
          <w:r w:rsidR="00FE5390">
            <w:t>,</w:t>
          </w:r>
          <w:r w:rsidR="00E30C1E" w:rsidRPr="00E30C1E">
            <w:t>2 Milliarden Euro. Mit rund 1.1</w:t>
          </w:r>
          <w:r w:rsidR="00752FB9">
            <w:t>2</w:t>
          </w:r>
          <w:r w:rsidR="00E30C1E" w:rsidRPr="00E30C1E">
            <w:t xml:space="preserve">0 Märkten, größtenteils betrieben von selbstständigen Kaufleuten, ist Edeka Südwest im Südwesten flächendeckend präsent. Das Vertriebsgebiet erstreckt sich über Baden-Württemberg, Rheinland-Pfalz und das Saarland sowie den Süden Hessens und Teile Bayerns. Zum Unternehmensverbund gehören auch der Fleisch- und Wurstwarenhersteller Edeka Südwest Fleisch, </w:t>
          </w:r>
          <w:r w:rsidR="00CA59F6">
            <w:t>d</w:t>
          </w:r>
          <w:r w:rsidR="00E30C1E" w:rsidRPr="00E30C1E">
            <w:t>ie Bäckereigruppe</w:t>
          </w:r>
          <w:r w:rsidR="00CA59F6">
            <w:t xml:space="preserve"> Backkultur</w:t>
          </w:r>
          <w:r w:rsidR="00E30C1E" w:rsidRPr="00E30C1E">
            <w:t xml:space="preserve">, der Spezialist für Schwarzwälder Schinken und geräucherte Produkte Schwarzwaldhof, der Mineralbrunnen Schwarzwald-Sprudel, der </w:t>
          </w:r>
          <w:proofErr w:type="spellStart"/>
          <w:r w:rsidR="00E30C1E" w:rsidRPr="00E30C1E">
            <w:t>Ortenauer</w:t>
          </w:r>
          <w:proofErr w:type="spellEnd"/>
          <w:r w:rsidR="00E30C1E" w:rsidRPr="00E30C1E">
            <w:t xml:space="preserve"> Weinkeller und der Fischwarenspezialist Frischkost. Einer der Schwerpunkte des Sortiments der Märkte liegt auf Produkten aus der Region. Im Rahmen der Regionalmarke „Unsere Heimat – echt &amp; gut“ arbeitet Edeka Südwest beispielsweise mit mehr als 1.500 Erzeugern und Lieferanten aus Bundesländern des Vertriebsgebiets zusammen. Der Unternehmensverbund, inklusive des selbständigen Einzelhandels, ist mit rund </w:t>
          </w:r>
          <w:r w:rsidR="00E30C1E" w:rsidRPr="00E30C1E">
            <w:lastRenderedPageBreak/>
            <w:t>44.000 Mitarbeitenden sowie etwa 3.000 Auszubildenden in über 30 Ausbildungsberufen und dualen Studiengängen einer der größten Arbeitgeber und Ausbilder in der Region.</w:t>
          </w:r>
        </w:sdtContent>
      </w:sdt>
    </w:p>
    <w:sectPr w:rsidR="0043781B" w:rsidRPr="006D08E3" w:rsidSect="00880966">
      <w:footerReference w:type="default" r:id="rId9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1C16" w14:textId="77777777" w:rsidR="00A35D8F" w:rsidRDefault="00A35D8F" w:rsidP="000B64B7">
      <w:r>
        <w:separator/>
      </w:r>
    </w:p>
  </w:endnote>
  <w:endnote w:type="continuationSeparator" w:id="0">
    <w:p w14:paraId="2BB37BE6" w14:textId="77777777" w:rsidR="00A35D8F" w:rsidRDefault="00A35D8F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8A9019FD340B48349C49B3C433DDFBEF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8A9019FD340B48349C49B3C433DDFBEF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699FB7AB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16F900C8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145EF3">
                    <w:fldChar w:fldCharType="begin"/>
                  </w:r>
                  <w:r w:rsidR="00145EF3">
                    <w:instrText xml:space="preserve"> NUMPAGES  \* Arabic  \* MERGEFORMAT </w:instrText>
                  </w:r>
                  <w:r w:rsidR="00145EF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145EF3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8A9019FD340B48349C49B3C433DDFBEF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6A940B97819543DA97D67D56B8A07EA3"/>
                </w:placeholder>
              </w:sdtPr>
              <w:sdtEndPr/>
              <w:sdtContent>
                <w:tr w:rsidR="00503BFF" w14:paraId="7495D05A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2F56121C" w14:textId="77777777" w:rsidR="00B31928" w:rsidRPr="00B31928" w:rsidRDefault="004255A3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4255A3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140180BC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18B4677E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5BF31348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17378813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486C0F5A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3266F2AD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29C6EF04" wp14:editId="4FCC3D86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44839E3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69612C0C" wp14:editId="4FE3B78D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40B13B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70E7" w14:textId="77777777" w:rsidR="00A35D8F" w:rsidRDefault="00A35D8F" w:rsidP="000B64B7">
      <w:r>
        <w:separator/>
      </w:r>
    </w:p>
  </w:footnote>
  <w:footnote w:type="continuationSeparator" w:id="0">
    <w:p w14:paraId="3DCADD60" w14:textId="77777777" w:rsidR="00A35D8F" w:rsidRDefault="00A35D8F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8F"/>
    <w:rsid w:val="00007E0A"/>
    <w:rsid w:val="00011366"/>
    <w:rsid w:val="000314BC"/>
    <w:rsid w:val="0003575C"/>
    <w:rsid w:val="000401C5"/>
    <w:rsid w:val="0005677E"/>
    <w:rsid w:val="000573F6"/>
    <w:rsid w:val="00061F34"/>
    <w:rsid w:val="000731B9"/>
    <w:rsid w:val="0007721D"/>
    <w:rsid w:val="000B64B7"/>
    <w:rsid w:val="000D4DD7"/>
    <w:rsid w:val="00145EF3"/>
    <w:rsid w:val="00154F99"/>
    <w:rsid w:val="001762B1"/>
    <w:rsid w:val="00196C09"/>
    <w:rsid w:val="001A23C3"/>
    <w:rsid w:val="001A7E1B"/>
    <w:rsid w:val="001D4BAC"/>
    <w:rsid w:val="001D61AF"/>
    <w:rsid w:val="001E47DB"/>
    <w:rsid w:val="00203058"/>
    <w:rsid w:val="00203E84"/>
    <w:rsid w:val="002127BF"/>
    <w:rsid w:val="00233953"/>
    <w:rsid w:val="0025381A"/>
    <w:rsid w:val="002601D7"/>
    <w:rsid w:val="002B1C64"/>
    <w:rsid w:val="0031435E"/>
    <w:rsid w:val="003744E1"/>
    <w:rsid w:val="00385187"/>
    <w:rsid w:val="00391164"/>
    <w:rsid w:val="0039273C"/>
    <w:rsid w:val="00395F68"/>
    <w:rsid w:val="003A2885"/>
    <w:rsid w:val="003C700F"/>
    <w:rsid w:val="003D421D"/>
    <w:rsid w:val="003F7CB6"/>
    <w:rsid w:val="004010CB"/>
    <w:rsid w:val="004255A3"/>
    <w:rsid w:val="0043781B"/>
    <w:rsid w:val="00456265"/>
    <w:rsid w:val="00465EE8"/>
    <w:rsid w:val="004678D6"/>
    <w:rsid w:val="00474F05"/>
    <w:rsid w:val="004A487F"/>
    <w:rsid w:val="004B28AC"/>
    <w:rsid w:val="004D67B3"/>
    <w:rsid w:val="004F3AA8"/>
    <w:rsid w:val="00503BFF"/>
    <w:rsid w:val="0051636A"/>
    <w:rsid w:val="00541AB1"/>
    <w:rsid w:val="005526ED"/>
    <w:rsid w:val="005528EB"/>
    <w:rsid w:val="005C27B7"/>
    <w:rsid w:val="005C708D"/>
    <w:rsid w:val="005E4041"/>
    <w:rsid w:val="005E5AA3"/>
    <w:rsid w:val="00603902"/>
    <w:rsid w:val="00606C95"/>
    <w:rsid w:val="00613EB5"/>
    <w:rsid w:val="00655B4E"/>
    <w:rsid w:val="006845CE"/>
    <w:rsid w:val="006963C2"/>
    <w:rsid w:val="006C53DF"/>
    <w:rsid w:val="006D08E3"/>
    <w:rsid w:val="006D1FA7"/>
    <w:rsid w:val="006F118C"/>
    <w:rsid w:val="006F2167"/>
    <w:rsid w:val="006F6290"/>
    <w:rsid w:val="00707356"/>
    <w:rsid w:val="00710444"/>
    <w:rsid w:val="00736583"/>
    <w:rsid w:val="00745DD5"/>
    <w:rsid w:val="00752FB9"/>
    <w:rsid w:val="00765C93"/>
    <w:rsid w:val="00776F54"/>
    <w:rsid w:val="007820F3"/>
    <w:rsid w:val="00797DFD"/>
    <w:rsid w:val="007A5FAE"/>
    <w:rsid w:val="00840C91"/>
    <w:rsid w:val="00841822"/>
    <w:rsid w:val="0085383C"/>
    <w:rsid w:val="00865A58"/>
    <w:rsid w:val="00880966"/>
    <w:rsid w:val="008C2F79"/>
    <w:rsid w:val="008E284B"/>
    <w:rsid w:val="00903E04"/>
    <w:rsid w:val="00911B5C"/>
    <w:rsid w:val="009479C9"/>
    <w:rsid w:val="00967280"/>
    <w:rsid w:val="009731F1"/>
    <w:rsid w:val="00973546"/>
    <w:rsid w:val="00980227"/>
    <w:rsid w:val="0098105F"/>
    <w:rsid w:val="009B3C9B"/>
    <w:rsid w:val="009B5072"/>
    <w:rsid w:val="009D5B9A"/>
    <w:rsid w:val="00A14E43"/>
    <w:rsid w:val="00A35D8F"/>
    <w:rsid w:val="00A534E9"/>
    <w:rsid w:val="00AE4D51"/>
    <w:rsid w:val="00AE7DAE"/>
    <w:rsid w:val="00B0619B"/>
    <w:rsid w:val="00B07C30"/>
    <w:rsid w:val="00B31928"/>
    <w:rsid w:val="00B44DE9"/>
    <w:rsid w:val="00B71BB1"/>
    <w:rsid w:val="00B754BC"/>
    <w:rsid w:val="00B8553A"/>
    <w:rsid w:val="00BB4F22"/>
    <w:rsid w:val="00BD2F2F"/>
    <w:rsid w:val="00BD7929"/>
    <w:rsid w:val="00BE785A"/>
    <w:rsid w:val="00BF33AE"/>
    <w:rsid w:val="00C44B3E"/>
    <w:rsid w:val="00C569AA"/>
    <w:rsid w:val="00C57816"/>
    <w:rsid w:val="00C600CE"/>
    <w:rsid w:val="00C76D49"/>
    <w:rsid w:val="00CA59F6"/>
    <w:rsid w:val="00D14413"/>
    <w:rsid w:val="00D161B0"/>
    <w:rsid w:val="00D16B68"/>
    <w:rsid w:val="00D33653"/>
    <w:rsid w:val="00D4192D"/>
    <w:rsid w:val="00D748A3"/>
    <w:rsid w:val="00D85FA9"/>
    <w:rsid w:val="00DB0ADC"/>
    <w:rsid w:val="00DC161D"/>
    <w:rsid w:val="00DC3D83"/>
    <w:rsid w:val="00DE23E6"/>
    <w:rsid w:val="00E01A77"/>
    <w:rsid w:val="00E100C9"/>
    <w:rsid w:val="00E30C1E"/>
    <w:rsid w:val="00E652FF"/>
    <w:rsid w:val="00E87EB6"/>
    <w:rsid w:val="00EA7397"/>
    <w:rsid w:val="00EB1E67"/>
    <w:rsid w:val="00EB51D9"/>
    <w:rsid w:val="00EF5A4E"/>
    <w:rsid w:val="00EF79AA"/>
    <w:rsid w:val="00F1087F"/>
    <w:rsid w:val="00F40039"/>
    <w:rsid w:val="00F40112"/>
    <w:rsid w:val="00F40F89"/>
    <w:rsid w:val="00F46091"/>
    <w:rsid w:val="00F47E0B"/>
    <w:rsid w:val="00F71EE8"/>
    <w:rsid w:val="00F83F9E"/>
    <w:rsid w:val="00F9649D"/>
    <w:rsid w:val="00FA0550"/>
    <w:rsid w:val="00FA5E38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F70C1"/>
  <w15:chartTrackingRefBased/>
  <w15:docId w15:val="{A64B078E-CEFB-4BED-A874-FE9F14EE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745D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45D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5D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45D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5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019FD340B48349C49B3C433DDF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A82B3-DCD5-4D83-BC6B-7EFBA745BEB4}"/>
      </w:docPartPr>
      <w:docPartBody>
        <w:p w:rsidR="00B01B7E" w:rsidRDefault="00B01B7E">
          <w:pPr>
            <w:pStyle w:val="8A9019FD340B48349C49B3C433DDFBEF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31F060C1645C799931B7962E4D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9921E-E47E-4FDA-960F-7BF203686F94}"/>
      </w:docPartPr>
      <w:docPartBody>
        <w:p w:rsidR="00B01B7E" w:rsidRDefault="00B01B7E">
          <w:pPr>
            <w:pStyle w:val="87D31F060C1645C799931B7962E4D74A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6A940B97819543DA97D67D56B8A07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C3124-5908-488E-A07A-C6BC13D3A3EA}"/>
      </w:docPartPr>
      <w:docPartBody>
        <w:p w:rsidR="00B01B7E" w:rsidRDefault="00B01B7E">
          <w:pPr>
            <w:pStyle w:val="6A940B97819543DA97D67D56B8A07EA3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EA4F34C7A06A41189516A79ADCF9F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AF462-808E-49B7-84E4-D64E5592377F}"/>
      </w:docPartPr>
      <w:docPartBody>
        <w:p w:rsidR="00B01B7E" w:rsidRDefault="00B01B7E">
          <w:pPr>
            <w:pStyle w:val="EA4F34C7A06A41189516A79ADCF9FEA4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1C7F899B79D3418093BDBB1D4DAA9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835B8-9E3B-4372-926E-157BD863D042}"/>
      </w:docPartPr>
      <w:docPartBody>
        <w:p w:rsidR="00B01B7E" w:rsidRDefault="00B01B7E">
          <w:pPr>
            <w:pStyle w:val="1C7F899B79D3418093BDBB1D4DAA98D2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EA49F8840CD04C21A299173AC984B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E9D36-298D-449B-A481-98643500653B}"/>
      </w:docPartPr>
      <w:docPartBody>
        <w:p w:rsidR="00B01B7E" w:rsidRDefault="00B01B7E">
          <w:pPr>
            <w:pStyle w:val="EA49F8840CD04C21A299173AC984B368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9556E924D6B04AAA910FB9225616A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23E3E-FFE7-4D76-8330-6D36F7FC291E}"/>
      </w:docPartPr>
      <w:docPartBody>
        <w:p w:rsidR="00B01B7E" w:rsidRDefault="00B01B7E">
          <w:pPr>
            <w:pStyle w:val="9556E924D6B04AAA910FB9225616A4D7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7E"/>
    <w:rsid w:val="00B0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A9019FD340B48349C49B3C433DDFBEF">
    <w:name w:val="8A9019FD340B48349C49B3C433DDFBEF"/>
  </w:style>
  <w:style w:type="paragraph" w:customStyle="1" w:styleId="87D31F060C1645C799931B7962E4D74A">
    <w:name w:val="87D31F060C1645C799931B7962E4D74A"/>
  </w:style>
  <w:style w:type="paragraph" w:customStyle="1" w:styleId="6A940B97819543DA97D67D56B8A07EA3">
    <w:name w:val="6A940B97819543DA97D67D56B8A07EA3"/>
  </w:style>
  <w:style w:type="paragraph" w:customStyle="1" w:styleId="EA4F34C7A06A41189516A79ADCF9FEA4">
    <w:name w:val="EA4F34C7A06A41189516A79ADCF9FEA4"/>
  </w:style>
  <w:style w:type="paragraph" w:customStyle="1" w:styleId="1C7F899B79D3418093BDBB1D4DAA98D2">
    <w:name w:val="1C7F899B79D3418093BDBB1D4DAA98D2"/>
  </w:style>
  <w:style w:type="paragraph" w:customStyle="1" w:styleId="EA49F8840CD04C21A299173AC984B368">
    <w:name w:val="EA49F8840CD04C21A299173AC984B368"/>
  </w:style>
  <w:style w:type="paragraph" w:customStyle="1" w:styleId="9556E924D6B04AAA910FB9225616A4D7">
    <w:name w:val="9556E924D6B04AAA910FB9225616A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DE2F-8018-4E3D-93F5-CAF4CF61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8</cp:revision>
  <cp:lastPrinted>2022-10-14T09:00:00Z</cp:lastPrinted>
  <dcterms:created xsi:type="dcterms:W3CDTF">2022-10-17T16:15:00Z</dcterms:created>
  <dcterms:modified xsi:type="dcterms:W3CDTF">2022-10-21T09:07:00Z</dcterms:modified>
</cp:coreProperties>
</file>