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A719E" w:rsidRDefault="00FA719E" w:rsidP="00D56CC5">
      <w:pPr>
        <w:spacing w:line="360" w:lineRule="auto"/>
        <w:jc w:val="both"/>
        <w:rPr>
          <w:rFonts w:ascii="Arial" w:hAnsi="Arial" w:cs="Arial"/>
          <w:b/>
          <w:bCs/>
          <w:sz w:val="32"/>
          <w:szCs w:val="30"/>
        </w:rPr>
      </w:pPr>
      <w:r w:rsidRPr="00FA719E">
        <w:rPr>
          <w:rFonts w:ascii="Arial" w:hAnsi="Arial" w:cs="Arial"/>
          <w:b/>
          <w:bCs/>
          <w:sz w:val="32"/>
          <w:szCs w:val="30"/>
        </w:rPr>
        <w:t>Tag der Städtebauförderung: Wirtschaftsimmobilie</w:t>
      </w:r>
      <w:r>
        <w:rPr>
          <w:rFonts w:ascii="Arial" w:hAnsi="Arial" w:cs="Arial"/>
          <w:b/>
          <w:bCs/>
          <w:sz w:val="32"/>
          <w:szCs w:val="30"/>
        </w:rPr>
        <w:t>n sind der Schlüssel für gleich</w:t>
      </w:r>
      <w:r w:rsidRPr="00FA719E">
        <w:rPr>
          <w:rFonts w:ascii="Arial" w:hAnsi="Arial" w:cs="Arial"/>
          <w:b/>
          <w:bCs/>
          <w:sz w:val="32"/>
          <w:szCs w:val="30"/>
        </w:rPr>
        <w:t>wertige Lebensverhältnisse in den Städten und auf dem Land</w:t>
      </w:r>
    </w:p>
    <w:p w:rsidR="005D14A6" w:rsidRDefault="005D14A6" w:rsidP="001C1F5A">
      <w:pPr>
        <w:spacing w:line="360" w:lineRule="auto"/>
        <w:jc w:val="both"/>
        <w:rPr>
          <w:rFonts w:ascii="Arial" w:hAnsi="Arial" w:cs="Arial"/>
          <w:b/>
          <w:bCs/>
        </w:rPr>
      </w:pPr>
    </w:p>
    <w:p w:rsidR="00844F9D" w:rsidRPr="00844F9D" w:rsidRDefault="00CA40EC" w:rsidP="00844F9D">
      <w:pPr>
        <w:spacing w:line="360" w:lineRule="auto"/>
        <w:jc w:val="both"/>
        <w:rPr>
          <w:rFonts w:ascii="Arial" w:hAnsi="Arial" w:cs="Arial"/>
        </w:rPr>
      </w:pPr>
      <w:r>
        <w:rPr>
          <w:rFonts w:ascii="Arial" w:hAnsi="Arial" w:cs="Arial"/>
          <w:b/>
          <w:bCs/>
        </w:rPr>
        <w:t xml:space="preserve">Berlin, </w:t>
      </w:r>
      <w:r w:rsidR="00844F9D">
        <w:rPr>
          <w:rFonts w:ascii="Arial" w:hAnsi="Arial" w:cs="Arial"/>
          <w:b/>
          <w:bCs/>
        </w:rPr>
        <w:t>04</w:t>
      </w:r>
      <w:r w:rsidR="00104543">
        <w:rPr>
          <w:rFonts w:ascii="Arial" w:hAnsi="Arial" w:cs="Arial"/>
          <w:b/>
          <w:bCs/>
        </w:rPr>
        <w:t>.</w:t>
      </w:r>
      <w:r w:rsidR="009C2976">
        <w:rPr>
          <w:rFonts w:ascii="Arial" w:hAnsi="Arial" w:cs="Arial"/>
          <w:b/>
          <w:bCs/>
        </w:rPr>
        <w:t>05</w:t>
      </w:r>
      <w:r w:rsidR="000C1AE0">
        <w:rPr>
          <w:rFonts w:ascii="Arial" w:hAnsi="Arial" w:cs="Arial"/>
          <w:b/>
          <w:bCs/>
        </w:rPr>
        <w:t>.2018</w:t>
      </w:r>
      <w:r w:rsidR="005F6AAE">
        <w:rPr>
          <w:rFonts w:ascii="Arial" w:hAnsi="Arial" w:cs="Arial"/>
          <w:b/>
          <w:bCs/>
        </w:rPr>
        <w:t xml:space="preserve"> </w:t>
      </w:r>
      <w:r w:rsidR="005F6AAE">
        <w:rPr>
          <w:rFonts w:ascii="Arial" w:hAnsi="Arial" w:cs="Arial"/>
        </w:rPr>
        <w:t>–</w:t>
      </w:r>
      <w:r w:rsidR="001F533D">
        <w:rPr>
          <w:rFonts w:ascii="Arial" w:hAnsi="Arial" w:cs="Arial"/>
        </w:rPr>
        <w:t xml:space="preserve"> </w:t>
      </w:r>
      <w:r w:rsidR="00844F9D" w:rsidRPr="00844F9D">
        <w:rPr>
          <w:rFonts w:ascii="Arial" w:hAnsi="Arial" w:cs="Arial"/>
        </w:rPr>
        <w:t xml:space="preserve">Der ZIA Zentraler Immobilien Ausschuss, Spitzenverband der Immobilienwirtschaft, fordert vor dem Hintergrund des Tags der Städtebauförderung am 5. Mai, Wirtschaftsimmobilien stärker in den Fokus zu rücken. „Wir müssen unsere polyzentrische Struktur in Deutschland stärken und unsere Städte und Ortskerne durch Städtebauförderung revitalisieren“, sagt Klaus Peter Hesse, Geschäftsführer des ZIA. „Lebensqualität zeichnet sich durch Nutzungsmischung und nachhaltige Infrastrukturen mit kurzen Wegen und weniger durch Zersiedelung aus. Deshalb müssen wir in Regionen denken und auch Anpassungen beim Umwelt- und Baurecht vornehmen.“ </w:t>
      </w:r>
    </w:p>
    <w:p w:rsidR="00844F9D" w:rsidRPr="00844F9D" w:rsidRDefault="00844F9D" w:rsidP="00844F9D">
      <w:pPr>
        <w:spacing w:line="360" w:lineRule="auto"/>
        <w:jc w:val="both"/>
        <w:rPr>
          <w:rFonts w:ascii="Arial" w:hAnsi="Arial" w:cs="Arial"/>
        </w:rPr>
      </w:pPr>
    </w:p>
    <w:p w:rsidR="00844F9D" w:rsidRPr="00844F9D" w:rsidRDefault="00844F9D" w:rsidP="00844F9D">
      <w:pPr>
        <w:spacing w:line="360" w:lineRule="auto"/>
        <w:jc w:val="both"/>
        <w:rPr>
          <w:rFonts w:ascii="Arial" w:hAnsi="Arial" w:cs="Arial"/>
        </w:rPr>
      </w:pPr>
      <w:r w:rsidRPr="00844F9D">
        <w:rPr>
          <w:rFonts w:ascii="Arial" w:hAnsi="Arial" w:cs="Arial"/>
        </w:rPr>
        <w:t>In einem gemeinsamen Positionspapier bekennt sich der ZIA mit neun weiteren Verbänden zur Städtebauförderung als zentrales Instrument einer nachhaltigen Stadtentwicklung. „Stadtentwicklungspolitische Aufgaben wie etwa die Quartiersentwicklung, die Integration, der Erhalt des baukulturellen Erbes, der Umgang mit den Folgen des demografischen Wandels sowie des Klimawandels wären ohne Städtebauförderung undenkbar“, sagt Hesse. Der Fokus der Städtebauförderung dürfe sich jedoch nicht allein auf Wohnen richten. „Moderne Stadtentwicklung funktioniert nur als ganzheitliches Instrument“, so Hesse. „Heute brauchen wir lebendige, verdichtete und integrierte Stadtquartiere mit einer ausgewogenen Mischung aller Nutzungsarten im direkten Umfeld. Nur mit dem Dreiklang aus Leben, Arbeit und Versorgung können unsere Städte funktionieren und wachsen.“</w:t>
      </w:r>
    </w:p>
    <w:p w:rsidR="00844F9D" w:rsidRPr="00844F9D" w:rsidRDefault="00844F9D" w:rsidP="00844F9D">
      <w:pPr>
        <w:spacing w:line="360" w:lineRule="auto"/>
        <w:jc w:val="both"/>
        <w:rPr>
          <w:rFonts w:ascii="Arial" w:hAnsi="Arial" w:cs="Arial"/>
        </w:rPr>
      </w:pPr>
    </w:p>
    <w:p w:rsidR="00844F9D" w:rsidRDefault="00844F9D" w:rsidP="00844F9D">
      <w:pPr>
        <w:spacing w:line="360" w:lineRule="auto"/>
        <w:jc w:val="both"/>
        <w:rPr>
          <w:rFonts w:ascii="Arial" w:hAnsi="Arial" w:cs="Arial"/>
        </w:rPr>
      </w:pPr>
      <w:r w:rsidRPr="00844F9D">
        <w:rPr>
          <w:rFonts w:ascii="Arial" w:hAnsi="Arial" w:cs="Arial"/>
        </w:rPr>
        <w:t xml:space="preserve">Die gemeinsame „Verbändepositionierung zur Städtebauförderung 2018“ finden Sie unter folgendem Link: </w:t>
      </w:r>
    </w:p>
    <w:p w:rsidR="00844F9D" w:rsidRDefault="00844F9D" w:rsidP="00844F9D">
      <w:pPr>
        <w:spacing w:line="360" w:lineRule="auto"/>
        <w:jc w:val="both"/>
        <w:rPr>
          <w:rFonts w:ascii="Arial" w:hAnsi="Arial" w:cs="Arial"/>
        </w:rPr>
      </w:pPr>
      <w:hyperlink r:id="rId9" w:history="1">
        <w:r w:rsidRPr="00C17C85">
          <w:rPr>
            <w:rStyle w:val="Hyperlink"/>
            <w:rFonts w:ascii="Arial" w:hAnsi="Arial" w:cs="Arial"/>
          </w:rPr>
          <w:t>https://www.zia-deutschland.de/fileadmin/Redaktion/Pressemitteilungen/Downloads/18-05-02_Verbaendepositionierung_Staedtebaufoerderung_finale_Fassung__002_.pdf</w:t>
        </w:r>
      </w:hyperlink>
      <w:r>
        <w:rPr>
          <w:rFonts w:ascii="Arial" w:hAnsi="Arial" w:cs="Arial"/>
        </w:rPr>
        <w:t xml:space="preserve"> </w:t>
      </w:r>
    </w:p>
    <w:p w:rsidR="00844F9D" w:rsidRDefault="00844F9D" w:rsidP="00844F9D">
      <w:pPr>
        <w:spacing w:line="360" w:lineRule="auto"/>
        <w:jc w:val="both"/>
        <w:rPr>
          <w:rFonts w:ascii="Arial" w:hAnsi="Arial" w:cs="Arial"/>
        </w:rPr>
      </w:pPr>
    </w:p>
    <w:p w:rsidR="00844F9D" w:rsidRDefault="00844F9D" w:rsidP="00844F9D">
      <w:pPr>
        <w:spacing w:line="360" w:lineRule="auto"/>
        <w:jc w:val="both"/>
        <w:rPr>
          <w:rFonts w:ascii="Arial" w:hAnsi="Arial" w:cs="Arial"/>
        </w:rPr>
      </w:pPr>
      <w:bookmarkStart w:id="0" w:name="_GoBack"/>
      <w:bookmarkEnd w:id="0"/>
    </w:p>
    <w:p w:rsidR="00357ACC" w:rsidRDefault="00357ACC" w:rsidP="00B42737">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0C1AE0" w:rsidRDefault="000C1AE0"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BD" w:rsidRDefault="00A929BD">
      <w:r>
        <w:separator/>
      </w:r>
    </w:p>
  </w:endnote>
  <w:endnote w:type="continuationSeparator" w:id="0">
    <w:p w:rsidR="00A929BD" w:rsidRDefault="00A9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844F9D">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BD" w:rsidRDefault="00A929BD">
      <w:r>
        <w:separator/>
      </w:r>
    </w:p>
  </w:footnote>
  <w:footnote w:type="continuationSeparator" w:id="0">
    <w:p w:rsidR="00A929BD" w:rsidRDefault="00A9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11B4"/>
    <w:rsid w:val="00003BF9"/>
    <w:rsid w:val="00005B39"/>
    <w:rsid w:val="00007115"/>
    <w:rsid w:val="00007DF8"/>
    <w:rsid w:val="00010588"/>
    <w:rsid w:val="000111EF"/>
    <w:rsid w:val="00012D19"/>
    <w:rsid w:val="00013675"/>
    <w:rsid w:val="000142CA"/>
    <w:rsid w:val="00014B41"/>
    <w:rsid w:val="00017B89"/>
    <w:rsid w:val="00020B20"/>
    <w:rsid w:val="00022D9A"/>
    <w:rsid w:val="00023AFC"/>
    <w:rsid w:val="000258D9"/>
    <w:rsid w:val="00025E52"/>
    <w:rsid w:val="00025FA2"/>
    <w:rsid w:val="00031A34"/>
    <w:rsid w:val="00031B14"/>
    <w:rsid w:val="0003212F"/>
    <w:rsid w:val="000354FA"/>
    <w:rsid w:val="000355FC"/>
    <w:rsid w:val="0003726B"/>
    <w:rsid w:val="00042B60"/>
    <w:rsid w:val="0004640F"/>
    <w:rsid w:val="00047079"/>
    <w:rsid w:val="00053017"/>
    <w:rsid w:val="00054E40"/>
    <w:rsid w:val="00055655"/>
    <w:rsid w:val="000575F2"/>
    <w:rsid w:val="000578F2"/>
    <w:rsid w:val="00057B06"/>
    <w:rsid w:val="00060522"/>
    <w:rsid w:val="000617B5"/>
    <w:rsid w:val="00063B25"/>
    <w:rsid w:val="0006480B"/>
    <w:rsid w:val="00064818"/>
    <w:rsid w:val="00064CE1"/>
    <w:rsid w:val="00065F04"/>
    <w:rsid w:val="00066016"/>
    <w:rsid w:val="00071D9E"/>
    <w:rsid w:val="000743E5"/>
    <w:rsid w:val="00074D62"/>
    <w:rsid w:val="00076E2C"/>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2D"/>
    <w:rsid w:val="000A01D8"/>
    <w:rsid w:val="000A0407"/>
    <w:rsid w:val="000A07FD"/>
    <w:rsid w:val="000A244D"/>
    <w:rsid w:val="000A38A8"/>
    <w:rsid w:val="000A409E"/>
    <w:rsid w:val="000A4762"/>
    <w:rsid w:val="000A4D4D"/>
    <w:rsid w:val="000A740F"/>
    <w:rsid w:val="000A7EF0"/>
    <w:rsid w:val="000B05B3"/>
    <w:rsid w:val="000B2654"/>
    <w:rsid w:val="000B2725"/>
    <w:rsid w:val="000B3105"/>
    <w:rsid w:val="000B35DE"/>
    <w:rsid w:val="000B3B8B"/>
    <w:rsid w:val="000B567A"/>
    <w:rsid w:val="000B61E1"/>
    <w:rsid w:val="000B6CAE"/>
    <w:rsid w:val="000B738A"/>
    <w:rsid w:val="000B77F2"/>
    <w:rsid w:val="000B7E27"/>
    <w:rsid w:val="000C09B5"/>
    <w:rsid w:val="000C1AE0"/>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32A"/>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63A8"/>
    <w:rsid w:val="001571C5"/>
    <w:rsid w:val="00157608"/>
    <w:rsid w:val="0015779F"/>
    <w:rsid w:val="0016129D"/>
    <w:rsid w:val="00163587"/>
    <w:rsid w:val="001648AA"/>
    <w:rsid w:val="001658A9"/>
    <w:rsid w:val="00165EBE"/>
    <w:rsid w:val="001660F3"/>
    <w:rsid w:val="00166E08"/>
    <w:rsid w:val="00167743"/>
    <w:rsid w:val="00170CB2"/>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3D"/>
    <w:rsid w:val="001F5359"/>
    <w:rsid w:val="001F5EA6"/>
    <w:rsid w:val="001F7EEC"/>
    <w:rsid w:val="002020CA"/>
    <w:rsid w:val="00202A7C"/>
    <w:rsid w:val="0020339C"/>
    <w:rsid w:val="0020394E"/>
    <w:rsid w:val="0020739A"/>
    <w:rsid w:val="002100E1"/>
    <w:rsid w:val="00210555"/>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37D1"/>
    <w:rsid w:val="00275B6D"/>
    <w:rsid w:val="00277C48"/>
    <w:rsid w:val="00280450"/>
    <w:rsid w:val="00282353"/>
    <w:rsid w:val="00283A1E"/>
    <w:rsid w:val="00283C52"/>
    <w:rsid w:val="002841F1"/>
    <w:rsid w:val="00284469"/>
    <w:rsid w:val="00284D20"/>
    <w:rsid w:val="00285729"/>
    <w:rsid w:val="002873FB"/>
    <w:rsid w:val="0029151F"/>
    <w:rsid w:val="002939FC"/>
    <w:rsid w:val="002943D5"/>
    <w:rsid w:val="00294E2E"/>
    <w:rsid w:val="002958F9"/>
    <w:rsid w:val="002979AC"/>
    <w:rsid w:val="002A10C1"/>
    <w:rsid w:val="002A1B12"/>
    <w:rsid w:val="002A1FDE"/>
    <w:rsid w:val="002A5A7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2B75"/>
    <w:rsid w:val="002C5B4C"/>
    <w:rsid w:val="002C5BBD"/>
    <w:rsid w:val="002C6081"/>
    <w:rsid w:val="002C690A"/>
    <w:rsid w:val="002C73B0"/>
    <w:rsid w:val="002D0A89"/>
    <w:rsid w:val="002D2D3C"/>
    <w:rsid w:val="002D3DD0"/>
    <w:rsid w:val="002D4208"/>
    <w:rsid w:val="002D5248"/>
    <w:rsid w:val="002D7328"/>
    <w:rsid w:val="002E125C"/>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ACC"/>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729D"/>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307"/>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15C3"/>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1FCA"/>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1E80"/>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1712"/>
    <w:rsid w:val="005D230D"/>
    <w:rsid w:val="005D2AB2"/>
    <w:rsid w:val="005D3E33"/>
    <w:rsid w:val="005D4240"/>
    <w:rsid w:val="005D5BD4"/>
    <w:rsid w:val="005D688D"/>
    <w:rsid w:val="005D70BD"/>
    <w:rsid w:val="005D765E"/>
    <w:rsid w:val="005E0F64"/>
    <w:rsid w:val="005E2936"/>
    <w:rsid w:val="005E2DCB"/>
    <w:rsid w:val="005E4D71"/>
    <w:rsid w:val="005E71F4"/>
    <w:rsid w:val="005E7C7E"/>
    <w:rsid w:val="005F0780"/>
    <w:rsid w:val="005F11D8"/>
    <w:rsid w:val="005F3E91"/>
    <w:rsid w:val="005F55C4"/>
    <w:rsid w:val="005F6059"/>
    <w:rsid w:val="005F6AAE"/>
    <w:rsid w:val="00600F26"/>
    <w:rsid w:val="00603AB7"/>
    <w:rsid w:val="00606736"/>
    <w:rsid w:val="00607E9D"/>
    <w:rsid w:val="00612560"/>
    <w:rsid w:val="00612E04"/>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4B1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16D"/>
    <w:rsid w:val="00784E47"/>
    <w:rsid w:val="00791A6E"/>
    <w:rsid w:val="00791DE1"/>
    <w:rsid w:val="0079317D"/>
    <w:rsid w:val="00796491"/>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0222"/>
    <w:rsid w:val="007D025D"/>
    <w:rsid w:val="007D1622"/>
    <w:rsid w:val="007D2EBA"/>
    <w:rsid w:val="007D3042"/>
    <w:rsid w:val="007D33EF"/>
    <w:rsid w:val="007D38B9"/>
    <w:rsid w:val="007D40BE"/>
    <w:rsid w:val="007D5E72"/>
    <w:rsid w:val="007E4C62"/>
    <w:rsid w:val="007E59CB"/>
    <w:rsid w:val="007E68C7"/>
    <w:rsid w:val="007F3544"/>
    <w:rsid w:val="007F3735"/>
    <w:rsid w:val="007F5104"/>
    <w:rsid w:val="007F523B"/>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4F9D"/>
    <w:rsid w:val="0084757C"/>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60BA"/>
    <w:rsid w:val="008A78EF"/>
    <w:rsid w:val="008B0534"/>
    <w:rsid w:val="008B05BE"/>
    <w:rsid w:val="008B2D7E"/>
    <w:rsid w:val="008B341B"/>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D6B18"/>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3FDE"/>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4B6F"/>
    <w:rsid w:val="009A58B5"/>
    <w:rsid w:val="009A7507"/>
    <w:rsid w:val="009B26BC"/>
    <w:rsid w:val="009B2800"/>
    <w:rsid w:val="009B2ABD"/>
    <w:rsid w:val="009B52C9"/>
    <w:rsid w:val="009B69AC"/>
    <w:rsid w:val="009B712E"/>
    <w:rsid w:val="009B7F15"/>
    <w:rsid w:val="009C02F2"/>
    <w:rsid w:val="009C1EFA"/>
    <w:rsid w:val="009C1F8C"/>
    <w:rsid w:val="009C229E"/>
    <w:rsid w:val="009C28A6"/>
    <w:rsid w:val="009C2976"/>
    <w:rsid w:val="009C2AAC"/>
    <w:rsid w:val="009C2EC3"/>
    <w:rsid w:val="009C4DBB"/>
    <w:rsid w:val="009C5340"/>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3E8"/>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29BD"/>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6B9"/>
    <w:rsid w:val="00AB7906"/>
    <w:rsid w:val="00AC29E5"/>
    <w:rsid w:val="00AC3D22"/>
    <w:rsid w:val="00AC60A6"/>
    <w:rsid w:val="00AC6313"/>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173C4"/>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2737"/>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5DB5"/>
    <w:rsid w:val="00B768CD"/>
    <w:rsid w:val="00B77330"/>
    <w:rsid w:val="00B80D6B"/>
    <w:rsid w:val="00B81C68"/>
    <w:rsid w:val="00B83BA4"/>
    <w:rsid w:val="00B83CAC"/>
    <w:rsid w:val="00B83FBA"/>
    <w:rsid w:val="00B840EA"/>
    <w:rsid w:val="00B85748"/>
    <w:rsid w:val="00B858CD"/>
    <w:rsid w:val="00B868F0"/>
    <w:rsid w:val="00B8743F"/>
    <w:rsid w:val="00B87E60"/>
    <w:rsid w:val="00B9003A"/>
    <w:rsid w:val="00B900B7"/>
    <w:rsid w:val="00B904D1"/>
    <w:rsid w:val="00B90897"/>
    <w:rsid w:val="00B92510"/>
    <w:rsid w:val="00B9355D"/>
    <w:rsid w:val="00B94439"/>
    <w:rsid w:val="00B96B72"/>
    <w:rsid w:val="00B97811"/>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C5F5C"/>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4C3D"/>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98E"/>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4487"/>
    <w:rsid w:val="00D15DB4"/>
    <w:rsid w:val="00D1674A"/>
    <w:rsid w:val="00D16EEF"/>
    <w:rsid w:val="00D17B97"/>
    <w:rsid w:val="00D2388D"/>
    <w:rsid w:val="00D238A9"/>
    <w:rsid w:val="00D24A91"/>
    <w:rsid w:val="00D25BB5"/>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2484"/>
    <w:rsid w:val="00E035C1"/>
    <w:rsid w:val="00E03733"/>
    <w:rsid w:val="00E03F83"/>
    <w:rsid w:val="00E05432"/>
    <w:rsid w:val="00E05B8C"/>
    <w:rsid w:val="00E06B68"/>
    <w:rsid w:val="00E104DF"/>
    <w:rsid w:val="00E10953"/>
    <w:rsid w:val="00E10AEF"/>
    <w:rsid w:val="00E13547"/>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0DFF"/>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03A0"/>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561C"/>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60D9"/>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4BF"/>
    <w:rsid w:val="00F93AED"/>
    <w:rsid w:val="00F93DAE"/>
    <w:rsid w:val="00F94990"/>
    <w:rsid w:val="00F94BF3"/>
    <w:rsid w:val="00F94DBE"/>
    <w:rsid w:val="00F95525"/>
    <w:rsid w:val="00F95CE7"/>
    <w:rsid w:val="00F96883"/>
    <w:rsid w:val="00FA1D6F"/>
    <w:rsid w:val="00FA20BB"/>
    <w:rsid w:val="00FA2B9A"/>
    <w:rsid w:val="00FA7051"/>
    <w:rsid w:val="00FA719E"/>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BC5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Pressemitteilungen/Downloads/18-05-02_Verbaendepositionierung_Staedtebaufoerderung_finale_Fassung__002_.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E350-7F17-4E34-B443-6058C08B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2682</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2998</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6</cp:revision>
  <cp:lastPrinted>2018-03-21T15:01:00Z</cp:lastPrinted>
  <dcterms:created xsi:type="dcterms:W3CDTF">2018-05-04T07:38:00Z</dcterms:created>
  <dcterms:modified xsi:type="dcterms:W3CDTF">2018-05-04T13:12:00Z</dcterms:modified>
</cp:coreProperties>
</file>