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A330B" w14:textId="77777777" w:rsidR="00FE3BF6" w:rsidRDefault="007F1E5D" w:rsidP="00AB68B4">
      <w:pPr>
        <w:spacing w:after="0" w:line="259" w:lineRule="auto"/>
        <w:ind w:left="6351" w:right="0" w:firstLine="0"/>
      </w:pPr>
      <w:r>
        <w:rPr>
          <w:noProof/>
        </w:rPr>
        <w:drawing>
          <wp:inline distT="0" distB="0" distL="0" distR="0" wp14:anchorId="595B70F7" wp14:editId="240996F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2C52051" w14:textId="77777777" w:rsidR="00FE3BF6" w:rsidRDefault="007F1E5D" w:rsidP="00AB68B4">
      <w:pPr>
        <w:spacing w:after="105" w:line="259" w:lineRule="auto"/>
        <w:ind w:left="0" w:right="230" w:firstLine="0"/>
      </w:pPr>
      <w:r>
        <w:rPr>
          <w:b/>
          <w:sz w:val="22"/>
        </w:rPr>
        <w:t xml:space="preserve"> </w:t>
      </w:r>
    </w:p>
    <w:p w14:paraId="5F756584" w14:textId="77777777" w:rsidR="00FE3BF6" w:rsidRDefault="007F1E5D" w:rsidP="00AB68B4">
      <w:pPr>
        <w:spacing w:after="105" w:line="259" w:lineRule="auto"/>
        <w:ind w:left="0" w:right="0" w:firstLine="0"/>
      </w:pPr>
      <w:r>
        <w:rPr>
          <w:b/>
          <w:sz w:val="22"/>
        </w:rPr>
        <w:t xml:space="preserve">Pressemitteilung </w:t>
      </w:r>
    </w:p>
    <w:p w14:paraId="35C46B99" w14:textId="77777777" w:rsidR="003D369F" w:rsidRPr="00E11E13" w:rsidRDefault="003D369F" w:rsidP="00AB68B4">
      <w:pPr>
        <w:rPr>
          <w:b/>
          <w:bCs/>
          <w:szCs w:val="24"/>
        </w:rPr>
      </w:pPr>
      <w:bookmarkStart w:id="0" w:name="_Hlk64885323"/>
    </w:p>
    <w:p w14:paraId="4B60939D" w14:textId="4CCB65C3" w:rsidR="00F05EC7" w:rsidRDefault="00AB68B4" w:rsidP="00AB68B4">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81900176"/>
      <w:bookmarkStart w:id="2" w:name="_Hlk66208327"/>
      <w:bookmarkStart w:id="3" w:name="_Hlk64901521"/>
      <w:bookmarkEnd w:id="0"/>
      <w:r>
        <w:rPr>
          <w:rFonts w:ascii="Arial" w:eastAsiaTheme="minorHAnsi" w:hAnsi="Arial" w:cs="Arial"/>
          <w:b/>
          <w:bCs/>
          <w:sz w:val="32"/>
          <w:szCs w:val="32"/>
        </w:rPr>
        <w:t xml:space="preserve">ZIA zur Neuregelung der CO2-Preisverteilung zwischen Vermietern und Mietern </w:t>
      </w:r>
    </w:p>
    <w:p w14:paraId="3BA1EA44" w14:textId="77777777" w:rsidR="00AB68B4" w:rsidRDefault="00BB20DD" w:rsidP="00AB68B4">
      <w:pPr>
        <w:pStyle w:val="StandardWeb"/>
        <w:shd w:val="clear" w:color="auto" w:fill="FFFFFF"/>
        <w:tabs>
          <w:tab w:val="left" w:pos="2948"/>
        </w:tabs>
        <w:spacing w:after="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1D1D7E">
        <w:rPr>
          <w:rFonts w:ascii="Arial" w:hAnsi="Arial" w:cs="Arial"/>
          <w:b/>
          <w:bCs/>
        </w:rPr>
        <w:t>0</w:t>
      </w:r>
      <w:r w:rsidR="00A932F3">
        <w:rPr>
          <w:rFonts w:ascii="Arial" w:hAnsi="Arial" w:cs="Arial"/>
          <w:b/>
          <w:bCs/>
        </w:rPr>
        <w:t>3</w:t>
      </w:r>
      <w:r w:rsidR="002D0F93">
        <w:rPr>
          <w:rFonts w:ascii="Arial" w:hAnsi="Arial" w:cs="Arial"/>
          <w:b/>
          <w:bCs/>
        </w:rPr>
        <w:t>.0</w:t>
      </w:r>
      <w:r w:rsidR="001D1D7E">
        <w:rPr>
          <w:rFonts w:ascii="Arial" w:hAnsi="Arial" w:cs="Arial"/>
          <w:b/>
          <w:bCs/>
        </w:rPr>
        <w:t>4</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2"/>
      <w:bookmarkEnd w:id="3"/>
      <w:r w:rsidR="009C24C5">
        <w:rPr>
          <w:rFonts w:ascii="Arial" w:hAnsi="Arial" w:cs="Arial"/>
        </w:rPr>
        <w:t xml:space="preserve"> </w:t>
      </w:r>
      <w:r w:rsidR="00AB68B4">
        <w:rPr>
          <w:rFonts w:ascii="Arial" w:hAnsi="Arial" w:cs="Arial"/>
        </w:rPr>
        <w:t xml:space="preserve">Die Bundesregierung hat sich auf eine Neuregelung der CO2-Kostenteilung zwischen Vermietern und Mietern geeinigt. </w:t>
      </w:r>
      <w:r w:rsidR="00B04442">
        <w:rPr>
          <w:rFonts w:ascii="Arial" w:hAnsi="Arial" w:cs="Arial"/>
        </w:rPr>
        <w:t>Dazu sagt ZIA-Präsident</w:t>
      </w:r>
      <w:r w:rsidR="00AD19D8">
        <w:rPr>
          <w:rFonts w:ascii="Arial" w:hAnsi="Arial" w:cs="Arial"/>
        </w:rPr>
        <w:t xml:space="preserve"> Dr. Andreas Mattner:</w:t>
      </w:r>
    </w:p>
    <w:p w14:paraId="4C6382E8" w14:textId="57364961" w:rsidR="00AB68B4" w:rsidRDefault="009363F3" w:rsidP="00AB68B4">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w:t>
      </w:r>
      <w:r w:rsidR="00AD19D8" w:rsidRPr="00AD19D8">
        <w:rPr>
          <w:rFonts w:ascii="Arial" w:hAnsi="Arial" w:cs="Arial"/>
        </w:rPr>
        <w:t>Wir begrüßen</w:t>
      </w:r>
      <w:r w:rsidR="00AD19D8">
        <w:rPr>
          <w:rFonts w:ascii="Arial" w:hAnsi="Arial" w:cs="Arial"/>
        </w:rPr>
        <w:t xml:space="preserve"> zwar die Entscheidung der Ampel-Regierung</w:t>
      </w:r>
      <w:r w:rsidR="00AD19D8" w:rsidRPr="00AD19D8">
        <w:rPr>
          <w:rFonts w:ascii="Arial" w:hAnsi="Arial" w:cs="Arial"/>
        </w:rPr>
        <w:t xml:space="preserve"> für ein Stufenmodell zur Verteilung der CO2-Bepreisungskosten. Anstatt den tatsächlichen Qualitätsstand der Immobilie als Maßstab heranzuziehen, wird auf die CO2-Intensität der Verbrauchswerte abgestellt. Dies führt </w:t>
      </w:r>
      <w:r w:rsidR="00AD19D8">
        <w:rPr>
          <w:rFonts w:ascii="Arial" w:hAnsi="Arial" w:cs="Arial"/>
        </w:rPr>
        <w:t>jedoch</w:t>
      </w:r>
      <w:r w:rsidR="00AD19D8" w:rsidRPr="00AD19D8">
        <w:rPr>
          <w:rFonts w:ascii="Arial" w:hAnsi="Arial" w:cs="Arial"/>
        </w:rPr>
        <w:t xml:space="preserve"> zu einer ungerechtfertigten Belastung der Vermieter, wenn Mieter unsachgemäß heizen.</w:t>
      </w:r>
    </w:p>
    <w:p w14:paraId="62B14564" w14:textId="77777777" w:rsidR="00AB68B4" w:rsidRDefault="00AD19D8" w:rsidP="00AB68B4">
      <w:pPr>
        <w:pStyle w:val="StandardWeb"/>
        <w:shd w:val="clear" w:color="auto" w:fill="FFFFFF"/>
        <w:tabs>
          <w:tab w:val="left" w:pos="2948"/>
        </w:tabs>
        <w:spacing w:after="0" w:line="360" w:lineRule="auto"/>
        <w:jc w:val="both"/>
        <w:textAlignment w:val="baseline"/>
        <w:rPr>
          <w:rFonts w:ascii="Arial" w:hAnsi="Arial" w:cs="Arial"/>
        </w:rPr>
      </w:pPr>
      <w:r w:rsidRPr="00AD19D8">
        <w:rPr>
          <w:rFonts w:ascii="Arial" w:hAnsi="Arial" w:cs="Arial"/>
        </w:rPr>
        <w:t>Zu kurz greift die angestrebte Regelung bei Gewerbeimmobilien</w:t>
      </w:r>
      <w:r>
        <w:rPr>
          <w:rFonts w:ascii="Arial" w:hAnsi="Arial" w:cs="Arial"/>
        </w:rPr>
        <w:t xml:space="preserve"> – h</w:t>
      </w:r>
      <w:r w:rsidRPr="00AD19D8">
        <w:rPr>
          <w:rFonts w:ascii="Arial" w:hAnsi="Arial" w:cs="Arial"/>
        </w:rPr>
        <w:t>ier setzt die Regierung auf eine pauschale 50:50 Aufteilung der CO2-Kosten. Das ist zu undifferenziert und bestraft Eigentümer, die bereits viel in Sanierung investiert haben. Die von der Regierung als Rückfalloption genannte individuelle Lösung über die Vertragsfreiheit ist eine Mogelpackung, denn sie kommt nur zustande, wenn beide Parteien zustimmen.</w:t>
      </w:r>
      <w:r w:rsidR="00AB68B4">
        <w:rPr>
          <w:rFonts w:ascii="Arial" w:hAnsi="Arial" w:cs="Arial"/>
        </w:rPr>
        <w:t>“</w:t>
      </w:r>
      <w:r w:rsidRPr="00AD19D8">
        <w:rPr>
          <w:rFonts w:ascii="Arial" w:hAnsi="Arial" w:cs="Arial"/>
        </w:rPr>
        <w:t xml:space="preserve"> </w:t>
      </w:r>
    </w:p>
    <w:p w14:paraId="6652A56B" w14:textId="09908D03" w:rsidR="00AD19D8" w:rsidRDefault="00AD19D8" w:rsidP="00AB68B4">
      <w:pPr>
        <w:pStyle w:val="StandardWeb"/>
        <w:shd w:val="clear" w:color="auto" w:fill="FFFFFF"/>
        <w:tabs>
          <w:tab w:val="left" w:pos="2948"/>
        </w:tabs>
        <w:spacing w:after="0" w:line="360" w:lineRule="auto"/>
        <w:jc w:val="both"/>
        <w:textAlignment w:val="baseline"/>
        <w:rPr>
          <w:rFonts w:ascii="Arial" w:hAnsi="Arial" w:cs="Arial"/>
        </w:rPr>
      </w:pPr>
      <w:r w:rsidRPr="00AD19D8">
        <w:rPr>
          <w:rFonts w:ascii="Arial" w:hAnsi="Arial" w:cs="Arial"/>
        </w:rPr>
        <w:t xml:space="preserve">Der ZIA sieht ein Stufenmodell bei Gewerbeimmobilien als möglich an und schlägt den GEG-Standard als Maßstab für </w:t>
      </w:r>
      <w:r>
        <w:rPr>
          <w:rFonts w:ascii="Arial" w:hAnsi="Arial" w:cs="Arial"/>
        </w:rPr>
        <w:t xml:space="preserve">die Verteilung vor. </w:t>
      </w:r>
      <w:r w:rsidRPr="00AD19D8">
        <w:rPr>
          <w:rFonts w:ascii="Arial" w:hAnsi="Arial" w:cs="Arial"/>
        </w:rPr>
        <w:t>Erreicht die Immobilie diesen, ist die vollständige Umlagefähigkeit möglich, ansonsten beteiligt sich der Vermieter anteilig an den CO2 -Kosten.</w:t>
      </w:r>
    </w:p>
    <w:p w14:paraId="6B6EEC1A" w14:textId="0CB54539" w:rsidR="001C64AF" w:rsidRDefault="00AD19D8" w:rsidP="00AB68B4">
      <w:pPr>
        <w:pStyle w:val="StandardWeb"/>
        <w:shd w:val="clear" w:color="auto" w:fill="FFFFFF"/>
        <w:tabs>
          <w:tab w:val="left" w:pos="2948"/>
        </w:tabs>
        <w:spacing w:line="360" w:lineRule="auto"/>
        <w:jc w:val="both"/>
        <w:textAlignment w:val="baseline"/>
        <w:rPr>
          <w:rFonts w:ascii="Arial" w:hAnsi="Arial" w:cs="Arial"/>
        </w:rPr>
      </w:pPr>
      <w:r w:rsidRPr="00AD19D8">
        <w:rPr>
          <w:rFonts w:ascii="Arial" w:hAnsi="Arial" w:cs="Arial"/>
        </w:rPr>
        <w:t xml:space="preserve">Zumindest zu begrüßen, so ZIA Präsident Dr. Mattner, ist es, dass an einer Datenbasis für Nicht-Wohngebäude bei der CO2-Bepreisung gearbeitet werden soll. Mattner fordert erneut die Einsetzung der im Koalitionsvertrag verankerten </w:t>
      </w:r>
      <w:r w:rsidR="00AB68B4">
        <w:rPr>
          <w:rFonts w:ascii="Arial" w:hAnsi="Arial" w:cs="Arial"/>
        </w:rPr>
        <w:t>„Innovationspartnerschaft“</w:t>
      </w:r>
      <w:r w:rsidRPr="00AD19D8">
        <w:rPr>
          <w:rFonts w:ascii="Arial" w:hAnsi="Arial" w:cs="Arial"/>
        </w:rPr>
        <w:t>. Nur dort können gemeinsame und fachgerechte Lösungen für Klimafragen von Gebäuden gefunden</w:t>
      </w:r>
    </w:p>
    <w:p w14:paraId="326E00DC" w14:textId="095DB859" w:rsidR="001C64AF" w:rsidRPr="001C64AF" w:rsidRDefault="00AB68B4" w:rsidP="00AB68B4">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 xml:space="preserve">Hintergrund: </w:t>
      </w:r>
      <w:r w:rsidR="001C64AF" w:rsidRPr="001C64AF">
        <w:rPr>
          <w:rFonts w:ascii="Arial" w:hAnsi="Arial" w:cs="Arial"/>
        </w:rPr>
        <w:t xml:space="preserve">Seit 2021 wird in Deutschland ein Preis für die Emissionen von Kohlendioxid (CO2) erhoben. Aktuell gilt ein Preis von 30 Euro pro Tonne CO2, die beim Verbrennen von Heiz- und Kraftstoffen ausgestoßen wird. </w:t>
      </w:r>
      <w:r>
        <w:rPr>
          <w:rFonts w:ascii="Arial" w:hAnsi="Arial" w:cs="Arial"/>
        </w:rPr>
        <w:t xml:space="preserve">Bei </w:t>
      </w:r>
      <w:r w:rsidRPr="00AB68B4">
        <w:rPr>
          <w:rFonts w:ascii="Arial" w:hAnsi="Arial" w:cs="Arial"/>
          <w:u w:val="single"/>
        </w:rPr>
        <w:t>Wohngebäuden</w:t>
      </w:r>
      <w:r>
        <w:rPr>
          <w:rFonts w:ascii="Arial" w:hAnsi="Arial" w:cs="Arial"/>
        </w:rPr>
        <w:t xml:space="preserve"> (WG) soll </w:t>
      </w:r>
      <w:r>
        <w:rPr>
          <w:rFonts w:ascii="Arial" w:hAnsi="Arial" w:cs="Arial"/>
        </w:rPr>
        <w:t xml:space="preserve">nach der Einigung von SPD, Bündnis90/Die Grünen und FDP </w:t>
      </w:r>
      <w:r>
        <w:rPr>
          <w:rFonts w:ascii="Arial" w:hAnsi="Arial" w:cs="Arial"/>
        </w:rPr>
        <w:t xml:space="preserve">ein Stufenmodell nach </w:t>
      </w:r>
      <w:r>
        <w:rPr>
          <w:rFonts w:ascii="Arial" w:hAnsi="Arial" w:cs="Arial"/>
        </w:rPr>
        <w:t xml:space="preserve">dem </w:t>
      </w:r>
      <w:r>
        <w:rPr>
          <w:rFonts w:ascii="Arial" w:hAnsi="Arial" w:cs="Arial"/>
        </w:rPr>
        <w:t xml:space="preserve">Prinzip gelten: </w:t>
      </w:r>
      <w:r w:rsidRPr="00665F85">
        <w:rPr>
          <w:rFonts w:ascii="Arial" w:hAnsi="Arial" w:cs="Arial"/>
        </w:rPr>
        <w:t xml:space="preserve">Je schlechter die Energiebilanz des jeweiligen Gebäudes, desto höher ist der zu tragende </w:t>
      </w:r>
      <w:r>
        <w:rPr>
          <w:rFonts w:ascii="Arial" w:hAnsi="Arial" w:cs="Arial"/>
        </w:rPr>
        <w:t>Kostenanteil für die Vermieter. D</w:t>
      </w:r>
      <w:r w:rsidRPr="006E3FF3">
        <w:rPr>
          <w:rFonts w:ascii="Arial" w:hAnsi="Arial" w:cs="Arial"/>
        </w:rPr>
        <w:t xml:space="preserve">ie Festlegung der von den Parteien pro Wohneinheit zu tragenden CO2-Kosten </w:t>
      </w:r>
      <w:r>
        <w:rPr>
          <w:rFonts w:ascii="Arial" w:hAnsi="Arial" w:cs="Arial"/>
        </w:rPr>
        <w:t>soll</w:t>
      </w:r>
      <w:r w:rsidRPr="006E3FF3">
        <w:rPr>
          <w:rFonts w:ascii="Arial" w:hAnsi="Arial" w:cs="Arial"/>
        </w:rPr>
        <w:t xml:space="preserve"> über die Heizkostenabrechnung</w:t>
      </w:r>
      <w:r>
        <w:rPr>
          <w:rFonts w:ascii="Arial" w:hAnsi="Arial" w:cs="Arial"/>
        </w:rPr>
        <w:t xml:space="preserve"> erfolgen</w:t>
      </w:r>
      <w:r w:rsidRPr="006E3FF3">
        <w:rPr>
          <w:rFonts w:ascii="Arial" w:hAnsi="Arial" w:cs="Arial"/>
        </w:rPr>
        <w:t>.</w:t>
      </w:r>
      <w:r>
        <w:rPr>
          <w:rFonts w:ascii="Arial" w:hAnsi="Arial" w:cs="Arial"/>
        </w:rPr>
        <w:t xml:space="preserve"> </w:t>
      </w:r>
      <w:r w:rsidRPr="003767B5">
        <w:rPr>
          <w:rFonts w:ascii="Arial" w:hAnsi="Arial" w:cs="Arial"/>
        </w:rPr>
        <w:t xml:space="preserve">Bei </w:t>
      </w:r>
      <w:r w:rsidRPr="00AB68B4">
        <w:rPr>
          <w:rFonts w:ascii="Arial" w:hAnsi="Arial" w:cs="Arial"/>
          <w:u w:val="single"/>
        </w:rPr>
        <w:t>Nichtwohngebäuden</w:t>
      </w:r>
      <w:r w:rsidRPr="003767B5">
        <w:rPr>
          <w:rFonts w:ascii="Arial" w:hAnsi="Arial" w:cs="Arial"/>
        </w:rPr>
        <w:t xml:space="preserve"> </w:t>
      </w:r>
      <w:r>
        <w:rPr>
          <w:rFonts w:ascii="Arial" w:hAnsi="Arial" w:cs="Arial"/>
        </w:rPr>
        <w:t xml:space="preserve">(NWG) </w:t>
      </w:r>
      <w:r w:rsidRPr="003767B5">
        <w:rPr>
          <w:rFonts w:ascii="Arial" w:hAnsi="Arial" w:cs="Arial"/>
        </w:rPr>
        <w:t xml:space="preserve">wie z. B. Gewerberäumen greift </w:t>
      </w:r>
      <w:r>
        <w:rPr>
          <w:rFonts w:ascii="Arial" w:hAnsi="Arial" w:cs="Arial"/>
        </w:rPr>
        <w:t xml:space="preserve">nach den Plänen der Bundesregierung </w:t>
      </w:r>
      <w:r w:rsidRPr="003767B5">
        <w:rPr>
          <w:rFonts w:ascii="Arial" w:hAnsi="Arial" w:cs="Arial"/>
        </w:rPr>
        <w:t>die 50:50 Aufteilung</w:t>
      </w:r>
      <w:r>
        <w:rPr>
          <w:rFonts w:ascii="Arial" w:hAnsi="Arial" w:cs="Arial"/>
        </w:rPr>
        <w:t>. Vermieter und Mieter</w:t>
      </w:r>
      <w:r w:rsidRPr="003767B5">
        <w:rPr>
          <w:rFonts w:ascii="Arial" w:hAnsi="Arial" w:cs="Arial"/>
        </w:rPr>
        <w:t xml:space="preserve"> können</w:t>
      </w:r>
      <w:r>
        <w:rPr>
          <w:rFonts w:ascii="Arial" w:hAnsi="Arial" w:cs="Arial"/>
        </w:rPr>
        <w:t xml:space="preserve"> also</w:t>
      </w:r>
      <w:r w:rsidRPr="003767B5">
        <w:rPr>
          <w:rFonts w:ascii="Arial" w:hAnsi="Arial" w:cs="Arial"/>
        </w:rPr>
        <w:t>, sofern sie handelseinig werden, einen Ausgleich zum Bespiel über die Mietkosten vereinbaren.</w:t>
      </w:r>
      <w:r>
        <w:rPr>
          <w:rFonts w:ascii="Arial" w:hAnsi="Arial" w:cs="Arial"/>
        </w:rPr>
        <w:t xml:space="preserve"> </w:t>
      </w:r>
      <w:r>
        <w:rPr>
          <w:rFonts w:ascii="Arial" w:hAnsi="Arial" w:cs="Arial"/>
        </w:rPr>
        <w:t>D</w:t>
      </w:r>
      <w:r w:rsidRPr="003767B5">
        <w:rPr>
          <w:rFonts w:ascii="Arial" w:hAnsi="Arial" w:cs="Arial"/>
        </w:rPr>
        <w:t>as Stufenmodell soll perspektivisch auch auf die Nich</w:t>
      </w:r>
      <w:r>
        <w:rPr>
          <w:rFonts w:ascii="Arial" w:hAnsi="Arial" w:cs="Arial"/>
        </w:rPr>
        <w:t>twohngebäude angewendet werden. Dies soll nach Plänen der Ampel in zwei bis drei Jahren geschehen, sobald eine Datenlage bereitgestellt werden kann,</w:t>
      </w:r>
      <w:r w:rsidRPr="003767B5">
        <w:rPr>
          <w:rFonts w:ascii="Arial" w:hAnsi="Arial" w:cs="Arial"/>
        </w:rPr>
        <w:t xml:space="preserve"> </w:t>
      </w:r>
      <w:r>
        <w:rPr>
          <w:rFonts w:ascii="Arial" w:hAnsi="Arial" w:cs="Arial"/>
        </w:rPr>
        <w:t>auf der sich</w:t>
      </w:r>
      <w:r w:rsidRPr="003767B5">
        <w:rPr>
          <w:rFonts w:ascii="Arial" w:hAnsi="Arial" w:cs="Arial"/>
        </w:rPr>
        <w:t xml:space="preserve"> eine valide Berechnung der Abstufungen </w:t>
      </w:r>
      <w:r>
        <w:rPr>
          <w:rFonts w:ascii="Arial" w:hAnsi="Arial" w:cs="Arial"/>
        </w:rPr>
        <w:t>durchführen lasse.</w:t>
      </w:r>
      <w:bookmarkStart w:id="4" w:name="_GoBack"/>
      <w:bookmarkEnd w:id="4"/>
    </w:p>
    <w:bookmarkEnd w:id="1"/>
    <w:p w14:paraId="79F3A1AC" w14:textId="77777777" w:rsidR="006956A1" w:rsidRPr="006D049D" w:rsidRDefault="006956A1" w:rsidP="00AB68B4">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128E494F" w14:textId="77777777" w:rsidR="006956A1" w:rsidRPr="000405E0" w:rsidRDefault="006956A1" w:rsidP="00AB68B4">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sidR="00D57B62">
        <w:rPr>
          <w:bCs/>
          <w:sz w:val="20"/>
          <w:szCs w:val="20"/>
        </w:rPr>
        <w:t>30</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9F1F0F" w14:textId="77777777" w:rsidR="00D57B62" w:rsidRDefault="00D57B62" w:rsidP="00AB68B4">
      <w:pPr>
        <w:spacing w:after="17" w:line="259" w:lineRule="auto"/>
        <w:ind w:left="0" w:right="0" w:firstLine="0"/>
        <w:rPr>
          <w:b/>
          <w:color w:val="000000" w:themeColor="text1"/>
          <w:sz w:val="20"/>
        </w:rPr>
      </w:pPr>
    </w:p>
    <w:p w14:paraId="5629FB72" w14:textId="77777777" w:rsidR="00FE3BF6" w:rsidRPr="006B72B5" w:rsidRDefault="007F1E5D" w:rsidP="00AB68B4">
      <w:pPr>
        <w:spacing w:after="19" w:line="259" w:lineRule="auto"/>
        <w:ind w:left="-5" w:right="0"/>
        <w:rPr>
          <w:color w:val="000000" w:themeColor="text1"/>
        </w:rPr>
      </w:pPr>
      <w:r w:rsidRPr="006B72B5">
        <w:rPr>
          <w:b/>
          <w:color w:val="000000" w:themeColor="text1"/>
          <w:sz w:val="20"/>
        </w:rPr>
        <w:t xml:space="preserve">Kontakt </w:t>
      </w:r>
    </w:p>
    <w:p w14:paraId="23A0163D" w14:textId="4805DA72" w:rsidR="00FE3BF6" w:rsidRPr="006B72B5" w:rsidRDefault="00353B89" w:rsidP="00AB68B4">
      <w:pPr>
        <w:spacing w:after="10" w:line="268" w:lineRule="auto"/>
        <w:ind w:left="-5" w:right="54"/>
        <w:rPr>
          <w:color w:val="000000" w:themeColor="text1"/>
        </w:rPr>
      </w:pPr>
      <w:r>
        <w:rPr>
          <w:color w:val="000000" w:themeColor="text1"/>
          <w:sz w:val="20"/>
        </w:rPr>
        <w:t>Philipp Gräfe</w:t>
      </w:r>
    </w:p>
    <w:p w14:paraId="4F81E31F" w14:textId="77777777" w:rsidR="00FE3BF6" w:rsidRPr="006B72B5" w:rsidRDefault="007F1E5D" w:rsidP="00AB68B4">
      <w:pPr>
        <w:spacing w:after="10" w:line="268" w:lineRule="auto"/>
        <w:ind w:left="-5" w:right="54"/>
        <w:rPr>
          <w:color w:val="000000" w:themeColor="text1"/>
        </w:rPr>
      </w:pPr>
      <w:r w:rsidRPr="006B72B5">
        <w:rPr>
          <w:color w:val="000000" w:themeColor="text1"/>
          <w:sz w:val="20"/>
        </w:rPr>
        <w:t xml:space="preserve">ZIA Zentraler Immobilien Ausschuss e.V. </w:t>
      </w:r>
    </w:p>
    <w:p w14:paraId="44F3089C" w14:textId="77777777" w:rsidR="00FE3BF6" w:rsidRPr="006B72B5" w:rsidRDefault="007F1E5D" w:rsidP="00AB68B4">
      <w:pPr>
        <w:spacing w:after="10" w:line="268" w:lineRule="auto"/>
        <w:ind w:left="-5" w:right="54"/>
        <w:rPr>
          <w:color w:val="000000" w:themeColor="text1"/>
        </w:rPr>
      </w:pPr>
      <w:r w:rsidRPr="006B72B5">
        <w:rPr>
          <w:color w:val="000000" w:themeColor="text1"/>
          <w:sz w:val="20"/>
        </w:rPr>
        <w:t xml:space="preserve">Leipziger Platz 9 </w:t>
      </w:r>
    </w:p>
    <w:p w14:paraId="3A9E152D" w14:textId="77777777" w:rsidR="00FE3BF6" w:rsidRPr="006B72B5" w:rsidRDefault="007F1E5D" w:rsidP="00AB68B4">
      <w:pPr>
        <w:spacing w:after="10" w:line="268" w:lineRule="auto"/>
        <w:ind w:left="-5" w:right="54"/>
        <w:rPr>
          <w:color w:val="000000" w:themeColor="text1"/>
        </w:rPr>
      </w:pPr>
      <w:r w:rsidRPr="006B72B5">
        <w:rPr>
          <w:color w:val="000000" w:themeColor="text1"/>
          <w:sz w:val="20"/>
        </w:rPr>
        <w:t xml:space="preserve">10117 Berlin </w:t>
      </w:r>
    </w:p>
    <w:p w14:paraId="5D9F2448" w14:textId="3817E8F9" w:rsidR="00FE3BF6" w:rsidRPr="006B72B5" w:rsidRDefault="007F1E5D" w:rsidP="00AB68B4">
      <w:pPr>
        <w:spacing w:after="10" w:line="268" w:lineRule="auto"/>
        <w:ind w:left="-5" w:right="54"/>
        <w:rPr>
          <w:color w:val="000000" w:themeColor="text1"/>
        </w:rPr>
      </w:pPr>
      <w:r w:rsidRPr="006B72B5">
        <w:rPr>
          <w:color w:val="000000" w:themeColor="text1"/>
          <w:sz w:val="20"/>
        </w:rPr>
        <w:t xml:space="preserve">Tel.: </w:t>
      </w:r>
      <w:r w:rsidR="00353B89">
        <w:rPr>
          <w:color w:val="000000" w:themeColor="text1"/>
          <w:sz w:val="20"/>
        </w:rPr>
        <w:t>01520</w:t>
      </w:r>
      <w:r w:rsidRPr="006B72B5">
        <w:rPr>
          <w:color w:val="000000" w:themeColor="text1"/>
          <w:sz w:val="20"/>
        </w:rPr>
        <w:t>/</w:t>
      </w:r>
      <w:r w:rsidR="00353B89">
        <w:rPr>
          <w:color w:val="000000" w:themeColor="text1"/>
          <w:sz w:val="20"/>
        </w:rPr>
        <w:t>288 38 23</w:t>
      </w:r>
    </w:p>
    <w:p w14:paraId="3D3FBC31" w14:textId="58948FD7" w:rsidR="00FE3BF6" w:rsidRPr="00FE1FDD" w:rsidRDefault="007F1E5D" w:rsidP="00AB68B4">
      <w:pPr>
        <w:spacing w:after="10" w:line="268" w:lineRule="auto"/>
        <w:ind w:left="-5" w:right="54"/>
        <w:rPr>
          <w:color w:val="000000" w:themeColor="text1"/>
          <w:sz w:val="20"/>
        </w:rPr>
      </w:pPr>
      <w:r w:rsidRPr="006B72B5">
        <w:rPr>
          <w:color w:val="000000" w:themeColor="text1"/>
          <w:sz w:val="20"/>
        </w:rPr>
        <w:t xml:space="preserve">E-Mail: </w:t>
      </w:r>
      <w:hyperlink r:id="rId6" w:history="1">
        <w:r w:rsidR="00353B89" w:rsidRPr="00FE1FDD">
          <w:rPr>
            <w:color w:val="000000" w:themeColor="text1"/>
            <w:sz w:val="20"/>
          </w:rPr>
          <w:t>philipp.graefe@zia-deutschland.de</w:t>
        </w:r>
      </w:hyperlink>
      <w:r w:rsidRPr="006B72B5">
        <w:rPr>
          <w:color w:val="000000" w:themeColor="text1"/>
          <w:sz w:val="20"/>
        </w:rPr>
        <w:t xml:space="preserve">  </w:t>
      </w:r>
    </w:p>
    <w:p w14:paraId="51237C11" w14:textId="1FF79C5F" w:rsidR="001A73EB" w:rsidRDefault="001A73EB" w:rsidP="00AB68B4">
      <w:pPr>
        <w:spacing w:after="10" w:line="268" w:lineRule="auto"/>
        <w:ind w:left="-5" w:right="54"/>
        <w:rPr>
          <w:color w:val="000000" w:themeColor="text1"/>
          <w:sz w:val="20"/>
        </w:rPr>
      </w:pPr>
      <w:r w:rsidRPr="00FE1FDD">
        <w:rPr>
          <w:noProof/>
          <w:color w:val="000000" w:themeColor="text1"/>
          <w:sz w:val="20"/>
        </w:rPr>
        <w:drawing>
          <wp:anchor distT="0" distB="0" distL="114300" distR="114300" simplePos="0" relativeHeight="251658240" behindDoc="0" locked="0" layoutInCell="1" allowOverlap="1" wp14:anchorId="1EF03B8C" wp14:editId="012932D8">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sidRPr="00FE1FDD">
        <w:rPr>
          <w:color w:val="000000" w:themeColor="text1"/>
          <w:sz w:val="20"/>
        </w:rPr>
        <w:t xml:space="preserve">Internet: </w:t>
      </w:r>
      <w:hyperlink r:id="rId8">
        <w:r w:rsidR="007F1E5D" w:rsidRPr="00FE1FDD">
          <w:rPr>
            <w:color w:val="000000" w:themeColor="text1"/>
            <w:sz w:val="20"/>
          </w:rPr>
          <w:t>www.zia</w:t>
        </w:r>
      </w:hyperlink>
      <w:hyperlink r:id="rId9">
        <w:r w:rsidR="007F1E5D" w:rsidRPr="00FE1FDD">
          <w:rPr>
            <w:color w:val="000000" w:themeColor="text1"/>
            <w:sz w:val="20"/>
          </w:rPr>
          <w:t>-</w:t>
        </w:r>
      </w:hyperlink>
      <w:r w:rsidR="007F1E5D" w:rsidRPr="00FE1FDD">
        <w:rPr>
          <w:color w:val="000000" w:themeColor="text1"/>
          <w:sz w:val="20"/>
        </w:rPr>
        <w:t>deutschland.de</w:t>
      </w:r>
    </w:p>
    <w:p w14:paraId="793698FD" w14:textId="77777777" w:rsidR="00FE1FDD" w:rsidRPr="00FE1FDD" w:rsidRDefault="00FE1FDD" w:rsidP="00AB68B4">
      <w:pPr>
        <w:spacing w:after="10" w:line="268" w:lineRule="auto"/>
        <w:ind w:left="0" w:right="54" w:firstLine="0"/>
        <w:rPr>
          <w:color w:val="000000" w:themeColor="text1"/>
          <w:sz w:val="20"/>
        </w:rPr>
      </w:pPr>
    </w:p>
    <w:sectPr w:rsidR="00FE1FDD" w:rsidRPr="00FE1FDD"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55EF"/>
    <w:rsid w:val="00007058"/>
    <w:rsid w:val="000138FA"/>
    <w:rsid w:val="0002174A"/>
    <w:rsid w:val="000221CD"/>
    <w:rsid w:val="000242EC"/>
    <w:rsid w:val="00031D33"/>
    <w:rsid w:val="000435EB"/>
    <w:rsid w:val="00045189"/>
    <w:rsid w:val="0004569F"/>
    <w:rsid w:val="00052CD8"/>
    <w:rsid w:val="000538AB"/>
    <w:rsid w:val="00074304"/>
    <w:rsid w:val="000961BD"/>
    <w:rsid w:val="000A4359"/>
    <w:rsid w:val="000B48F7"/>
    <w:rsid w:val="000B74AE"/>
    <w:rsid w:val="000D0A9E"/>
    <w:rsid w:val="000D6D26"/>
    <w:rsid w:val="000E02D9"/>
    <w:rsid w:val="000E1D50"/>
    <w:rsid w:val="000E247F"/>
    <w:rsid w:val="000F001D"/>
    <w:rsid w:val="000F372E"/>
    <w:rsid w:val="001031D7"/>
    <w:rsid w:val="00103818"/>
    <w:rsid w:val="0010589B"/>
    <w:rsid w:val="0011006B"/>
    <w:rsid w:val="0011702D"/>
    <w:rsid w:val="00120B8D"/>
    <w:rsid w:val="00122ADD"/>
    <w:rsid w:val="00124012"/>
    <w:rsid w:val="00126D09"/>
    <w:rsid w:val="0013354C"/>
    <w:rsid w:val="0014259D"/>
    <w:rsid w:val="001436B7"/>
    <w:rsid w:val="00146119"/>
    <w:rsid w:val="00155BB8"/>
    <w:rsid w:val="0016237E"/>
    <w:rsid w:val="00167E86"/>
    <w:rsid w:val="00177ABB"/>
    <w:rsid w:val="0018064A"/>
    <w:rsid w:val="00185B51"/>
    <w:rsid w:val="00186EF7"/>
    <w:rsid w:val="001A2248"/>
    <w:rsid w:val="001A58E3"/>
    <w:rsid w:val="001A73EB"/>
    <w:rsid w:val="001B388E"/>
    <w:rsid w:val="001B5226"/>
    <w:rsid w:val="001C64AF"/>
    <w:rsid w:val="001C6E81"/>
    <w:rsid w:val="001D1D7E"/>
    <w:rsid w:val="001D28C6"/>
    <w:rsid w:val="001D30C7"/>
    <w:rsid w:val="001E2B25"/>
    <w:rsid w:val="001F3EF9"/>
    <w:rsid w:val="001F4108"/>
    <w:rsid w:val="001F5203"/>
    <w:rsid w:val="001F732C"/>
    <w:rsid w:val="00202DBE"/>
    <w:rsid w:val="00211596"/>
    <w:rsid w:val="00212F87"/>
    <w:rsid w:val="00213B29"/>
    <w:rsid w:val="002207E7"/>
    <w:rsid w:val="00223626"/>
    <w:rsid w:val="00241E99"/>
    <w:rsid w:val="00246B4F"/>
    <w:rsid w:val="002527CB"/>
    <w:rsid w:val="00254ECE"/>
    <w:rsid w:val="00263335"/>
    <w:rsid w:val="00271A47"/>
    <w:rsid w:val="00275494"/>
    <w:rsid w:val="00277ED6"/>
    <w:rsid w:val="00285211"/>
    <w:rsid w:val="00291C78"/>
    <w:rsid w:val="002A1FD7"/>
    <w:rsid w:val="002A7632"/>
    <w:rsid w:val="002A7DBA"/>
    <w:rsid w:val="002B56EC"/>
    <w:rsid w:val="002C01E6"/>
    <w:rsid w:val="002C4862"/>
    <w:rsid w:val="002C6D7C"/>
    <w:rsid w:val="002D0F93"/>
    <w:rsid w:val="002D3DD0"/>
    <w:rsid w:val="002D52F9"/>
    <w:rsid w:val="002F6D5E"/>
    <w:rsid w:val="002F7633"/>
    <w:rsid w:val="00301A17"/>
    <w:rsid w:val="00303C3D"/>
    <w:rsid w:val="0030578C"/>
    <w:rsid w:val="00315752"/>
    <w:rsid w:val="00316F21"/>
    <w:rsid w:val="003276A2"/>
    <w:rsid w:val="00331653"/>
    <w:rsid w:val="003338DC"/>
    <w:rsid w:val="0034462A"/>
    <w:rsid w:val="00353B89"/>
    <w:rsid w:val="00363412"/>
    <w:rsid w:val="003767B5"/>
    <w:rsid w:val="00377EE2"/>
    <w:rsid w:val="00386777"/>
    <w:rsid w:val="0039248C"/>
    <w:rsid w:val="00394A83"/>
    <w:rsid w:val="003952E4"/>
    <w:rsid w:val="003A0B7B"/>
    <w:rsid w:val="003B3086"/>
    <w:rsid w:val="003B465E"/>
    <w:rsid w:val="003B63D9"/>
    <w:rsid w:val="003C44ED"/>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03883"/>
    <w:rsid w:val="00516DE2"/>
    <w:rsid w:val="00517920"/>
    <w:rsid w:val="00517AC3"/>
    <w:rsid w:val="00521A30"/>
    <w:rsid w:val="00522AB0"/>
    <w:rsid w:val="00524DBD"/>
    <w:rsid w:val="005263E9"/>
    <w:rsid w:val="00530257"/>
    <w:rsid w:val="00533087"/>
    <w:rsid w:val="00540ADA"/>
    <w:rsid w:val="00543560"/>
    <w:rsid w:val="00555F86"/>
    <w:rsid w:val="005638E5"/>
    <w:rsid w:val="00565A8D"/>
    <w:rsid w:val="00571DB8"/>
    <w:rsid w:val="00590E6B"/>
    <w:rsid w:val="0059422E"/>
    <w:rsid w:val="005A74E0"/>
    <w:rsid w:val="005B4417"/>
    <w:rsid w:val="005B66CE"/>
    <w:rsid w:val="005B6B05"/>
    <w:rsid w:val="005B6EF5"/>
    <w:rsid w:val="005C0AA8"/>
    <w:rsid w:val="005C28F9"/>
    <w:rsid w:val="005C34AF"/>
    <w:rsid w:val="005C3DFF"/>
    <w:rsid w:val="005C6EBB"/>
    <w:rsid w:val="005D1853"/>
    <w:rsid w:val="005D6E5F"/>
    <w:rsid w:val="005E0D23"/>
    <w:rsid w:val="005F328A"/>
    <w:rsid w:val="005F5107"/>
    <w:rsid w:val="00600445"/>
    <w:rsid w:val="00600E88"/>
    <w:rsid w:val="00605C33"/>
    <w:rsid w:val="00612751"/>
    <w:rsid w:val="006153B9"/>
    <w:rsid w:val="006259AE"/>
    <w:rsid w:val="00644BC4"/>
    <w:rsid w:val="00657160"/>
    <w:rsid w:val="006579DC"/>
    <w:rsid w:val="00665F85"/>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3FF3"/>
    <w:rsid w:val="006E79F6"/>
    <w:rsid w:val="006F1453"/>
    <w:rsid w:val="006F1C55"/>
    <w:rsid w:val="0070451B"/>
    <w:rsid w:val="007119C7"/>
    <w:rsid w:val="00714400"/>
    <w:rsid w:val="00715598"/>
    <w:rsid w:val="0072529B"/>
    <w:rsid w:val="00730DC7"/>
    <w:rsid w:val="00740DA9"/>
    <w:rsid w:val="007514F4"/>
    <w:rsid w:val="007538C8"/>
    <w:rsid w:val="007553A4"/>
    <w:rsid w:val="00755C37"/>
    <w:rsid w:val="0075666B"/>
    <w:rsid w:val="00760EDC"/>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3263"/>
    <w:rsid w:val="007E5745"/>
    <w:rsid w:val="007F0202"/>
    <w:rsid w:val="007F0257"/>
    <w:rsid w:val="007F1E5D"/>
    <w:rsid w:val="00800092"/>
    <w:rsid w:val="00802531"/>
    <w:rsid w:val="00802FE2"/>
    <w:rsid w:val="00810751"/>
    <w:rsid w:val="00821131"/>
    <w:rsid w:val="00822C6D"/>
    <w:rsid w:val="00836D35"/>
    <w:rsid w:val="00840661"/>
    <w:rsid w:val="00852773"/>
    <w:rsid w:val="00862163"/>
    <w:rsid w:val="00870E71"/>
    <w:rsid w:val="008751D2"/>
    <w:rsid w:val="00881098"/>
    <w:rsid w:val="0088773C"/>
    <w:rsid w:val="00893A7C"/>
    <w:rsid w:val="00895556"/>
    <w:rsid w:val="008A0467"/>
    <w:rsid w:val="008A305E"/>
    <w:rsid w:val="008A542E"/>
    <w:rsid w:val="008B0252"/>
    <w:rsid w:val="008B5591"/>
    <w:rsid w:val="008C0C03"/>
    <w:rsid w:val="008D366D"/>
    <w:rsid w:val="008D7119"/>
    <w:rsid w:val="008E0704"/>
    <w:rsid w:val="008E2821"/>
    <w:rsid w:val="008E3175"/>
    <w:rsid w:val="008E5D7E"/>
    <w:rsid w:val="008E65A4"/>
    <w:rsid w:val="008F1B30"/>
    <w:rsid w:val="00907AF2"/>
    <w:rsid w:val="009108A1"/>
    <w:rsid w:val="00912CB9"/>
    <w:rsid w:val="00920FD8"/>
    <w:rsid w:val="00921FFB"/>
    <w:rsid w:val="009220AF"/>
    <w:rsid w:val="00932041"/>
    <w:rsid w:val="00933CB8"/>
    <w:rsid w:val="009363F3"/>
    <w:rsid w:val="009410B9"/>
    <w:rsid w:val="0094512A"/>
    <w:rsid w:val="009511F2"/>
    <w:rsid w:val="00954A7D"/>
    <w:rsid w:val="00955D62"/>
    <w:rsid w:val="00956521"/>
    <w:rsid w:val="009573C4"/>
    <w:rsid w:val="00961130"/>
    <w:rsid w:val="00965A4D"/>
    <w:rsid w:val="00973A34"/>
    <w:rsid w:val="00973BCE"/>
    <w:rsid w:val="00973D04"/>
    <w:rsid w:val="00983D55"/>
    <w:rsid w:val="009915DB"/>
    <w:rsid w:val="00994771"/>
    <w:rsid w:val="00996E51"/>
    <w:rsid w:val="009A57C7"/>
    <w:rsid w:val="009A70C9"/>
    <w:rsid w:val="009B318F"/>
    <w:rsid w:val="009B7A37"/>
    <w:rsid w:val="009C24C5"/>
    <w:rsid w:val="009C2DF8"/>
    <w:rsid w:val="009F09E3"/>
    <w:rsid w:val="009F405A"/>
    <w:rsid w:val="00A40A0D"/>
    <w:rsid w:val="00A453DE"/>
    <w:rsid w:val="00A45C28"/>
    <w:rsid w:val="00A4688A"/>
    <w:rsid w:val="00A51B9C"/>
    <w:rsid w:val="00A54E5C"/>
    <w:rsid w:val="00A6187E"/>
    <w:rsid w:val="00A649AF"/>
    <w:rsid w:val="00A70560"/>
    <w:rsid w:val="00A81B2B"/>
    <w:rsid w:val="00A932F3"/>
    <w:rsid w:val="00A93CF2"/>
    <w:rsid w:val="00A9548E"/>
    <w:rsid w:val="00A97B7D"/>
    <w:rsid w:val="00AB20D7"/>
    <w:rsid w:val="00AB6292"/>
    <w:rsid w:val="00AB68B4"/>
    <w:rsid w:val="00AC6EDB"/>
    <w:rsid w:val="00AD19D8"/>
    <w:rsid w:val="00AD20BE"/>
    <w:rsid w:val="00AF05EE"/>
    <w:rsid w:val="00AF4D78"/>
    <w:rsid w:val="00AF67B3"/>
    <w:rsid w:val="00B00197"/>
    <w:rsid w:val="00B010E3"/>
    <w:rsid w:val="00B04442"/>
    <w:rsid w:val="00B11BA1"/>
    <w:rsid w:val="00B12816"/>
    <w:rsid w:val="00B139FA"/>
    <w:rsid w:val="00B15703"/>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53FF7"/>
    <w:rsid w:val="00C57029"/>
    <w:rsid w:val="00C63ED5"/>
    <w:rsid w:val="00C67855"/>
    <w:rsid w:val="00C778AD"/>
    <w:rsid w:val="00C77A29"/>
    <w:rsid w:val="00C8497E"/>
    <w:rsid w:val="00CA10A7"/>
    <w:rsid w:val="00CA38CC"/>
    <w:rsid w:val="00CB0059"/>
    <w:rsid w:val="00CB0F25"/>
    <w:rsid w:val="00CB15A8"/>
    <w:rsid w:val="00CB648E"/>
    <w:rsid w:val="00CC416E"/>
    <w:rsid w:val="00CD0775"/>
    <w:rsid w:val="00CD154F"/>
    <w:rsid w:val="00CD1C58"/>
    <w:rsid w:val="00CE1250"/>
    <w:rsid w:val="00CE3822"/>
    <w:rsid w:val="00CE64A2"/>
    <w:rsid w:val="00D114F2"/>
    <w:rsid w:val="00D122D7"/>
    <w:rsid w:val="00D13839"/>
    <w:rsid w:val="00D26A9E"/>
    <w:rsid w:val="00D36A51"/>
    <w:rsid w:val="00D4024D"/>
    <w:rsid w:val="00D44FFA"/>
    <w:rsid w:val="00D4749F"/>
    <w:rsid w:val="00D47FE9"/>
    <w:rsid w:val="00D57B62"/>
    <w:rsid w:val="00D6089E"/>
    <w:rsid w:val="00D61929"/>
    <w:rsid w:val="00D625DD"/>
    <w:rsid w:val="00D62EBF"/>
    <w:rsid w:val="00D65A5C"/>
    <w:rsid w:val="00D71972"/>
    <w:rsid w:val="00D77DF3"/>
    <w:rsid w:val="00D83E4E"/>
    <w:rsid w:val="00D850A2"/>
    <w:rsid w:val="00DB76B1"/>
    <w:rsid w:val="00DC0CA9"/>
    <w:rsid w:val="00DC4911"/>
    <w:rsid w:val="00DD0C78"/>
    <w:rsid w:val="00DD17E6"/>
    <w:rsid w:val="00DD3EEB"/>
    <w:rsid w:val="00DE6D9C"/>
    <w:rsid w:val="00DF3543"/>
    <w:rsid w:val="00DF441F"/>
    <w:rsid w:val="00DF67B8"/>
    <w:rsid w:val="00E11E13"/>
    <w:rsid w:val="00E13699"/>
    <w:rsid w:val="00E16F01"/>
    <w:rsid w:val="00E1723A"/>
    <w:rsid w:val="00E20CD8"/>
    <w:rsid w:val="00E2372D"/>
    <w:rsid w:val="00E26EAB"/>
    <w:rsid w:val="00E27306"/>
    <w:rsid w:val="00E426CF"/>
    <w:rsid w:val="00E50863"/>
    <w:rsid w:val="00E5478B"/>
    <w:rsid w:val="00E65A4C"/>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EF68EB"/>
    <w:rsid w:val="00F01BBD"/>
    <w:rsid w:val="00F05EC7"/>
    <w:rsid w:val="00F06760"/>
    <w:rsid w:val="00F0691A"/>
    <w:rsid w:val="00F1399E"/>
    <w:rsid w:val="00F14CDF"/>
    <w:rsid w:val="00F32BBB"/>
    <w:rsid w:val="00F345B9"/>
    <w:rsid w:val="00F46198"/>
    <w:rsid w:val="00F5463E"/>
    <w:rsid w:val="00F54A93"/>
    <w:rsid w:val="00F63CEC"/>
    <w:rsid w:val="00F663E0"/>
    <w:rsid w:val="00F66BF3"/>
    <w:rsid w:val="00F82AAF"/>
    <w:rsid w:val="00F9078D"/>
    <w:rsid w:val="00F9408D"/>
    <w:rsid w:val="00F941CB"/>
    <w:rsid w:val="00F97EB2"/>
    <w:rsid w:val="00FA5178"/>
    <w:rsid w:val="00FC6B69"/>
    <w:rsid w:val="00FD639D"/>
    <w:rsid w:val="00FE0A56"/>
    <w:rsid w:val="00FE1015"/>
    <w:rsid w:val="00FE199C"/>
    <w:rsid w:val="00FE1FD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A0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D57B62"/>
    <w:rPr>
      <w:color w:val="605E5C"/>
      <w:shd w:val="clear" w:color="auto" w:fill="E1DFDD"/>
    </w:rPr>
  </w:style>
  <w:style w:type="character" w:customStyle="1" w:styleId="field">
    <w:name w:val="field"/>
    <w:basedOn w:val="Absatz-Standardschriftart"/>
    <w:rsid w:val="0093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161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33790829">
      <w:bodyDiv w:val="1"/>
      <w:marLeft w:val="0"/>
      <w:marRight w:val="0"/>
      <w:marTop w:val="0"/>
      <w:marBottom w:val="0"/>
      <w:divBdr>
        <w:top w:val="none" w:sz="0" w:space="0" w:color="auto"/>
        <w:left w:val="none" w:sz="0" w:space="0" w:color="auto"/>
        <w:bottom w:val="none" w:sz="0" w:space="0" w:color="auto"/>
        <w:right w:val="none" w:sz="0" w:space="0" w:color="auto"/>
      </w:divBdr>
    </w:div>
    <w:div w:id="165634861">
      <w:bodyDiv w:val="1"/>
      <w:marLeft w:val="0"/>
      <w:marRight w:val="0"/>
      <w:marTop w:val="0"/>
      <w:marBottom w:val="0"/>
      <w:divBdr>
        <w:top w:val="none" w:sz="0" w:space="0" w:color="auto"/>
        <w:left w:val="none" w:sz="0" w:space="0" w:color="auto"/>
        <w:bottom w:val="none" w:sz="0" w:space="0" w:color="auto"/>
        <w:right w:val="none" w:sz="0" w:space="0" w:color="auto"/>
      </w:divBdr>
    </w:div>
    <w:div w:id="189881261">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0848349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08241678">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14153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graefe@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Philipp Gräfe</cp:lastModifiedBy>
  <cp:revision>23</cp:revision>
  <cp:lastPrinted>2022-01-12T10:34:00Z</cp:lastPrinted>
  <dcterms:created xsi:type="dcterms:W3CDTF">2022-04-01T08:38:00Z</dcterms:created>
  <dcterms:modified xsi:type="dcterms:W3CDTF">2022-04-03T18:13:00Z</dcterms:modified>
</cp:coreProperties>
</file>