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234337" w:rsidRDefault="001E2C53" w:rsidP="009E6BD5">
      <w:pPr>
        <w:pStyle w:val="Kopfzeile"/>
        <w:spacing w:after="60"/>
        <w:ind w:right="-3402"/>
        <w:jc w:val="right"/>
        <w:rPr>
          <w:b/>
        </w:rPr>
      </w:pPr>
      <w:r w:rsidRPr="00234337">
        <w:t xml:space="preserve">Schwäbisch Hall, </w:t>
      </w:r>
      <w:r w:rsidR="00234337" w:rsidRPr="00234337">
        <w:t>24.03.2021</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E313D1" w:rsidRDefault="0058695C" w:rsidP="00C5799B">
      <w:pPr>
        <w:spacing w:after="160"/>
        <w:rPr>
          <w:rFonts w:eastAsiaTheme="minorHAnsi" w:cs="Arial"/>
          <w:b/>
          <w:bCs/>
          <w:sz w:val="32"/>
          <w:szCs w:val="32"/>
        </w:rPr>
      </w:pPr>
      <w:r>
        <w:rPr>
          <w:rFonts w:eastAsiaTheme="minorHAnsi" w:cs="Arial"/>
          <w:b/>
          <w:bCs/>
          <w:sz w:val="32"/>
          <w:szCs w:val="32"/>
        </w:rPr>
        <w:t>OPTIMA bietet nachhaltige Verpackungs-lösungen für Servietten</w:t>
      </w:r>
    </w:p>
    <w:p w:rsidR="00C5799B" w:rsidRPr="00E313D1" w:rsidRDefault="0058695C" w:rsidP="00C5799B">
      <w:pPr>
        <w:spacing w:after="160"/>
        <w:rPr>
          <w:rFonts w:eastAsiaTheme="minorHAnsi" w:cs="Arial"/>
          <w:bCs/>
          <w:sz w:val="28"/>
          <w:szCs w:val="28"/>
        </w:rPr>
      </w:pPr>
      <w:r>
        <w:rPr>
          <w:rFonts w:eastAsiaTheme="minorHAnsi" w:cs="Arial"/>
          <w:bCs/>
          <w:sz w:val="28"/>
          <w:szCs w:val="28"/>
        </w:rPr>
        <w:t xml:space="preserve">Maschinen der Tochtergesellschaft </w:t>
      </w:r>
      <w:proofErr w:type="spellStart"/>
      <w:r>
        <w:rPr>
          <w:rFonts w:eastAsiaTheme="minorHAnsi" w:cs="Arial"/>
          <w:bCs/>
          <w:sz w:val="28"/>
          <w:szCs w:val="28"/>
        </w:rPr>
        <w:t>Senning</w:t>
      </w:r>
      <w:proofErr w:type="spellEnd"/>
      <w:r>
        <w:rPr>
          <w:rFonts w:eastAsiaTheme="minorHAnsi" w:cs="Arial"/>
          <w:bCs/>
          <w:sz w:val="28"/>
          <w:szCs w:val="28"/>
        </w:rPr>
        <w:t xml:space="preserve"> lassen sich</w:t>
      </w:r>
      <w:r w:rsidR="00326B4F">
        <w:rPr>
          <w:rFonts w:eastAsiaTheme="minorHAnsi" w:cs="Arial"/>
          <w:bCs/>
          <w:sz w:val="28"/>
          <w:szCs w:val="28"/>
        </w:rPr>
        <w:t xml:space="preserve"> </w:t>
      </w:r>
      <w:r>
        <w:rPr>
          <w:rFonts w:eastAsiaTheme="minorHAnsi" w:cs="Arial"/>
          <w:bCs/>
          <w:sz w:val="28"/>
          <w:szCs w:val="28"/>
        </w:rPr>
        <w:t>flexibel von Folie auf Papier umstellen</w:t>
      </w:r>
    </w:p>
    <w:p w:rsidR="00C5799B" w:rsidRPr="009F249F" w:rsidRDefault="00C5799B" w:rsidP="00C5799B">
      <w:pPr>
        <w:pStyle w:val="Listenabsatz"/>
        <w:spacing w:after="120" w:line="276" w:lineRule="auto"/>
        <w:ind w:left="0"/>
        <w:rPr>
          <w:rFonts w:ascii="Arial" w:hAnsi="Arial" w:cs="Arial"/>
          <w:b/>
          <w:bCs/>
        </w:rPr>
      </w:pPr>
    </w:p>
    <w:p w:rsidR="00C5799B" w:rsidRPr="0058695C" w:rsidRDefault="0058695C" w:rsidP="00C5799B">
      <w:pPr>
        <w:spacing w:after="160" w:line="360" w:lineRule="auto"/>
        <w:rPr>
          <w:rFonts w:eastAsiaTheme="minorHAnsi"/>
        </w:rPr>
      </w:pPr>
      <w:r>
        <w:rPr>
          <w:rFonts w:eastAsiaTheme="minorHAnsi" w:cs="Arial"/>
          <w:b/>
          <w:sz w:val="22"/>
        </w:rPr>
        <w:t>2021 treib</w:t>
      </w:r>
      <w:r w:rsidR="00CF02A3">
        <w:rPr>
          <w:rFonts w:eastAsiaTheme="minorHAnsi" w:cs="Arial"/>
          <w:b/>
          <w:sz w:val="22"/>
        </w:rPr>
        <w:t>t Optima seine Nachhaltigkeitss</w:t>
      </w:r>
      <w:r>
        <w:rPr>
          <w:rFonts w:eastAsiaTheme="minorHAnsi" w:cs="Arial"/>
          <w:b/>
          <w:sz w:val="22"/>
        </w:rPr>
        <w:t xml:space="preserve">trategie weiter voran. Das Unternehmen setzt auf ehrliche Verpackungslösungen, die die Prinzipien der Kreislaufwirtschaft berücksichtigen und </w:t>
      </w:r>
      <w:r w:rsidR="00C61618">
        <w:rPr>
          <w:rFonts w:eastAsiaTheme="minorHAnsi" w:cs="Arial"/>
          <w:b/>
          <w:sz w:val="22"/>
        </w:rPr>
        <w:t>tatsächlich</w:t>
      </w:r>
      <w:r>
        <w:rPr>
          <w:rFonts w:eastAsiaTheme="minorHAnsi" w:cs="Arial"/>
          <w:b/>
          <w:sz w:val="22"/>
        </w:rPr>
        <w:t xml:space="preserve"> mehr Nachhaltigkeit bringen. Eine Möglichkeit ist die Papierverpackung. Ab sofort bietet die neue Tochtergesellschaft </w:t>
      </w:r>
      <w:proofErr w:type="spellStart"/>
      <w:r>
        <w:rPr>
          <w:rFonts w:eastAsiaTheme="minorHAnsi" w:cs="Arial"/>
          <w:b/>
          <w:sz w:val="22"/>
        </w:rPr>
        <w:t>Senning</w:t>
      </w:r>
      <w:proofErr w:type="spellEnd"/>
      <w:r>
        <w:rPr>
          <w:rFonts w:eastAsiaTheme="minorHAnsi" w:cs="Arial"/>
          <w:b/>
          <w:sz w:val="22"/>
        </w:rPr>
        <w:t xml:space="preserve"> aus Bremen Verpackungsanlagen für Papierprodukte wie Servietten, die sich flexibel von Papier auf Folie umstellen lassen und umgekehrt. Auch Nachrüstungen sind möglich.</w:t>
      </w:r>
    </w:p>
    <w:p w:rsidR="00C5799B" w:rsidRDefault="005E52D2" w:rsidP="00C5799B">
      <w:pPr>
        <w:spacing w:after="160" w:line="360" w:lineRule="auto"/>
        <w:rPr>
          <w:rFonts w:eastAsiaTheme="minorHAnsi" w:cs="Arial"/>
          <w:sz w:val="22"/>
          <w:szCs w:val="22"/>
        </w:rPr>
      </w:pPr>
      <w:r>
        <w:rPr>
          <w:rFonts w:eastAsiaTheme="minorHAnsi" w:cs="Arial"/>
          <w:sz w:val="22"/>
        </w:rPr>
        <w:t xml:space="preserve">„Einer unserer Schwerpunkte ist die Entwicklung nachhaltiger </w:t>
      </w:r>
      <w:r w:rsidRPr="001B430B">
        <w:rPr>
          <w:rFonts w:eastAsiaTheme="minorHAnsi" w:cs="Arial"/>
          <w:sz w:val="22"/>
          <w:szCs w:val="22"/>
        </w:rPr>
        <w:t xml:space="preserve">Verpackungslösungen. Papier, das keine Verbundmaterialien wie Kunststoff enthält, ist eine vielversprechende Alternative zur Folienverpackung“, sagt Dominik Bröllochs, Group </w:t>
      </w:r>
      <w:proofErr w:type="spellStart"/>
      <w:r w:rsidRPr="001B430B">
        <w:rPr>
          <w:rFonts w:eastAsiaTheme="minorHAnsi" w:cs="Arial"/>
          <w:sz w:val="22"/>
          <w:szCs w:val="22"/>
        </w:rPr>
        <w:t>Sustainability</w:t>
      </w:r>
      <w:proofErr w:type="spellEnd"/>
      <w:r w:rsidRPr="001B430B">
        <w:rPr>
          <w:rFonts w:eastAsiaTheme="minorHAnsi" w:cs="Arial"/>
          <w:sz w:val="22"/>
          <w:szCs w:val="22"/>
        </w:rPr>
        <w:t xml:space="preserve"> Manager der Optima Unternehmensgruppe. </w:t>
      </w:r>
      <w:r w:rsidR="00205571" w:rsidRPr="001B430B">
        <w:rPr>
          <w:rFonts w:eastAsiaTheme="minorHAnsi" w:cs="Arial"/>
          <w:sz w:val="22"/>
          <w:szCs w:val="22"/>
        </w:rPr>
        <w:t xml:space="preserve">Passend dazu bietet neben Optima Nonwovens nun auch die </w:t>
      </w:r>
      <w:proofErr w:type="spellStart"/>
      <w:r w:rsidR="00205571" w:rsidRPr="001B430B">
        <w:rPr>
          <w:rFonts w:eastAsiaTheme="minorHAnsi" w:cs="Arial"/>
          <w:sz w:val="22"/>
          <w:szCs w:val="22"/>
        </w:rPr>
        <w:t>Senning</w:t>
      </w:r>
      <w:proofErr w:type="spellEnd"/>
      <w:r w:rsidR="00205571" w:rsidRPr="001B430B">
        <w:rPr>
          <w:rFonts w:eastAsiaTheme="minorHAnsi" w:cs="Arial"/>
          <w:sz w:val="22"/>
          <w:szCs w:val="22"/>
        </w:rPr>
        <w:t xml:space="preserve"> GmbH aus Bremen entsprechende Nachrüstmöglichkeiten für bestehende Maschinen. </w:t>
      </w:r>
      <w:r w:rsidR="001B430B" w:rsidRPr="001B430B">
        <w:rPr>
          <w:rFonts w:eastAsiaTheme="minorHAnsi" w:cs="Arial"/>
          <w:sz w:val="22"/>
          <w:szCs w:val="22"/>
        </w:rPr>
        <w:t xml:space="preserve">Das Unternehmen verstärkt seit Oktober 2020 die Optima Unternehmensgruppe und </w:t>
      </w:r>
      <w:r w:rsidR="005B5E2E">
        <w:rPr>
          <w:rFonts w:eastAsiaTheme="minorHAnsi" w:cs="Arial"/>
          <w:sz w:val="22"/>
          <w:szCs w:val="22"/>
        </w:rPr>
        <w:t xml:space="preserve">ist </w:t>
      </w:r>
      <w:r w:rsidR="001B430B" w:rsidRPr="001B430B">
        <w:rPr>
          <w:rFonts w:eastAsiaTheme="minorHAnsi" w:cs="Arial"/>
          <w:sz w:val="22"/>
          <w:szCs w:val="22"/>
        </w:rPr>
        <w:t xml:space="preserve">spezialisiert auf die </w:t>
      </w:r>
      <w:r w:rsidR="001B430B" w:rsidRPr="001B430B">
        <w:rPr>
          <w:sz w:val="22"/>
          <w:szCs w:val="22"/>
        </w:rPr>
        <w:t xml:space="preserve">Produktion und Verpackung von Papier- und </w:t>
      </w:r>
      <w:proofErr w:type="spellStart"/>
      <w:r w:rsidR="001B430B" w:rsidRPr="001B430B">
        <w:rPr>
          <w:sz w:val="22"/>
          <w:szCs w:val="22"/>
        </w:rPr>
        <w:t>Tissue</w:t>
      </w:r>
      <w:proofErr w:type="spellEnd"/>
      <w:r w:rsidR="001B430B" w:rsidRPr="001B430B">
        <w:rPr>
          <w:sz w:val="22"/>
          <w:szCs w:val="22"/>
        </w:rPr>
        <w:t xml:space="preserve">-Produkten. </w:t>
      </w:r>
      <w:r w:rsidR="00205571" w:rsidRPr="001B430B">
        <w:rPr>
          <w:rFonts w:eastAsiaTheme="minorHAnsi" w:cs="Arial"/>
          <w:sz w:val="22"/>
          <w:szCs w:val="22"/>
        </w:rPr>
        <w:t>Auch neue Anlagen können auf Wunsch so konzipiert werden, dass Produzenten flexibel zwischen Papier- und Folienverpackungen wechseln können.</w:t>
      </w:r>
      <w:r w:rsidR="004335C3">
        <w:rPr>
          <w:rFonts w:eastAsiaTheme="minorHAnsi" w:cs="Arial"/>
          <w:sz w:val="22"/>
          <w:szCs w:val="22"/>
        </w:rPr>
        <w:t xml:space="preserve"> Die Integration einer Leimstation macht dies möglich.</w:t>
      </w:r>
      <w:r w:rsidR="0048627E">
        <w:rPr>
          <w:rFonts w:eastAsiaTheme="minorHAnsi" w:cs="Arial"/>
          <w:sz w:val="22"/>
          <w:szCs w:val="22"/>
        </w:rPr>
        <w:t xml:space="preserve"> Die Nachrüstung </w:t>
      </w:r>
      <w:r w:rsidR="0048627E">
        <w:rPr>
          <w:rFonts w:eastAsiaTheme="minorHAnsi" w:cs="Arial"/>
          <w:sz w:val="22"/>
          <w:szCs w:val="22"/>
        </w:rPr>
        <w:lastRenderedPageBreak/>
        <w:t xml:space="preserve">erfolgt mit minimalem Aufwand. </w:t>
      </w:r>
      <w:r w:rsidR="00DE09E8">
        <w:rPr>
          <w:rFonts w:eastAsiaTheme="minorHAnsi" w:cs="Arial"/>
          <w:sz w:val="22"/>
          <w:szCs w:val="22"/>
        </w:rPr>
        <w:t>Das macht Investi</w:t>
      </w:r>
      <w:r w:rsidR="008263A4">
        <w:rPr>
          <w:rFonts w:eastAsiaTheme="minorHAnsi" w:cs="Arial"/>
          <w:sz w:val="22"/>
          <w:szCs w:val="22"/>
        </w:rPr>
        <w:t>ti</w:t>
      </w:r>
      <w:r w:rsidR="00DE09E8">
        <w:rPr>
          <w:rFonts w:eastAsiaTheme="minorHAnsi" w:cs="Arial"/>
          <w:sz w:val="22"/>
          <w:szCs w:val="22"/>
        </w:rPr>
        <w:t xml:space="preserve">onen in die Maschinentechnologie von </w:t>
      </w:r>
      <w:proofErr w:type="spellStart"/>
      <w:r w:rsidR="00DE09E8">
        <w:rPr>
          <w:rFonts w:eastAsiaTheme="minorHAnsi" w:cs="Arial"/>
          <w:sz w:val="22"/>
          <w:szCs w:val="22"/>
        </w:rPr>
        <w:t>Senning</w:t>
      </w:r>
      <w:proofErr w:type="spellEnd"/>
      <w:r w:rsidR="00DE09E8">
        <w:rPr>
          <w:rFonts w:eastAsiaTheme="minorHAnsi" w:cs="Arial"/>
          <w:sz w:val="22"/>
          <w:szCs w:val="22"/>
        </w:rPr>
        <w:t xml:space="preserve"> besonders zukunftssicher. </w:t>
      </w:r>
    </w:p>
    <w:p w:rsidR="00043BCD" w:rsidRPr="00043BCD" w:rsidRDefault="00043BCD" w:rsidP="00C5799B">
      <w:pPr>
        <w:spacing w:after="160" w:line="360" w:lineRule="auto"/>
        <w:rPr>
          <w:rFonts w:eastAsiaTheme="minorHAnsi" w:cs="Arial"/>
          <w:b/>
          <w:sz w:val="22"/>
          <w:szCs w:val="22"/>
        </w:rPr>
      </w:pPr>
      <w:r>
        <w:rPr>
          <w:rFonts w:eastAsiaTheme="minorHAnsi" w:cs="Arial"/>
          <w:b/>
          <w:sz w:val="22"/>
          <w:szCs w:val="22"/>
        </w:rPr>
        <w:t>Einzigartig: Papierverpackung mit Volleinschlag</w:t>
      </w:r>
    </w:p>
    <w:p w:rsidR="004C4509" w:rsidRDefault="004C4509" w:rsidP="00C5799B">
      <w:pPr>
        <w:spacing w:after="160" w:line="360" w:lineRule="auto"/>
        <w:rPr>
          <w:rFonts w:eastAsiaTheme="minorHAnsi" w:cs="Arial"/>
          <w:sz w:val="22"/>
          <w:szCs w:val="22"/>
        </w:rPr>
      </w:pPr>
      <w:r>
        <w:rPr>
          <w:rFonts w:eastAsiaTheme="minorHAnsi" w:cs="Arial"/>
          <w:sz w:val="22"/>
          <w:szCs w:val="22"/>
        </w:rPr>
        <w:t xml:space="preserve">Die Besonderheit: Als einziger Anbieter bietet </w:t>
      </w:r>
      <w:proofErr w:type="spellStart"/>
      <w:r>
        <w:rPr>
          <w:rFonts w:eastAsiaTheme="minorHAnsi" w:cs="Arial"/>
          <w:sz w:val="22"/>
          <w:szCs w:val="22"/>
        </w:rPr>
        <w:t>Senning</w:t>
      </w:r>
      <w:proofErr w:type="spellEnd"/>
      <w:r>
        <w:rPr>
          <w:rFonts w:eastAsiaTheme="minorHAnsi" w:cs="Arial"/>
          <w:sz w:val="22"/>
          <w:szCs w:val="22"/>
        </w:rPr>
        <w:t xml:space="preserve"> Papierverpackungslösungen für Papier- und </w:t>
      </w:r>
      <w:proofErr w:type="spellStart"/>
      <w:r>
        <w:rPr>
          <w:rFonts w:eastAsiaTheme="minorHAnsi" w:cs="Arial"/>
          <w:sz w:val="22"/>
          <w:szCs w:val="22"/>
        </w:rPr>
        <w:t>Tissueprodukte</w:t>
      </w:r>
      <w:proofErr w:type="spellEnd"/>
      <w:r>
        <w:rPr>
          <w:rFonts w:eastAsiaTheme="minorHAnsi" w:cs="Arial"/>
          <w:sz w:val="22"/>
          <w:szCs w:val="22"/>
        </w:rPr>
        <w:t xml:space="preserve"> mit Volleinschlag. </w:t>
      </w:r>
      <w:r w:rsidR="003F17FB">
        <w:rPr>
          <w:rFonts w:eastAsiaTheme="minorHAnsi" w:cs="Arial"/>
          <w:sz w:val="22"/>
          <w:szCs w:val="22"/>
        </w:rPr>
        <w:t>Es kann Papier verwendet werden, das zu 100 Prozent aus Papier besteht, keine Verbundmaterialien enthält und damit auch zu 100 Prozent recyclingfähig</w:t>
      </w:r>
      <w:r w:rsidR="008568D8">
        <w:rPr>
          <w:rFonts w:eastAsiaTheme="minorHAnsi" w:cs="Arial"/>
          <w:sz w:val="22"/>
          <w:szCs w:val="22"/>
        </w:rPr>
        <w:t xml:space="preserve"> ist</w:t>
      </w:r>
      <w:r w:rsidR="003F17FB">
        <w:rPr>
          <w:rFonts w:eastAsiaTheme="minorHAnsi" w:cs="Arial"/>
          <w:sz w:val="22"/>
          <w:szCs w:val="22"/>
        </w:rPr>
        <w:t xml:space="preserve">. </w:t>
      </w:r>
      <w:r w:rsidR="00C43889">
        <w:rPr>
          <w:rFonts w:eastAsiaTheme="minorHAnsi" w:cs="Arial"/>
          <w:sz w:val="22"/>
          <w:szCs w:val="22"/>
        </w:rPr>
        <w:t xml:space="preserve">Damit kann </w:t>
      </w:r>
      <w:proofErr w:type="spellStart"/>
      <w:r w:rsidR="00C43889">
        <w:rPr>
          <w:rFonts w:eastAsiaTheme="minorHAnsi" w:cs="Arial"/>
          <w:sz w:val="22"/>
          <w:szCs w:val="22"/>
        </w:rPr>
        <w:t>Senning</w:t>
      </w:r>
      <w:proofErr w:type="spellEnd"/>
      <w:r w:rsidR="00C43889">
        <w:rPr>
          <w:rFonts w:eastAsiaTheme="minorHAnsi" w:cs="Arial"/>
          <w:sz w:val="22"/>
          <w:szCs w:val="22"/>
        </w:rPr>
        <w:t xml:space="preserve"> nun auch in der Papier- und </w:t>
      </w:r>
      <w:proofErr w:type="spellStart"/>
      <w:r w:rsidR="00C43889">
        <w:rPr>
          <w:rFonts w:eastAsiaTheme="minorHAnsi" w:cs="Arial"/>
          <w:sz w:val="22"/>
          <w:szCs w:val="22"/>
        </w:rPr>
        <w:t>Tissueproduktion</w:t>
      </w:r>
      <w:proofErr w:type="spellEnd"/>
      <w:r w:rsidR="00C43889">
        <w:rPr>
          <w:rFonts w:eastAsiaTheme="minorHAnsi" w:cs="Arial"/>
          <w:sz w:val="22"/>
          <w:szCs w:val="22"/>
        </w:rPr>
        <w:t xml:space="preserve"> dem Wunsch nach mehr Nachhaltigkeit entsprechen. </w:t>
      </w:r>
      <w:r w:rsidR="00904354">
        <w:rPr>
          <w:rFonts w:eastAsiaTheme="minorHAnsi" w:cs="Arial"/>
          <w:sz w:val="22"/>
          <w:szCs w:val="22"/>
        </w:rPr>
        <w:t xml:space="preserve">„Auch Verpackungen aus </w:t>
      </w:r>
      <w:r w:rsidR="00904354" w:rsidRPr="00904354">
        <w:rPr>
          <w:rFonts w:eastAsiaTheme="minorHAnsi" w:cs="Arial"/>
          <w:sz w:val="22"/>
          <w:szCs w:val="22"/>
        </w:rPr>
        <w:t>recyceltem Kunststoff, biologisch basierte</w:t>
      </w:r>
      <w:r w:rsidR="00904354">
        <w:rPr>
          <w:rFonts w:eastAsiaTheme="minorHAnsi" w:cs="Arial"/>
          <w:sz w:val="22"/>
          <w:szCs w:val="22"/>
        </w:rPr>
        <w:t>n</w:t>
      </w:r>
      <w:r w:rsidR="00904354" w:rsidRPr="00904354">
        <w:rPr>
          <w:rFonts w:eastAsiaTheme="minorHAnsi" w:cs="Arial"/>
          <w:sz w:val="22"/>
          <w:szCs w:val="22"/>
        </w:rPr>
        <w:t xml:space="preserve"> und biologisch abbaubare</w:t>
      </w:r>
      <w:r w:rsidR="00904354">
        <w:rPr>
          <w:rFonts w:eastAsiaTheme="minorHAnsi" w:cs="Arial"/>
          <w:sz w:val="22"/>
          <w:szCs w:val="22"/>
        </w:rPr>
        <w:t>n</w:t>
      </w:r>
      <w:r w:rsidR="00904354" w:rsidRPr="00904354">
        <w:rPr>
          <w:rFonts w:eastAsiaTheme="minorHAnsi" w:cs="Arial"/>
          <w:sz w:val="22"/>
          <w:szCs w:val="22"/>
        </w:rPr>
        <w:t xml:space="preserve"> Kunststoffe</w:t>
      </w:r>
      <w:r w:rsidR="00904354">
        <w:rPr>
          <w:rFonts w:eastAsiaTheme="minorHAnsi" w:cs="Arial"/>
          <w:sz w:val="22"/>
          <w:szCs w:val="22"/>
        </w:rPr>
        <w:t xml:space="preserve">n sind möglich“, ergänzt Bengs. </w:t>
      </w:r>
    </w:p>
    <w:p w:rsidR="004D27BA" w:rsidRDefault="00616455" w:rsidP="00C5799B">
      <w:pPr>
        <w:spacing w:after="160" w:line="360" w:lineRule="auto"/>
        <w:rPr>
          <w:rFonts w:eastAsiaTheme="minorHAnsi" w:cs="Arial"/>
          <w:sz w:val="22"/>
          <w:szCs w:val="22"/>
        </w:rPr>
      </w:pPr>
      <w:r>
        <w:rPr>
          <w:rFonts w:eastAsiaTheme="minorHAnsi" w:cs="Arial"/>
          <w:sz w:val="22"/>
          <w:szCs w:val="22"/>
        </w:rPr>
        <w:t xml:space="preserve">Weitere Informationen zum Thema Nachhaltigkeit bei der Optima Unternehmensgruppe unter: </w:t>
      </w:r>
      <w:r w:rsidR="003416CC" w:rsidRPr="003416CC">
        <w:rPr>
          <w:rFonts w:eastAsiaTheme="minorHAnsi" w:cs="Arial"/>
          <w:sz w:val="22"/>
          <w:szCs w:val="22"/>
        </w:rPr>
        <w:t>www.optima-packaging.com</w:t>
      </w:r>
      <w:r w:rsidR="00FD2CD2">
        <w:rPr>
          <w:rFonts w:eastAsiaTheme="minorHAnsi" w:cs="Arial"/>
          <w:sz w:val="22"/>
          <w:szCs w:val="22"/>
        </w:rPr>
        <w:t>/sustainability</w:t>
      </w:r>
    </w:p>
    <w:p w:rsidR="003416CC" w:rsidRDefault="003416CC" w:rsidP="001E142C">
      <w:pPr>
        <w:rPr>
          <w:rFonts w:eastAsiaTheme="minorHAnsi" w:cs="Arial"/>
          <w:sz w:val="22"/>
          <w:szCs w:val="22"/>
        </w:rPr>
      </w:pPr>
    </w:p>
    <w:p w:rsidR="004D27BA" w:rsidRDefault="001A15FB" w:rsidP="001E142C">
      <w:pPr>
        <w:rPr>
          <w:rFonts w:eastAsiaTheme="minorHAnsi"/>
        </w:rPr>
      </w:pPr>
      <w:r>
        <w:rPr>
          <w:noProof/>
        </w:rPr>
        <w:drawing>
          <wp:inline distT="0" distB="0" distL="0" distR="0" wp14:anchorId="6B497EB7" wp14:editId="22F8A1A4">
            <wp:extent cx="4159250" cy="232506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62118" cy="2326665"/>
                    </a:xfrm>
                    <a:prstGeom prst="rect">
                      <a:avLst/>
                    </a:prstGeom>
                  </pic:spPr>
                </pic:pic>
              </a:graphicData>
            </a:graphic>
          </wp:inline>
        </w:drawing>
      </w:r>
    </w:p>
    <w:p w:rsidR="001E142C" w:rsidRDefault="00F800CB" w:rsidP="001E142C">
      <w:pPr>
        <w:rPr>
          <w:rFonts w:eastAsiaTheme="minorHAnsi"/>
        </w:rPr>
      </w:pPr>
      <w:r>
        <w:rPr>
          <w:rFonts w:eastAsiaTheme="minorHAnsi"/>
        </w:rPr>
        <w:t xml:space="preserve">Eines der jüngsten Verpackungsprojekte von </w:t>
      </w:r>
      <w:proofErr w:type="spellStart"/>
      <w:r>
        <w:rPr>
          <w:rFonts w:eastAsiaTheme="minorHAnsi"/>
        </w:rPr>
        <w:t>Senning</w:t>
      </w:r>
      <w:proofErr w:type="spellEnd"/>
      <w:r>
        <w:rPr>
          <w:rFonts w:eastAsiaTheme="minorHAnsi"/>
        </w:rPr>
        <w:t xml:space="preserve">: Servietten in Papierverpackungen. Zunehmend wird Papier in der </w:t>
      </w:r>
      <w:r w:rsidR="004B57A2">
        <w:rPr>
          <w:rFonts w:eastAsiaTheme="minorHAnsi"/>
        </w:rPr>
        <w:t xml:space="preserve">Papier- und </w:t>
      </w:r>
      <w:proofErr w:type="spellStart"/>
      <w:r>
        <w:rPr>
          <w:rFonts w:eastAsiaTheme="minorHAnsi"/>
        </w:rPr>
        <w:t>Tissuebranche</w:t>
      </w:r>
      <w:proofErr w:type="spellEnd"/>
      <w:r>
        <w:rPr>
          <w:rFonts w:eastAsiaTheme="minorHAnsi"/>
        </w:rPr>
        <w:t xml:space="preserve"> als umweltschonenderes, alternatives Packmittel genutzt. (Quelle: </w:t>
      </w:r>
      <w:proofErr w:type="spellStart"/>
      <w:r>
        <w:rPr>
          <w:rFonts w:eastAsiaTheme="minorHAnsi"/>
        </w:rPr>
        <w:t>Senning</w:t>
      </w:r>
      <w:proofErr w:type="spellEnd"/>
      <w:r>
        <w:rPr>
          <w:rFonts w:eastAsiaTheme="minorHAnsi"/>
        </w:rPr>
        <w:t>)</w:t>
      </w:r>
    </w:p>
    <w:p w:rsidR="004D27BA" w:rsidRDefault="004D27BA" w:rsidP="001E142C">
      <w:pPr>
        <w:rPr>
          <w:rFonts w:eastAsiaTheme="minorHAnsi"/>
        </w:rPr>
      </w:pPr>
    </w:p>
    <w:p w:rsidR="00FD2CD2" w:rsidRDefault="00FD2CD2" w:rsidP="001E142C">
      <w:pPr>
        <w:rPr>
          <w:rFonts w:eastAsiaTheme="minorHAnsi"/>
        </w:rPr>
      </w:pPr>
    </w:p>
    <w:p w:rsidR="001E142C" w:rsidRPr="00205571" w:rsidRDefault="001E142C" w:rsidP="001E142C">
      <w:pPr>
        <w:rPr>
          <w:rFonts w:eastAsiaTheme="minorHAnsi"/>
        </w:rPr>
      </w:pPr>
    </w:p>
    <w:p w:rsidR="00C5799B" w:rsidRDefault="004D27BA" w:rsidP="001E142C">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76FBDEBD" wp14:editId="427E5F3A">
            <wp:extent cx="3985260" cy="19866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8783" cy="1988371"/>
                    </a:xfrm>
                    <a:prstGeom prst="rect">
                      <a:avLst/>
                    </a:prstGeom>
                  </pic:spPr>
                </pic:pic>
              </a:graphicData>
            </a:graphic>
          </wp:inline>
        </w:drawing>
      </w:r>
    </w:p>
    <w:p w:rsidR="00C5799B" w:rsidRDefault="00970532" w:rsidP="001E142C">
      <w:pPr>
        <w:pStyle w:val="Listenabsatz"/>
        <w:spacing w:after="0" w:line="240" w:lineRule="auto"/>
        <w:ind w:left="0"/>
        <w:rPr>
          <w:rFonts w:ascii="Arial" w:hAnsi="Arial" w:cs="Arial"/>
          <w:sz w:val="20"/>
          <w:szCs w:val="20"/>
        </w:rPr>
      </w:pPr>
      <w:r>
        <w:rPr>
          <w:rFonts w:ascii="Arial" w:hAnsi="Arial" w:cs="Arial"/>
          <w:sz w:val="20"/>
          <w:szCs w:val="20"/>
        </w:rPr>
        <w:t xml:space="preserve">Die Maschinen der SE660-Serie von </w:t>
      </w:r>
      <w:proofErr w:type="spellStart"/>
      <w:r>
        <w:rPr>
          <w:rFonts w:ascii="Arial" w:hAnsi="Arial" w:cs="Arial"/>
          <w:sz w:val="20"/>
          <w:szCs w:val="20"/>
        </w:rPr>
        <w:t>Senning</w:t>
      </w:r>
      <w:proofErr w:type="spellEnd"/>
      <w:r>
        <w:rPr>
          <w:rFonts w:ascii="Arial" w:hAnsi="Arial" w:cs="Arial"/>
          <w:sz w:val="20"/>
          <w:szCs w:val="20"/>
        </w:rPr>
        <w:t xml:space="preserve"> lassen sich flexib</w:t>
      </w:r>
      <w:r w:rsidR="00422D12">
        <w:rPr>
          <w:rFonts w:ascii="Arial" w:hAnsi="Arial" w:cs="Arial"/>
          <w:sz w:val="20"/>
          <w:szCs w:val="20"/>
        </w:rPr>
        <w:t>el</w:t>
      </w:r>
      <w:r>
        <w:rPr>
          <w:rFonts w:ascii="Arial" w:hAnsi="Arial" w:cs="Arial"/>
          <w:sz w:val="20"/>
          <w:szCs w:val="20"/>
        </w:rPr>
        <w:t xml:space="preserve"> von Folien- auf Papierverpackungen umstellen.</w:t>
      </w:r>
      <w:r w:rsidR="008C2233">
        <w:rPr>
          <w:rFonts w:ascii="Arial" w:hAnsi="Arial" w:cs="Arial"/>
          <w:sz w:val="20"/>
          <w:szCs w:val="20"/>
        </w:rPr>
        <w:t xml:space="preserve"> </w:t>
      </w:r>
      <w:r w:rsidR="007D39E1">
        <w:rPr>
          <w:rFonts w:ascii="Arial" w:hAnsi="Arial" w:cs="Arial"/>
          <w:sz w:val="20"/>
          <w:szCs w:val="20"/>
        </w:rPr>
        <w:t>(</w:t>
      </w:r>
      <w:r w:rsidR="008C2233">
        <w:rPr>
          <w:rFonts w:ascii="Arial" w:hAnsi="Arial" w:cs="Arial"/>
          <w:sz w:val="20"/>
          <w:szCs w:val="20"/>
        </w:rPr>
        <w:t xml:space="preserve">Quelle: </w:t>
      </w:r>
      <w:proofErr w:type="spellStart"/>
      <w:r w:rsidR="00292A36">
        <w:rPr>
          <w:rFonts w:ascii="Arial" w:hAnsi="Arial" w:cs="Arial"/>
          <w:sz w:val="20"/>
          <w:szCs w:val="20"/>
        </w:rPr>
        <w:t>Senning</w:t>
      </w:r>
      <w:proofErr w:type="spellEnd"/>
      <w:r w:rsidR="007D39E1">
        <w:rPr>
          <w:rFonts w:ascii="Arial" w:hAnsi="Arial" w:cs="Arial"/>
          <w:sz w:val="20"/>
          <w:szCs w:val="20"/>
        </w:rPr>
        <w:t>)</w:t>
      </w:r>
      <w:r w:rsidR="008C2233">
        <w:rPr>
          <w:rFonts w:ascii="Arial" w:hAnsi="Arial" w:cs="Arial"/>
          <w:sz w:val="20"/>
          <w:szCs w:val="20"/>
        </w:rPr>
        <w:t xml:space="preserve"> </w:t>
      </w:r>
    </w:p>
    <w:p w:rsidR="004C3045" w:rsidRDefault="004C3045" w:rsidP="009509BC">
      <w:pPr>
        <w:pStyle w:val="Listenabsatz"/>
        <w:spacing w:after="120" w:line="276" w:lineRule="auto"/>
        <w:ind w:left="0"/>
        <w:rPr>
          <w:rFonts w:ascii="Arial" w:hAnsi="Arial" w:cs="Arial"/>
        </w:rPr>
      </w:pPr>
    </w:p>
    <w:p w:rsidR="00FD2CD2" w:rsidRDefault="00FD2CD2" w:rsidP="009509BC">
      <w:pPr>
        <w:pStyle w:val="Listenabsatz"/>
        <w:spacing w:after="120" w:line="276" w:lineRule="auto"/>
        <w:ind w:left="0"/>
        <w:rPr>
          <w:rFonts w:ascii="Arial" w:hAnsi="Arial" w:cs="Arial"/>
        </w:rPr>
      </w:pPr>
    </w:p>
    <w:p w:rsidR="009509BC" w:rsidRPr="00450DF1" w:rsidRDefault="009509BC" w:rsidP="009509BC">
      <w:pPr>
        <w:spacing w:line="360" w:lineRule="auto"/>
        <w:ind w:right="-2"/>
        <w:jc w:val="both"/>
        <w:rPr>
          <w:rFonts w:cs="Arial"/>
          <w:sz w:val="16"/>
          <w:szCs w:val="16"/>
        </w:rPr>
      </w:pPr>
      <w:bookmarkStart w:id="0" w:name="_GoBack"/>
      <w:r w:rsidRPr="00450DF1">
        <w:rPr>
          <w:rFonts w:cs="Arial"/>
          <w:sz w:val="16"/>
          <w:szCs w:val="16"/>
        </w:rPr>
        <w:t>Zeichen (inkl. Leerzeichen):</w:t>
      </w:r>
      <w:r w:rsidR="00B50526" w:rsidRPr="00450DF1">
        <w:rPr>
          <w:rFonts w:cs="Arial"/>
          <w:sz w:val="16"/>
          <w:szCs w:val="16"/>
        </w:rPr>
        <w:t xml:space="preserve"> </w:t>
      </w:r>
      <w:r w:rsidR="00CC4C2B" w:rsidRPr="00450DF1">
        <w:rPr>
          <w:rFonts w:cs="Arial"/>
          <w:sz w:val="16"/>
          <w:szCs w:val="16"/>
        </w:rPr>
        <w:t>2.</w:t>
      </w:r>
      <w:r w:rsidR="00387EF4" w:rsidRPr="00450DF1">
        <w:rPr>
          <w:rFonts w:cs="Arial"/>
          <w:sz w:val="16"/>
          <w:szCs w:val="16"/>
        </w:rPr>
        <w:t>279</w:t>
      </w:r>
    </w:p>
    <w:bookmarkEnd w:id="0"/>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593671" w:rsidRDefault="009509BC" w:rsidP="009509BC">
      <w:pPr>
        <w:ind w:right="-142"/>
        <w:jc w:val="both"/>
        <w:rPr>
          <w:sz w:val="16"/>
        </w:rPr>
      </w:pPr>
      <w:r w:rsidRPr="00593671">
        <w:rPr>
          <w:sz w:val="16"/>
        </w:rPr>
        <w:t xml:space="preserve">OPTIMA </w:t>
      </w:r>
      <w:proofErr w:type="spellStart"/>
      <w:r w:rsidRPr="00593671">
        <w:rPr>
          <w:sz w:val="16"/>
        </w:rPr>
        <w:t>packaging</w:t>
      </w:r>
      <w:proofErr w:type="spellEnd"/>
      <w:r w:rsidRPr="00593671">
        <w:rPr>
          <w:sz w:val="16"/>
        </w:rPr>
        <w:t xml:space="preserve"> </w:t>
      </w:r>
      <w:proofErr w:type="spellStart"/>
      <w:r w:rsidRPr="00593671">
        <w:rPr>
          <w:sz w:val="16"/>
        </w:rPr>
        <w:t>group</w:t>
      </w:r>
      <w:proofErr w:type="spellEnd"/>
      <w:r w:rsidRPr="00593671">
        <w:rPr>
          <w:sz w:val="16"/>
        </w:rPr>
        <w:t xml:space="preserve"> GmbH</w:t>
      </w:r>
      <w:r w:rsidRPr="00593671">
        <w:rPr>
          <w:sz w:val="16"/>
        </w:rPr>
        <w:tab/>
      </w:r>
      <w:r w:rsidRPr="00593671">
        <w:rPr>
          <w:sz w:val="16"/>
        </w:rPr>
        <w:tab/>
      </w:r>
    </w:p>
    <w:p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rsidR="0088008F" w:rsidRPr="002E4718" w:rsidRDefault="00F15420" w:rsidP="009509BC">
      <w:pPr>
        <w:ind w:right="-141"/>
        <w:jc w:val="both"/>
        <w:rPr>
          <w:sz w:val="16"/>
          <w:lang w:val="en-US"/>
        </w:rPr>
      </w:pPr>
      <w:r w:rsidRPr="002E4718">
        <w:rPr>
          <w:sz w:val="16"/>
          <w:lang w:val="en-US"/>
        </w:rPr>
        <w:t>Group Communications Manager</w:t>
      </w:r>
    </w:p>
    <w:p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Pr="00E67292" w:rsidRDefault="00375105"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2.450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even" r:id="rId9"/>
      <w:headerReference w:type="default" r:id="rId10"/>
      <w:footerReference w:type="even"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154" w:rsidRDefault="008D7154">
      <w:r>
        <w:separator/>
      </w:r>
    </w:p>
  </w:endnote>
  <w:endnote w:type="continuationSeparator" w:id="0">
    <w:p w:rsidR="008D7154" w:rsidRDefault="008D7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013BEC"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154" w:rsidRDefault="008D7154">
      <w:r>
        <w:separator/>
      </w:r>
    </w:p>
  </w:footnote>
  <w:footnote w:type="continuationSeparator" w:id="0">
    <w:p w:rsidR="008D7154" w:rsidRDefault="008D7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3BEC"/>
    <w:rsid w:val="00015645"/>
    <w:rsid w:val="000313CD"/>
    <w:rsid w:val="0003693C"/>
    <w:rsid w:val="00037156"/>
    <w:rsid w:val="0004056C"/>
    <w:rsid w:val="00043BCD"/>
    <w:rsid w:val="00052B99"/>
    <w:rsid w:val="00056C5C"/>
    <w:rsid w:val="00057345"/>
    <w:rsid w:val="000639A8"/>
    <w:rsid w:val="00063B43"/>
    <w:rsid w:val="00066CA5"/>
    <w:rsid w:val="00080D50"/>
    <w:rsid w:val="00083505"/>
    <w:rsid w:val="00083BFD"/>
    <w:rsid w:val="000938F8"/>
    <w:rsid w:val="00095642"/>
    <w:rsid w:val="000A27DE"/>
    <w:rsid w:val="000C79A9"/>
    <w:rsid w:val="000D29BF"/>
    <w:rsid w:val="000D2EA0"/>
    <w:rsid w:val="000D3C99"/>
    <w:rsid w:val="000E32FA"/>
    <w:rsid w:val="000F116C"/>
    <w:rsid w:val="001013EF"/>
    <w:rsid w:val="00110210"/>
    <w:rsid w:val="00121649"/>
    <w:rsid w:val="00124ECF"/>
    <w:rsid w:val="00125ED3"/>
    <w:rsid w:val="00125F38"/>
    <w:rsid w:val="00140FF2"/>
    <w:rsid w:val="00164EBC"/>
    <w:rsid w:val="001655FB"/>
    <w:rsid w:val="001704D5"/>
    <w:rsid w:val="001707A4"/>
    <w:rsid w:val="00170B77"/>
    <w:rsid w:val="00170F3D"/>
    <w:rsid w:val="0017165F"/>
    <w:rsid w:val="00176183"/>
    <w:rsid w:val="001844CE"/>
    <w:rsid w:val="00191657"/>
    <w:rsid w:val="00193E6E"/>
    <w:rsid w:val="001A15FB"/>
    <w:rsid w:val="001A3F99"/>
    <w:rsid w:val="001A5551"/>
    <w:rsid w:val="001A6539"/>
    <w:rsid w:val="001B430B"/>
    <w:rsid w:val="001C1B1F"/>
    <w:rsid w:val="001C2847"/>
    <w:rsid w:val="001C4EEB"/>
    <w:rsid w:val="001C52A1"/>
    <w:rsid w:val="001C6B4D"/>
    <w:rsid w:val="001D1874"/>
    <w:rsid w:val="001E142C"/>
    <w:rsid w:val="001E1D8D"/>
    <w:rsid w:val="001E2C53"/>
    <w:rsid w:val="001F30EA"/>
    <w:rsid w:val="00201830"/>
    <w:rsid w:val="00205571"/>
    <w:rsid w:val="00207CEB"/>
    <w:rsid w:val="0021460D"/>
    <w:rsid w:val="002161FB"/>
    <w:rsid w:val="00217AC3"/>
    <w:rsid w:val="00220039"/>
    <w:rsid w:val="00220130"/>
    <w:rsid w:val="002209DD"/>
    <w:rsid w:val="00221E70"/>
    <w:rsid w:val="00224460"/>
    <w:rsid w:val="0023300A"/>
    <w:rsid w:val="00234337"/>
    <w:rsid w:val="00243C3D"/>
    <w:rsid w:val="00246B1A"/>
    <w:rsid w:val="00252CDD"/>
    <w:rsid w:val="002613C9"/>
    <w:rsid w:val="002654DB"/>
    <w:rsid w:val="0026596D"/>
    <w:rsid w:val="0027135E"/>
    <w:rsid w:val="00284AA4"/>
    <w:rsid w:val="00287B65"/>
    <w:rsid w:val="00291CDF"/>
    <w:rsid w:val="00292A36"/>
    <w:rsid w:val="00295F7A"/>
    <w:rsid w:val="0029602D"/>
    <w:rsid w:val="0029620D"/>
    <w:rsid w:val="00297EDE"/>
    <w:rsid w:val="002A4AF9"/>
    <w:rsid w:val="002A506E"/>
    <w:rsid w:val="002A69BE"/>
    <w:rsid w:val="002A69E2"/>
    <w:rsid w:val="002B4BD1"/>
    <w:rsid w:val="002C16C3"/>
    <w:rsid w:val="002C4C0D"/>
    <w:rsid w:val="002D0BC8"/>
    <w:rsid w:val="002D36EA"/>
    <w:rsid w:val="002D465E"/>
    <w:rsid w:val="002D61EF"/>
    <w:rsid w:val="002E4718"/>
    <w:rsid w:val="002E5F93"/>
    <w:rsid w:val="002E7D8E"/>
    <w:rsid w:val="002F2065"/>
    <w:rsid w:val="00313135"/>
    <w:rsid w:val="003147C8"/>
    <w:rsid w:val="003147F2"/>
    <w:rsid w:val="00315C8F"/>
    <w:rsid w:val="003171A6"/>
    <w:rsid w:val="0031761D"/>
    <w:rsid w:val="003220F0"/>
    <w:rsid w:val="00324167"/>
    <w:rsid w:val="003265CC"/>
    <w:rsid w:val="00326B4F"/>
    <w:rsid w:val="0033063F"/>
    <w:rsid w:val="00331D2C"/>
    <w:rsid w:val="00333395"/>
    <w:rsid w:val="00335E32"/>
    <w:rsid w:val="00337813"/>
    <w:rsid w:val="003401F1"/>
    <w:rsid w:val="003416CC"/>
    <w:rsid w:val="00341D62"/>
    <w:rsid w:val="003504B4"/>
    <w:rsid w:val="00354711"/>
    <w:rsid w:val="00355D0F"/>
    <w:rsid w:val="00360DCD"/>
    <w:rsid w:val="0036111C"/>
    <w:rsid w:val="00365BB3"/>
    <w:rsid w:val="00366DD9"/>
    <w:rsid w:val="00373B7A"/>
    <w:rsid w:val="00375105"/>
    <w:rsid w:val="00376809"/>
    <w:rsid w:val="003772AE"/>
    <w:rsid w:val="00386B17"/>
    <w:rsid w:val="00386E40"/>
    <w:rsid w:val="00387EF4"/>
    <w:rsid w:val="00397477"/>
    <w:rsid w:val="003A0D12"/>
    <w:rsid w:val="003A528E"/>
    <w:rsid w:val="003C1574"/>
    <w:rsid w:val="003C3384"/>
    <w:rsid w:val="003C5DA2"/>
    <w:rsid w:val="003C6474"/>
    <w:rsid w:val="003D07A6"/>
    <w:rsid w:val="003D081B"/>
    <w:rsid w:val="003D0E98"/>
    <w:rsid w:val="003D4DA9"/>
    <w:rsid w:val="003D58CB"/>
    <w:rsid w:val="003E5C26"/>
    <w:rsid w:val="003F0AE7"/>
    <w:rsid w:val="003F1537"/>
    <w:rsid w:val="003F17FB"/>
    <w:rsid w:val="003F1E60"/>
    <w:rsid w:val="003F3164"/>
    <w:rsid w:val="0040172C"/>
    <w:rsid w:val="00404DCD"/>
    <w:rsid w:val="004144BF"/>
    <w:rsid w:val="00422D12"/>
    <w:rsid w:val="00424461"/>
    <w:rsid w:val="00430E71"/>
    <w:rsid w:val="004335C3"/>
    <w:rsid w:val="00444463"/>
    <w:rsid w:val="00450DF1"/>
    <w:rsid w:val="004570FE"/>
    <w:rsid w:val="00462380"/>
    <w:rsid w:val="00467C18"/>
    <w:rsid w:val="0047128F"/>
    <w:rsid w:val="004737A9"/>
    <w:rsid w:val="00473872"/>
    <w:rsid w:val="00482396"/>
    <w:rsid w:val="00485B7C"/>
    <w:rsid w:val="0048627E"/>
    <w:rsid w:val="004863CF"/>
    <w:rsid w:val="0049591E"/>
    <w:rsid w:val="00495926"/>
    <w:rsid w:val="004A53FA"/>
    <w:rsid w:val="004B57A2"/>
    <w:rsid w:val="004C0D2E"/>
    <w:rsid w:val="004C191C"/>
    <w:rsid w:val="004C2794"/>
    <w:rsid w:val="004C3045"/>
    <w:rsid w:val="004C3DA6"/>
    <w:rsid w:val="004C4265"/>
    <w:rsid w:val="004C4509"/>
    <w:rsid w:val="004D27BA"/>
    <w:rsid w:val="004D2CE0"/>
    <w:rsid w:val="004D5480"/>
    <w:rsid w:val="004D7DF5"/>
    <w:rsid w:val="004E0D87"/>
    <w:rsid w:val="004E66B1"/>
    <w:rsid w:val="004F6D0E"/>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8695C"/>
    <w:rsid w:val="00593671"/>
    <w:rsid w:val="00595649"/>
    <w:rsid w:val="005A1B57"/>
    <w:rsid w:val="005A2881"/>
    <w:rsid w:val="005A32A3"/>
    <w:rsid w:val="005A45B3"/>
    <w:rsid w:val="005A71D4"/>
    <w:rsid w:val="005B1EB0"/>
    <w:rsid w:val="005B350C"/>
    <w:rsid w:val="005B5E2E"/>
    <w:rsid w:val="005C1736"/>
    <w:rsid w:val="005C1AD4"/>
    <w:rsid w:val="005C6BC9"/>
    <w:rsid w:val="005E52D2"/>
    <w:rsid w:val="005E6640"/>
    <w:rsid w:val="005F0E5B"/>
    <w:rsid w:val="005F7A47"/>
    <w:rsid w:val="005F7CBD"/>
    <w:rsid w:val="006016A9"/>
    <w:rsid w:val="00606E38"/>
    <w:rsid w:val="00610043"/>
    <w:rsid w:val="00616455"/>
    <w:rsid w:val="0062402A"/>
    <w:rsid w:val="00624E72"/>
    <w:rsid w:val="0062566D"/>
    <w:rsid w:val="00630D05"/>
    <w:rsid w:val="006438AD"/>
    <w:rsid w:val="00643D86"/>
    <w:rsid w:val="00653BA5"/>
    <w:rsid w:val="006565DA"/>
    <w:rsid w:val="00661C2E"/>
    <w:rsid w:val="00671428"/>
    <w:rsid w:val="00671EC1"/>
    <w:rsid w:val="006724D3"/>
    <w:rsid w:val="00686DFB"/>
    <w:rsid w:val="0069011E"/>
    <w:rsid w:val="00691373"/>
    <w:rsid w:val="006928D6"/>
    <w:rsid w:val="006B1563"/>
    <w:rsid w:val="006B1D0A"/>
    <w:rsid w:val="006C2B28"/>
    <w:rsid w:val="006C4E2D"/>
    <w:rsid w:val="006C617C"/>
    <w:rsid w:val="006D185D"/>
    <w:rsid w:val="006D20AC"/>
    <w:rsid w:val="006D223B"/>
    <w:rsid w:val="006F1C3A"/>
    <w:rsid w:val="006F3826"/>
    <w:rsid w:val="006F7481"/>
    <w:rsid w:val="00721805"/>
    <w:rsid w:val="00730218"/>
    <w:rsid w:val="007336EA"/>
    <w:rsid w:val="007356AE"/>
    <w:rsid w:val="00735F88"/>
    <w:rsid w:val="00743C23"/>
    <w:rsid w:val="00752AD2"/>
    <w:rsid w:val="00754DAC"/>
    <w:rsid w:val="00755083"/>
    <w:rsid w:val="0077272B"/>
    <w:rsid w:val="00776D27"/>
    <w:rsid w:val="00793EAB"/>
    <w:rsid w:val="007A03EA"/>
    <w:rsid w:val="007B01D1"/>
    <w:rsid w:val="007B1330"/>
    <w:rsid w:val="007B3F5B"/>
    <w:rsid w:val="007C2328"/>
    <w:rsid w:val="007D39E1"/>
    <w:rsid w:val="007E5EF3"/>
    <w:rsid w:val="007F2627"/>
    <w:rsid w:val="008007D8"/>
    <w:rsid w:val="00800B8F"/>
    <w:rsid w:val="008041B0"/>
    <w:rsid w:val="008133D8"/>
    <w:rsid w:val="00824E00"/>
    <w:rsid w:val="0082539F"/>
    <w:rsid w:val="008263A4"/>
    <w:rsid w:val="00826A14"/>
    <w:rsid w:val="008344C9"/>
    <w:rsid w:val="00834DE4"/>
    <w:rsid w:val="0083508B"/>
    <w:rsid w:val="00836BBB"/>
    <w:rsid w:val="00840887"/>
    <w:rsid w:val="008425F7"/>
    <w:rsid w:val="0084578A"/>
    <w:rsid w:val="00847D83"/>
    <w:rsid w:val="00850CFB"/>
    <w:rsid w:val="008559C8"/>
    <w:rsid w:val="00855E8F"/>
    <w:rsid w:val="008568D8"/>
    <w:rsid w:val="0085744D"/>
    <w:rsid w:val="00857C73"/>
    <w:rsid w:val="00861685"/>
    <w:rsid w:val="00864300"/>
    <w:rsid w:val="0086506B"/>
    <w:rsid w:val="008774C9"/>
    <w:rsid w:val="0088008F"/>
    <w:rsid w:val="008808B8"/>
    <w:rsid w:val="00886996"/>
    <w:rsid w:val="0089378A"/>
    <w:rsid w:val="00897A27"/>
    <w:rsid w:val="008A0FEE"/>
    <w:rsid w:val="008A1A9A"/>
    <w:rsid w:val="008A528E"/>
    <w:rsid w:val="008A752B"/>
    <w:rsid w:val="008C00BE"/>
    <w:rsid w:val="008C1DAE"/>
    <w:rsid w:val="008C2233"/>
    <w:rsid w:val="008C50F0"/>
    <w:rsid w:val="008C5873"/>
    <w:rsid w:val="008D7154"/>
    <w:rsid w:val="008E04DC"/>
    <w:rsid w:val="008E0F08"/>
    <w:rsid w:val="008E3CF7"/>
    <w:rsid w:val="008E3DC3"/>
    <w:rsid w:val="00904354"/>
    <w:rsid w:val="00906B21"/>
    <w:rsid w:val="00911F42"/>
    <w:rsid w:val="00922612"/>
    <w:rsid w:val="009253E4"/>
    <w:rsid w:val="009263C2"/>
    <w:rsid w:val="00931F75"/>
    <w:rsid w:val="00935A6A"/>
    <w:rsid w:val="00936A2A"/>
    <w:rsid w:val="009402D7"/>
    <w:rsid w:val="009450EC"/>
    <w:rsid w:val="00945D60"/>
    <w:rsid w:val="009509BC"/>
    <w:rsid w:val="00953495"/>
    <w:rsid w:val="00954F84"/>
    <w:rsid w:val="00957C58"/>
    <w:rsid w:val="00960B34"/>
    <w:rsid w:val="0096768D"/>
    <w:rsid w:val="00970532"/>
    <w:rsid w:val="00977302"/>
    <w:rsid w:val="00977694"/>
    <w:rsid w:val="00980541"/>
    <w:rsid w:val="00980BD5"/>
    <w:rsid w:val="009872A9"/>
    <w:rsid w:val="009A50E1"/>
    <w:rsid w:val="009B3395"/>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06B71"/>
    <w:rsid w:val="00A10B67"/>
    <w:rsid w:val="00A1289A"/>
    <w:rsid w:val="00A155DF"/>
    <w:rsid w:val="00A1582E"/>
    <w:rsid w:val="00A17AF8"/>
    <w:rsid w:val="00A24EDA"/>
    <w:rsid w:val="00A27AC9"/>
    <w:rsid w:val="00A34310"/>
    <w:rsid w:val="00A52887"/>
    <w:rsid w:val="00A5701E"/>
    <w:rsid w:val="00A60FE2"/>
    <w:rsid w:val="00A812DB"/>
    <w:rsid w:val="00A81952"/>
    <w:rsid w:val="00A82D2D"/>
    <w:rsid w:val="00A86423"/>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AF4DEF"/>
    <w:rsid w:val="00AF7355"/>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15EB"/>
    <w:rsid w:val="00BB6AD9"/>
    <w:rsid w:val="00BC3262"/>
    <w:rsid w:val="00BC344F"/>
    <w:rsid w:val="00BC6AE6"/>
    <w:rsid w:val="00BE02D4"/>
    <w:rsid w:val="00BE124D"/>
    <w:rsid w:val="00BE5883"/>
    <w:rsid w:val="00BF03B3"/>
    <w:rsid w:val="00BF3984"/>
    <w:rsid w:val="00BF504F"/>
    <w:rsid w:val="00BF6E9D"/>
    <w:rsid w:val="00C0325F"/>
    <w:rsid w:val="00C04FAD"/>
    <w:rsid w:val="00C13865"/>
    <w:rsid w:val="00C14551"/>
    <w:rsid w:val="00C152E5"/>
    <w:rsid w:val="00C16F69"/>
    <w:rsid w:val="00C22850"/>
    <w:rsid w:val="00C23946"/>
    <w:rsid w:val="00C272A4"/>
    <w:rsid w:val="00C349B2"/>
    <w:rsid w:val="00C36053"/>
    <w:rsid w:val="00C37620"/>
    <w:rsid w:val="00C37BF9"/>
    <w:rsid w:val="00C43889"/>
    <w:rsid w:val="00C46451"/>
    <w:rsid w:val="00C50217"/>
    <w:rsid w:val="00C5799B"/>
    <w:rsid w:val="00C57BC4"/>
    <w:rsid w:val="00C61618"/>
    <w:rsid w:val="00C70D46"/>
    <w:rsid w:val="00C72372"/>
    <w:rsid w:val="00C7278D"/>
    <w:rsid w:val="00C74173"/>
    <w:rsid w:val="00C74F2F"/>
    <w:rsid w:val="00C81134"/>
    <w:rsid w:val="00C82FC1"/>
    <w:rsid w:val="00C83A98"/>
    <w:rsid w:val="00C9233E"/>
    <w:rsid w:val="00C94CD6"/>
    <w:rsid w:val="00CC0F7E"/>
    <w:rsid w:val="00CC4C2B"/>
    <w:rsid w:val="00CC5B30"/>
    <w:rsid w:val="00CC7450"/>
    <w:rsid w:val="00CD0E98"/>
    <w:rsid w:val="00CD1DDB"/>
    <w:rsid w:val="00CD6E62"/>
    <w:rsid w:val="00CE2AC8"/>
    <w:rsid w:val="00CE47A6"/>
    <w:rsid w:val="00CE6907"/>
    <w:rsid w:val="00CF02A3"/>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09E8"/>
    <w:rsid w:val="00DE48F1"/>
    <w:rsid w:val="00DE716A"/>
    <w:rsid w:val="00DF1502"/>
    <w:rsid w:val="00DF3B24"/>
    <w:rsid w:val="00DF46D6"/>
    <w:rsid w:val="00DF6E3C"/>
    <w:rsid w:val="00E1173A"/>
    <w:rsid w:val="00E12AD2"/>
    <w:rsid w:val="00E21AAC"/>
    <w:rsid w:val="00E23A5F"/>
    <w:rsid w:val="00E313D1"/>
    <w:rsid w:val="00E3544F"/>
    <w:rsid w:val="00E36ED1"/>
    <w:rsid w:val="00E3754F"/>
    <w:rsid w:val="00E41BCE"/>
    <w:rsid w:val="00E504CE"/>
    <w:rsid w:val="00E51A61"/>
    <w:rsid w:val="00E544AD"/>
    <w:rsid w:val="00E60020"/>
    <w:rsid w:val="00E606FD"/>
    <w:rsid w:val="00E65740"/>
    <w:rsid w:val="00E67292"/>
    <w:rsid w:val="00E735E6"/>
    <w:rsid w:val="00E73CE6"/>
    <w:rsid w:val="00E81E77"/>
    <w:rsid w:val="00E822D1"/>
    <w:rsid w:val="00E94299"/>
    <w:rsid w:val="00E97B14"/>
    <w:rsid w:val="00EA2B7B"/>
    <w:rsid w:val="00EA35FB"/>
    <w:rsid w:val="00EA3FA0"/>
    <w:rsid w:val="00EB6FFC"/>
    <w:rsid w:val="00EC513D"/>
    <w:rsid w:val="00EC6F27"/>
    <w:rsid w:val="00ED23CC"/>
    <w:rsid w:val="00ED7982"/>
    <w:rsid w:val="00EE17C4"/>
    <w:rsid w:val="00EE5035"/>
    <w:rsid w:val="00EF0B7A"/>
    <w:rsid w:val="00EF14F6"/>
    <w:rsid w:val="00EF1C1A"/>
    <w:rsid w:val="00EF3110"/>
    <w:rsid w:val="00F02890"/>
    <w:rsid w:val="00F02C15"/>
    <w:rsid w:val="00F05AB4"/>
    <w:rsid w:val="00F06680"/>
    <w:rsid w:val="00F06894"/>
    <w:rsid w:val="00F11BE0"/>
    <w:rsid w:val="00F14F8F"/>
    <w:rsid w:val="00F15420"/>
    <w:rsid w:val="00F312AC"/>
    <w:rsid w:val="00F31E3B"/>
    <w:rsid w:val="00F351A9"/>
    <w:rsid w:val="00F433A3"/>
    <w:rsid w:val="00F46336"/>
    <w:rsid w:val="00F47049"/>
    <w:rsid w:val="00F5161F"/>
    <w:rsid w:val="00F55406"/>
    <w:rsid w:val="00F6464E"/>
    <w:rsid w:val="00F64B5F"/>
    <w:rsid w:val="00F800CB"/>
    <w:rsid w:val="00F80EEF"/>
    <w:rsid w:val="00F81A80"/>
    <w:rsid w:val="00F833EC"/>
    <w:rsid w:val="00F846F1"/>
    <w:rsid w:val="00F86F53"/>
    <w:rsid w:val="00F87105"/>
    <w:rsid w:val="00F87C35"/>
    <w:rsid w:val="00F923CF"/>
    <w:rsid w:val="00F949FD"/>
    <w:rsid w:val="00FA5822"/>
    <w:rsid w:val="00FA6D2A"/>
    <w:rsid w:val="00FB060F"/>
    <w:rsid w:val="00FB45F7"/>
    <w:rsid w:val="00FB4953"/>
    <w:rsid w:val="00FB5FA0"/>
    <w:rsid w:val="00FC1F39"/>
    <w:rsid w:val="00FC2C38"/>
    <w:rsid w:val="00FC4EC2"/>
    <w:rsid w:val="00FC50C5"/>
    <w:rsid w:val="00FC5C07"/>
    <w:rsid w:val="00FD2CD2"/>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E86E64"/>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21FB8-53A2-45F6-A5EF-8352FE03F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2960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3423</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663</cp:revision>
  <cp:lastPrinted>2018-04-12T14:03:00Z</cp:lastPrinted>
  <dcterms:created xsi:type="dcterms:W3CDTF">2016-11-02T15:55:00Z</dcterms:created>
  <dcterms:modified xsi:type="dcterms:W3CDTF">2021-03-23T09:25:00Z</dcterms:modified>
</cp:coreProperties>
</file>