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06.18</w:t>
      </w:r>
    </w:p>
    <w:p w:rsidR="00A60FB4" w:rsidRDefault="00A60FB4" w:rsidP="000728D5">
      <w:pPr>
        <w:pStyle w:val="KeinLeerraum"/>
        <w:spacing w:line="360" w:lineRule="auto"/>
        <w:ind w:right="565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Kanalisation </w:t>
      </w:r>
      <w:r w:rsidR="0085222A">
        <w:rPr>
          <w:rFonts w:ascii="Arial" w:hAnsi="Arial" w:cs="Arial"/>
          <w:b/>
          <w:lang w:eastAsia="de-DE"/>
        </w:rPr>
        <w:t>im</w:t>
      </w:r>
      <w:r>
        <w:rPr>
          <w:rFonts w:ascii="Arial" w:hAnsi="Arial" w:cs="Arial"/>
          <w:b/>
          <w:lang w:eastAsia="de-DE"/>
        </w:rPr>
        <w:t xml:space="preserve"> Maßanzug</w:t>
      </w:r>
    </w:p>
    <w:p w:rsidR="00161F3A" w:rsidRDefault="006B7B1B" w:rsidP="00A60FB4">
      <w:pPr>
        <w:ind w:right="1132"/>
        <w:rPr>
          <w:rFonts w:eastAsiaTheme="minorHAnsi" w:cs="Arial"/>
          <w:color w:val="000000" w:themeColor="text1"/>
          <w:sz w:val="22"/>
          <w:szCs w:val="22"/>
        </w:rPr>
      </w:pPr>
      <w:r w:rsidRPr="00A60FB4">
        <w:rPr>
          <w:rFonts w:eastAsiaTheme="minorHAnsi" w:cs="Arial"/>
          <w:color w:val="000000" w:themeColor="text1"/>
          <w:sz w:val="22"/>
          <w:szCs w:val="22"/>
        </w:rPr>
        <w:t xml:space="preserve">Abwasserzweckverband Naumburg setzt </w:t>
      </w:r>
      <w:r w:rsidR="0085222A">
        <w:rPr>
          <w:rFonts w:eastAsiaTheme="minorHAnsi" w:cs="Arial"/>
          <w:color w:val="000000" w:themeColor="text1"/>
          <w:sz w:val="22"/>
          <w:szCs w:val="22"/>
        </w:rPr>
        <w:t xml:space="preserve">in Waldau/ Osterfeld </w:t>
      </w:r>
      <w:r w:rsidRPr="00A60FB4">
        <w:rPr>
          <w:rFonts w:eastAsiaTheme="minorHAnsi" w:cs="Arial"/>
          <w:color w:val="000000" w:themeColor="text1"/>
          <w:sz w:val="22"/>
          <w:szCs w:val="22"/>
        </w:rPr>
        <w:t>auf bewährte REHAU Lösungen</w:t>
      </w:r>
    </w:p>
    <w:p w:rsidR="00A60FB4" w:rsidRPr="00A60FB4" w:rsidRDefault="00A60FB4" w:rsidP="00A60FB4">
      <w:pPr>
        <w:ind w:right="1132"/>
        <w:rPr>
          <w:rFonts w:eastAsiaTheme="minorHAnsi" w:cs="Arial"/>
          <w:color w:val="000000" w:themeColor="text1"/>
          <w:sz w:val="22"/>
          <w:szCs w:val="22"/>
        </w:rPr>
      </w:pPr>
    </w:p>
    <w:p w:rsidR="006B7B1B" w:rsidRPr="00BB4B76" w:rsidRDefault="006B7B1B" w:rsidP="00BD6DD5">
      <w:pPr>
        <w:spacing w:line="360" w:lineRule="auto"/>
        <w:rPr>
          <w:rFonts w:cs="Arial"/>
        </w:rPr>
      </w:pPr>
      <w:r w:rsidRPr="006B7B1B">
        <w:rPr>
          <w:rFonts w:eastAsiaTheme="minorHAnsi" w:cs="Arial"/>
          <w:i/>
        </w:rPr>
        <w:t xml:space="preserve">Die komplette Schmutz- und Regenwasser-Kanalisation wird im Ortsteil Waldau der Stadt Osterfeld neu erschlossen. Eine Herausforderung sind die erhöhten </w:t>
      </w:r>
      <w:r w:rsidRPr="00135393">
        <w:rPr>
          <w:rFonts w:eastAsiaTheme="minorHAnsi" w:cs="Arial"/>
          <w:i/>
        </w:rPr>
        <w:t>Phenolbelastungen</w:t>
      </w:r>
      <w:r w:rsidRPr="006B7B1B">
        <w:rPr>
          <w:rFonts w:eastAsiaTheme="minorHAnsi" w:cs="Arial"/>
          <w:i/>
        </w:rPr>
        <w:t xml:space="preserve"> in einigen Teilbereichen der Baumaßnahme. Für eine langfristige und sichere Lösung setzt der Bauherr, </w:t>
      </w:r>
      <w:r w:rsidRPr="00BB4B76">
        <w:rPr>
          <w:rFonts w:eastAsiaTheme="minorHAnsi" w:cs="Arial"/>
          <w:i/>
        </w:rPr>
        <w:t>der Abwasserzweckverband Naumburg, auf</w:t>
      </w:r>
      <w:r w:rsidR="002F5DCF" w:rsidRPr="00BB4B76">
        <w:rPr>
          <w:rFonts w:eastAsiaTheme="minorHAnsi" w:cs="Arial"/>
          <w:i/>
        </w:rPr>
        <w:t xml:space="preserve"> bewährte</w:t>
      </w:r>
      <w:r w:rsidRPr="00BB4B76">
        <w:rPr>
          <w:rFonts w:eastAsiaTheme="minorHAnsi" w:cs="Arial"/>
          <w:i/>
        </w:rPr>
        <w:t xml:space="preserve"> Systemlösungen</w:t>
      </w:r>
      <w:r w:rsidR="00135393" w:rsidRPr="00BB4B76">
        <w:rPr>
          <w:rFonts w:eastAsiaTheme="minorHAnsi" w:cs="Arial"/>
          <w:i/>
        </w:rPr>
        <w:t xml:space="preserve"> und </w:t>
      </w:r>
      <w:r w:rsidR="00135393" w:rsidRPr="0073727D">
        <w:rPr>
          <w:rFonts w:eastAsiaTheme="minorHAnsi" w:cs="Arial"/>
          <w:i/>
        </w:rPr>
        <w:t>sonderkonfektionierte Bauwerke</w:t>
      </w:r>
      <w:r w:rsidR="00135393" w:rsidRPr="00BB4B76">
        <w:rPr>
          <w:rFonts w:eastAsiaTheme="minorHAnsi" w:cs="Arial"/>
          <w:i/>
        </w:rPr>
        <w:t xml:space="preserve"> </w:t>
      </w:r>
      <w:r w:rsidRPr="00BB4B76">
        <w:rPr>
          <w:rFonts w:eastAsiaTheme="minorHAnsi" w:cs="Arial"/>
          <w:i/>
        </w:rPr>
        <w:t>von REHAU</w:t>
      </w:r>
      <w:r w:rsidRPr="00BB4B76">
        <w:rPr>
          <w:rFonts w:cs="Arial"/>
        </w:rPr>
        <w:t>.</w:t>
      </w:r>
    </w:p>
    <w:p w:rsidR="0006630C" w:rsidRPr="00BB4B76" w:rsidRDefault="0006630C" w:rsidP="00BD6DD5">
      <w:pPr>
        <w:spacing w:line="360" w:lineRule="auto"/>
        <w:rPr>
          <w:rFonts w:eastAsiaTheme="minorHAnsi" w:cs="Arial"/>
          <w:i/>
          <w:color w:val="FF0000"/>
        </w:rPr>
      </w:pPr>
    </w:p>
    <w:p w:rsidR="002F5DCF" w:rsidRPr="00E413F5" w:rsidRDefault="006B7B1B" w:rsidP="006B7B1B">
      <w:pPr>
        <w:spacing w:line="360" w:lineRule="auto"/>
        <w:rPr>
          <w:rFonts w:cs="Arial"/>
        </w:rPr>
      </w:pPr>
      <w:r w:rsidRPr="00BB4B76">
        <w:rPr>
          <w:rFonts w:cs="Arial"/>
        </w:rPr>
        <w:t>Phenole sind aromatische und organische Verbindungen und können herkömmliche Schächte mit EPDM-Dichtungen beschädigen.</w:t>
      </w:r>
      <w:r w:rsidR="004459AC" w:rsidRPr="00BB4B76">
        <w:rPr>
          <w:rFonts w:cs="Arial"/>
        </w:rPr>
        <w:t xml:space="preserve"> </w:t>
      </w:r>
      <w:r w:rsidR="00135393" w:rsidRPr="00BB4B76">
        <w:rPr>
          <w:rFonts w:cs="Arial"/>
        </w:rPr>
        <w:t xml:space="preserve">Um auf der sicheren Seite zu sein, entschied sich der </w:t>
      </w:r>
      <w:r w:rsidRPr="00AE7877">
        <w:rPr>
          <w:rFonts w:cs="Arial"/>
        </w:rPr>
        <w:t>Abwasserzweckverband Naumburg für eine Verbindung von klas</w:t>
      </w:r>
      <w:bookmarkStart w:id="0" w:name="_GoBack"/>
      <w:bookmarkEnd w:id="0"/>
      <w:r w:rsidRPr="00AE7877">
        <w:rPr>
          <w:rFonts w:cs="Arial"/>
        </w:rPr>
        <w:t>sischem Stecksystem und vollflächig verschweißten Rohr- und Schachtsystemen.</w:t>
      </w:r>
      <w:r w:rsidR="004459AC" w:rsidRPr="00AE7877">
        <w:rPr>
          <w:rFonts w:cs="Arial"/>
        </w:rPr>
        <w:t xml:space="preserve"> </w:t>
      </w:r>
      <w:r w:rsidR="00E413F5">
        <w:rPr>
          <w:rFonts w:cs="Arial"/>
        </w:rPr>
        <w:t>Den Bauwerken aus Polypropylen können Phenole nichts anhaben, die schädliche Verbindung kann somit nicht in die Kanalisation gelangen.</w:t>
      </w:r>
      <w:r w:rsidR="00E413F5">
        <w:rPr>
          <w:rFonts w:cs="Arial"/>
        </w:rPr>
        <w:t xml:space="preserve"> </w:t>
      </w:r>
      <w:r w:rsidR="00135393" w:rsidRPr="00E413F5">
        <w:rPr>
          <w:rFonts w:cs="Arial"/>
        </w:rPr>
        <w:t>Das garantiert nicht nur eine langfristige und wirtschaftliche Nutzung, sondern schließt auch Gefahr</w:t>
      </w:r>
      <w:r w:rsidR="00E413F5">
        <w:rPr>
          <w:rFonts w:cs="Arial"/>
        </w:rPr>
        <w:t>en</w:t>
      </w:r>
      <w:r w:rsidR="00135393" w:rsidRPr="00E413F5">
        <w:rPr>
          <w:rFonts w:cs="Arial"/>
        </w:rPr>
        <w:t xml:space="preserve"> für</w:t>
      </w:r>
      <w:r w:rsidR="00E413F5">
        <w:rPr>
          <w:rFonts w:cs="Arial"/>
        </w:rPr>
        <w:t xml:space="preserve"> Mensch und Umwelt aus.</w:t>
      </w:r>
    </w:p>
    <w:p w:rsidR="002F5DCF" w:rsidRPr="00E413F5" w:rsidRDefault="002F5DCF" w:rsidP="006B7B1B">
      <w:pPr>
        <w:spacing w:line="360" w:lineRule="auto"/>
        <w:rPr>
          <w:rFonts w:cs="Arial"/>
        </w:rPr>
      </w:pPr>
    </w:p>
    <w:p w:rsidR="006B7B1B" w:rsidRPr="00BB4B76" w:rsidRDefault="00E23257" w:rsidP="006B7B1B">
      <w:pPr>
        <w:spacing w:line="360" w:lineRule="auto"/>
        <w:rPr>
          <w:rFonts w:cs="Arial"/>
        </w:rPr>
      </w:pPr>
      <w:r>
        <w:t>Die Planer hatten noch weitere Herausforderungen zu meistern</w:t>
      </w:r>
      <w:r w:rsidR="007600EE">
        <w:t xml:space="preserve">, wie </w:t>
      </w:r>
      <w:r>
        <w:t xml:space="preserve">spezielle Anschlussdimensionen und ungewöhnliche Winkel. </w:t>
      </w:r>
      <w:r w:rsidR="00E413F5">
        <w:t>Hinzu kamen</w:t>
      </w:r>
      <w:r>
        <w:t xml:space="preserve"> chemisch belastete Böden und Altbestände. </w:t>
      </w:r>
      <w:r w:rsidR="002F5DCF" w:rsidRPr="00E413F5">
        <w:rPr>
          <w:rFonts w:cs="Arial"/>
        </w:rPr>
        <w:t>D</w:t>
      </w:r>
      <w:r w:rsidR="00602D58">
        <w:rPr>
          <w:rFonts w:cs="Arial"/>
        </w:rPr>
        <w:t>aher</w:t>
      </w:r>
      <w:r w:rsidR="002F5DCF" w:rsidRPr="00E413F5">
        <w:rPr>
          <w:rFonts w:cs="Arial"/>
        </w:rPr>
        <w:t xml:space="preserve"> kamen sonderkonfektionierte Bauwerke zum Einsatz</w:t>
      </w:r>
      <w:r w:rsidR="00E413F5">
        <w:rPr>
          <w:rFonts w:cs="Arial"/>
        </w:rPr>
        <w:t xml:space="preserve">, die </w:t>
      </w:r>
      <w:r w:rsidR="00BB4B76" w:rsidRPr="00E413F5">
        <w:rPr>
          <w:rFonts w:cs="Arial"/>
        </w:rPr>
        <w:t>explizit für diese Anwendung nach Kundenwunsch hergestellt</w:t>
      </w:r>
      <w:r w:rsidR="00E413F5">
        <w:rPr>
          <w:rFonts w:cs="Arial"/>
        </w:rPr>
        <w:t xml:space="preserve"> </w:t>
      </w:r>
      <w:r w:rsidR="00BB4B76" w:rsidRPr="00E413F5">
        <w:rPr>
          <w:rFonts w:cs="Arial"/>
        </w:rPr>
        <w:t xml:space="preserve">und mühelos in die bautechnische Planung </w:t>
      </w:r>
      <w:r w:rsidR="00212B1C">
        <w:rPr>
          <w:rFonts w:cs="Arial"/>
        </w:rPr>
        <w:t xml:space="preserve">integriert </w:t>
      </w:r>
      <w:r w:rsidR="00E413F5">
        <w:rPr>
          <w:rFonts w:cs="Arial"/>
        </w:rPr>
        <w:t>wurden</w:t>
      </w:r>
      <w:r w:rsidR="00BB4B76" w:rsidRPr="00E413F5">
        <w:rPr>
          <w:rFonts w:cs="Arial"/>
        </w:rPr>
        <w:t xml:space="preserve">. </w:t>
      </w:r>
      <w:r w:rsidR="00921DB9" w:rsidRPr="00BB4B76">
        <w:rPr>
          <w:rFonts w:cs="Arial"/>
        </w:rPr>
        <w:t xml:space="preserve">Dafür </w:t>
      </w:r>
      <w:r>
        <w:rPr>
          <w:rFonts w:cs="Arial"/>
        </w:rPr>
        <w:t>leitete REHAU</w:t>
      </w:r>
      <w:r w:rsidR="00921DB9" w:rsidRPr="00BB4B76">
        <w:rPr>
          <w:rFonts w:cs="Arial"/>
        </w:rPr>
        <w:t xml:space="preserve"> eine Sonderproduktion im Werk Viechtach für ein AWADUKT PP Kanalrohrsystem (blaues Fusion DN630 als SN10-Variante) </w:t>
      </w:r>
      <w:r>
        <w:rPr>
          <w:rFonts w:cs="Arial"/>
        </w:rPr>
        <w:t>ein</w:t>
      </w:r>
      <w:r w:rsidR="00921DB9" w:rsidRPr="00BB4B76">
        <w:rPr>
          <w:rFonts w:cs="Arial"/>
        </w:rPr>
        <w:t>.</w:t>
      </w:r>
      <w:r w:rsidR="006B7B1B" w:rsidRPr="00BB4B76">
        <w:rPr>
          <w:rFonts w:cs="Arial"/>
        </w:rPr>
        <w:t xml:space="preserve"> </w:t>
      </w:r>
    </w:p>
    <w:p w:rsidR="006B7B1B" w:rsidRPr="00BB4B76" w:rsidRDefault="006B7B1B" w:rsidP="006B7B1B">
      <w:pPr>
        <w:spacing w:line="360" w:lineRule="auto"/>
        <w:rPr>
          <w:rFonts w:cs="Arial"/>
        </w:rPr>
      </w:pPr>
    </w:p>
    <w:p w:rsidR="006B7B1B" w:rsidRPr="00BB4B76" w:rsidRDefault="006B7B1B" w:rsidP="006B7B1B">
      <w:pPr>
        <w:spacing w:line="360" w:lineRule="auto"/>
        <w:rPr>
          <w:rFonts w:cs="Arial"/>
          <w:b/>
        </w:rPr>
      </w:pPr>
      <w:r w:rsidRPr="00BB4B76">
        <w:rPr>
          <w:rFonts w:cs="Arial"/>
          <w:b/>
        </w:rPr>
        <w:t>Unkompliziert aus einer Hand</w:t>
      </w:r>
    </w:p>
    <w:p w:rsidR="006B7B1B" w:rsidRDefault="006B7B1B" w:rsidP="006B7B1B">
      <w:pPr>
        <w:spacing w:line="360" w:lineRule="auto"/>
        <w:rPr>
          <w:rFonts w:cs="Arial"/>
        </w:rPr>
      </w:pPr>
      <w:r w:rsidRPr="00BB4B76">
        <w:rPr>
          <w:rFonts w:cs="Arial"/>
        </w:rPr>
        <w:t xml:space="preserve">Bei dem Projekt arbeiteten Bauherr, Ingenieure von Boy &amp; Partner Naumburg, Verarbeiter der Naumburger Bauunion und REHAU </w:t>
      </w:r>
      <w:r w:rsidR="002F5DCF" w:rsidRPr="00BB4B76">
        <w:rPr>
          <w:rFonts w:cs="Arial"/>
        </w:rPr>
        <w:t>Hand in Hand zusammen.</w:t>
      </w:r>
      <w:r w:rsidRPr="00BB4B76">
        <w:rPr>
          <w:rFonts w:cs="Arial"/>
        </w:rPr>
        <w:t xml:space="preserve"> </w:t>
      </w:r>
      <w:r w:rsidR="00921DB9" w:rsidRPr="00BB4B76">
        <w:rPr>
          <w:rFonts w:cs="Arial"/>
        </w:rPr>
        <w:t xml:space="preserve">Der Polymerspezialist steuerte </w:t>
      </w:r>
      <w:r w:rsidR="00921DB9" w:rsidRPr="00602D58">
        <w:rPr>
          <w:rFonts w:cs="Arial"/>
        </w:rPr>
        <w:t>f</w:t>
      </w:r>
      <w:r w:rsidRPr="00602D58">
        <w:rPr>
          <w:rFonts w:cs="Arial"/>
        </w:rPr>
        <w:t>ür die komplette Vorplanung</w:t>
      </w:r>
      <w:r w:rsidRPr="00BB4B76">
        <w:rPr>
          <w:rFonts w:cs="Arial"/>
        </w:rPr>
        <w:t xml:space="preserve"> </w:t>
      </w:r>
      <w:r w:rsidR="00602D58">
        <w:rPr>
          <w:rFonts w:cs="Arial"/>
        </w:rPr>
        <w:t xml:space="preserve">Unterlagen bei wie </w:t>
      </w:r>
      <w:r w:rsidRPr="00BB4B76">
        <w:rPr>
          <w:rFonts w:cs="Arial"/>
        </w:rPr>
        <w:t>prüffähige Statiken, Konstruktionszeichnungen und Kostenanalysen.</w:t>
      </w:r>
      <w:r w:rsidR="00921DB9" w:rsidRPr="00BB4B76">
        <w:rPr>
          <w:rFonts w:cs="Arial"/>
        </w:rPr>
        <w:t xml:space="preserve"> </w:t>
      </w:r>
      <w:r w:rsidR="00907132">
        <w:rPr>
          <w:rFonts w:cs="Arial"/>
        </w:rPr>
        <w:t>Hier zeigt</w:t>
      </w:r>
      <w:r w:rsidR="00602D58">
        <w:rPr>
          <w:rFonts w:cs="Arial"/>
        </w:rPr>
        <w:t xml:space="preserve"> sich der </w:t>
      </w:r>
      <w:r w:rsidR="00921DB9" w:rsidRPr="00BB4B76">
        <w:rPr>
          <w:rFonts w:cs="Arial"/>
        </w:rPr>
        <w:t>Vorteil eines Gesamtanbieters im Rohr- und Schachtbereich: Alle Komponenten sind fortlaufen</w:t>
      </w:r>
      <w:r w:rsidR="00BB4B76" w:rsidRPr="00BB4B76">
        <w:rPr>
          <w:rFonts w:cs="Arial"/>
        </w:rPr>
        <w:t>d</w:t>
      </w:r>
      <w:r w:rsidR="00921DB9" w:rsidRPr="00BB4B76">
        <w:rPr>
          <w:rFonts w:cs="Arial"/>
        </w:rPr>
        <w:t xml:space="preserve"> aufeinander abgestimmt.</w:t>
      </w:r>
      <w:r w:rsidR="00921DB9">
        <w:rPr>
          <w:rFonts w:cs="Arial"/>
        </w:rPr>
        <w:t xml:space="preserve"> </w:t>
      </w:r>
    </w:p>
    <w:p w:rsidR="00907132" w:rsidRDefault="00907132" w:rsidP="006B7B1B">
      <w:pPr>
        <w:spacing w:line="360" w:lineRule="auto"/>
        <w:rPr>
          <w:rFonts w:cs="Arial"/>
        </w:rPr>
      </w:pPr>
    </w:p>
    <w:p w:rsidR="00907132" w:rsidRPr="00E413F5" w:rsidRDefault="00907132" w:rsidP="006B7B1B">
      <w:pPr>
        <w:spacing w:line="360" w:lineRule="auto"/>
        <w:rPr>
          <w:rFonts w:cs="Arial"/>
        </w:rPr>
      </w:pPr>
    </w:p>
    <w:p w:rsidR="00907132" w:rsidRDefault="00BD6DD5" w:rsidP="00907132">
      <w:pPr>
        <w:pStyle w:val="KeinLeerraum"/>
        <w:spacing w:line="360" w:lineRule="auto"/>
        <w:ind w:right="565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lastRenderedPageBreak/>
        <w:t xml:space="preserve">Textumfang: ca. </w:t>
      </w:r>
      <w:r w:rsidR="00212B1C">
        <w:rPr>
          <w:rFonts w:ascii="Arial" w:hAnsi="Arial" w:cs="Arial"/>
          <w:sz w:val="20"/>
          <w:szCs w:val="20"/>
          <w:lang w:eastAsia="de-DE"/>
        </w:rPr>
        <w:t>2.1</w:t>
      </w:r>
      <w:r w:rsidR="006B7B1B">
        <w:rPr>
          <w:rFonts w:ascii="Arial" w:hAnsi="Arial" w:cs="Arial"/>
          <w:sz w:val="20"/>
          <w:szCs w:val="20"/>
          <w:lang w:eastAsia="de-DE"/>
        </w:rPr>
        <w:t>00</w:t>
      </w:r>
      <w:r>
        <w:rPr>
          <w:rFonts w:ascii="Arial" w:hAnsi="Arial" w:cs="Arial"/>
          <w:sz w:val="20"/>
          <w:szCs w:val="20"/>
          <w:lang w:eastAsia="de-DE"/>
        </w:rPr>
        <w:t xml:space="preserve"> Zeichen (</w:t>
      </w:r>
      <w:r>
        <w:rPr>
          <w:rFonts w:ascii="Arial" w:hAnsi="Arial" w:cs="Arial"/>
          <w:i/>
          <w:sz w:val="20"/>
          <w:szCs w:val="20"/>
          <w:lang w:eastAsia="de-DE"/>
        </w:rPr>
        <w:t>inkl</w:t>
      </w:r>
      <w:r>
        <w:rPr>
          <w:rFonts w:ascii="Arial" w:hAnsi="Arial" w:cs="Arial"/>
          <w:sz w:val="20"/>
          <w:szCs w:val="20"/>
          <w:lang w:eastAsia="de-DE"/>
        </w:rPr>
        <w:t xml:space="preserve">. </w:t>
      </w:r>
      <w:r>
        <w:rPr>
          <w:rFonts w:ascii="Arial" w:hAnsi="Arial" w:cs="Arial"/>
          <w:i/>
          <w:sz w:val="20"/>
          <w:szCs w:val="20"/>
          <w:lang w:eastAsia="de-DE"/>
        </w:rPr>
        <w:t>Leerzeichen</w:t>
      </w:r>
      <w:r>
        <w:rPr>
          <w:rFonts w:ascii="Arial" w:hAnsi="Arial" w:cs="Arial"/>
          <w:sz w:val="20"/>
          <w:szCs w:val="20"/>
          <w:lang w:eastAsia="de-DE"/>
        </w:rPr>
        <w:t>)</w:t>
      </w:r>
    </w:p>
    <w:p w:rsidR="00907132" w:rsidRDefault="00907132" w:rsidP="00907132">
      <w:pPr>
        <w:pStyle w:val="KeinLeerraum"/>
        <w:spacing w:line="360" w:lineRule="auto"/>
        <w:ind w:right="565"/>
        <w:jc w:val="both"/>
        <w:rPr>
          <w:rFonts w:ascii="Arial" w:hAnsi="Arial" w:cs="Arial"/>
          <w:sz w:val="20"/>
          <w:szCs w:val="20"/>
          <w:lang w:eastAsia="de-DE"/>
        </w:rPr>
      </w:pPr>
    </w:p>
    <w:p w:rsidR="00907132" w:rsidRDefault="00907132" w:rsidP="00907132">
      <w:pPr>
        <w:pStyle w:val="KeinLeerraum"/>
        <w:spacing w:line="360" w:lineRule="auto"/>
        <w:ind w:right="565"/>
        <w:jc w:val="both"/>
        <w:rPr>
          <w:rFonts w:ascii="Arial" w:hAnsi="Arial" w:cs="Arial"/>
          <w:sz w:val="20"/>
          <w:szCs w:val="20"/>
          <w:lang w:eastAsia="de-DE"/>
        </w:rPr>
      </w:pPr>
    </w:p>
    <w:p w:rsidR="00366C26" w:rsidRPr="00BD6DD5" w:rsidRDefault="00366C26" w:rsidP="00907132">
      <w:pPr>
        <w:pStyle w:val="KeinLeerraum"/>
        <w:spacing w:line="360" w:lineRule="auto"/>
        <w:ind w:right="565"/>
        <w:jc w:val="both"/>
        <w:rPr>
          <w:rFonts w:ascii="Arial" w:hAnsi="Arial" w:cs="Arial"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bildet das Dach für die Divisionen Building Solutions, Window Solutions, Interior Solutions und Industrial Solutions, die in ihren jeweiligen Märkten eigenständig agieren</w:t>
      </w:r>
      <w:r w:rsidR="005B22DB">
        <w:rPr>
          <w:rFonts w:ascii="Arial" w:hAnsi="Arial" w:cs="Arial"/>
          <w:b/>
          <w:sz w:val="20"/>
          <w:szCs w:val="20"/>
          <w:lang w:eastAsia="de-DE"/>
        </w:rPr>
        <w:t xml:space="preserve">. 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Mehr als 12.000 Mitarbeitende an über 150 Standorten setzen sich weltweit gemeinsam dafür ein, das Leben durch den Einsatz innovativer, nachhaltiger Technologien für die Bau-, Möbel-, und Industriewirtschaft weiter zu verbessern: Engineering progress. Enhancing lives.</w:t>
      </w:r>
    </w:p>
    <w:p w:rsidR="00366C26" w:rsidRPr="00366C26" w:rsidRDefault="00366C26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:rsidR="005434DF" w:rsidRDefault="00366C26" w:rsidP="00BD6DD5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Lösungen spezialisiert hat. Mit ihren insgesamt mehr als 20.000 Mitarbeitenden erwirtschaftet die Gruppe einen Jahresumsatz von über 4 Milliarden Euro.</w:t>
      </w:r>
    </w:p>
    <w:p w:rsidR="00BD6DD5" w:rsidRDefault="00BD6DD5" w:rsidP="00BD6DD5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:rsidR="00BD6DD5" w:rsidRDefault="00BD6DD5" w:rsidP="00BD6DD5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:rsidR="00BD6DD5" w:rsidRDefault="00BD6DD5" w:rsidP="00BD6DD5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:rsidR="00BD6DD5" w:rsidRPr="00A113D0" w:rsidRDefault="00BD6DD5" w:rsidP="00BD6DD5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A113D0">
        <w:rPr>
          <w:rFonts w:cs="Arial"/>
          <w:b/>
          <w:u w:val="single"/>
        </w:rPr>
        <w:t>Pressekontakt:</w:t>
      </w:r>
    </w:p>
    <w:p w:rsidR="00BD6DD5" w:rsidRPr="00A113D0" w:rsidRDefault="00BD6DD5" w:rsidP="00BD6DD5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:rsidR="00BD6DD5" w:rsidRPr="00A60FB4" w:rsidRDefault="00BD6DD5" w:rsidP="00BD6DD5">
      <w:pPr>
        <w:spacing w:line="360" w:lineRule="auto"/>
      </w:pPr>
      <w:r w:rsidRPr="00A113D0">
        <w:t xml:space="preserve">REHAU Industries SE &amp; Co. </w:t>
      </w:r>
      <w:r w:rsidRPr="00A60FB4">
        <w:t>KG</w:t>
      </w:r>
    </w:p>
    <w:p w:rsidR="00BD6DD5" w:rsidRPr="00AE5F12" w:rsidRDefault="00BD6DD5" w:rsidP="00BD6DD5">
      <w:pPr>
        <w:rPr>
          <w:lang w:val="en-GB"/>
        </w:rPr>
      </w:pPr>
      <w:r w:rsidRPr="00AE5F12">
        <w:rPr>
          <w:rFonts w:eastAsiaTheme="minorHAnsi" w:cs="Arial"/>
          <w:lang w:val="en-GB"/>
        </w:rPr>
        <w:t>Natalie Stan</w:t>
      </w:r>
      <w:r w:rsidRPr="00AE5F12">
        <w:rPr>
          <w:rFonts w:eastAsiaTheme="minorHAnsi" w:cs="Arial"/>
          <w:lang w:val="en-GB"/>
        </w:rPr>
        <w:br/>
        <w:t>Director Marketing Building Solutions ad. Interim </w:t>
      </w:r>
      <w:r w:rsidRPr="00AE5F12">
        <w:rPr>
          <w:rFonts w:eastAsiaTheme="minorHAnsi" w:cs="Arial"/>
          <w:lang w:val="en-GB"/>
        </w:rPr>
        <w:br/>
        <w:t>PR and Communication</w:t>
      </w:r>
      <w:r w:rsidRPr="00AE5F12">
        <w:rPr>
          <w:rFonts w:eastAsiaTheme="minorHAnsi" w:cs="Arial"/>
          <w:lang w:val="en-GB"/>
        </w:rPr>
        <w:br/>
        <w:t>Division Building Solutions I Group Communications</w:t>
      </w:r>
      <w:r w:rsidRPr="00AE5F12">
        <w:rPr>
          <w:lang w:val="en-GB"/>
        </w:rPr>
        <w:t xml:space="preserve"> </w:t>
      </w:r>
    </w:p>
    <w:p w:rsidR="00BD6DD5" w:rsidRDefault="00BD6DD5" w:rsidP="00BD6DD5">
      <w:r>
        <w:t>Ytterbium 4, 91058 Erlangen, DEUTSCHLAND</w:t>
      </w:r>
    </w:p>
    <w:p w:rsidR="00BD6DD5" w:rsidRDefault="00BD6DD5" w:rsidP="00BD6DD5">
      <w:pPr>
        <w:ind w:right="1134"/>
      </w:pPr>
      <w:r>
        <w:t>Tel: +49 9131 92 5638 / Mobil: +49 171 9780 466</w:t>
      </w:r>
    </w:p>
    <w:p w:rsidR="00BD6DD5" w:rsidRPr="00AE1D82" w:rsidRDefault="006D217B" w:rsidP="00AE1D82">
      <w:pPr>
        <w:ind w:right="1134"/>
        <w:rPr>
          <w:rFonts w:ascii="Arial Narrow" w:hAnsi="Arial Narrow"/>
          <w:sz w:val="22"/>
          <w:szCs w:val="22"/>
        </w:rPr>
      </w:pPr>
      <w:hyperlink r:id="rId11" w:history="1">
        <w:r w:rsidR="00BD6DD5">
          <w:rPr>
            <w:rStyle w:val="Hyperlink"/>
          </w:rPr>
          <w:t>natalie.stan@rehau.com</w:t>
        </w:r>
      </w:hyperlink>
    </w:p>
    <w:sectPr w:rsidR="00BD6DD5" w:rsidRPr="00AE1D82" w:rsidSect="006A3E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7B" w:rsidRDefault="006D217B">
      <w:r>
        <w:separator/>
      </w:r>
    </w:p>
  </w:endnote>
  <w:endnote w:type="continuationSeparator" w:id="0">
    <w:p w:rsidR="006D217B" w:rsidRDefault="006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4B" w:rsidRPr="00962706" w:rsidRDefault="009F5F7F" w:rsidP="000D234B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4A96D" wp14:editId="19D49856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07132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07132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4A9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" filled="f" stroked="f">
              <v:textbox inset="0,0,0,0">
                <w:txbxContent>
                  <w:p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907132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907132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D234B" w:rsidRPr="000D234B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cs="Arial"/>
        <w:color w:val="000000"/>
        <w:sz w:val="12"/>
        <w:szCs w:val="12"/>
      </w:rPr>
      <w:t xml:space="preserve">REHAU </w:t>
    </w:r>
    <w:r w:rsidR="000D234B">
      <w:rPr>
        <w:rFonts w:cs="Arial"/>
        <w:color w:val="000000"/>
        <w:sz w:val="12"/>
        <w:szCs w:val="12"/>
      </w:rPr>
      <w:t>Industries SE &amp; Co. KG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Rheniumhaus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2A5BF2" w:rsidRPr="002A5BF2">
      <w:rPr>
        <w:rFonts w:cs="Arial"/>
        <w:color w:val="000000"/>
        <w:sz w:val="12"/>
        <w:szCs w:val="12"/>
      </w:rPr>
      <w:t>Helmut-Wagner-Str. 1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95111</w:t>
    </w:r>
    <w:r w:rsidR="000D234B">
      <w:rPr>
        <w:rFonts w:cs="Arial"/>
        <w:color w:val="000000"/>
        <w:sz w:val="12"/>
        <w:szCs w:val="12"/>
      </w:rPr>
      <w:t xml:space="preserve"> Rehau</w:t>
    </w:r>
    <w:r w:rsidR="000D234B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0D234B">
      <w:rPr>
        <w:rFonts w:cs="Arial"/>
        <w:color w:val="000000"/>
        <w:sz w:val="12"/>
        <w:szCs w:val="12"/>
      </w:rPr>
      <w:t xml:space="preserve">-1441, </w:t>
    </w:r>
    <w:r w:rsidR="000D234B" w:rsidRPr="00962706">
      <w:rPr>
        <w:rFonts w:cs="Arial"/>
        <w:color w:val="000000"/>
        <w:sz w:val="12"/>
        <w:szCs w:val="12"/>
      </w:rPr>
      <w:t>-2385</w:t>
    </w:r>
    <w:r w:rsidR="000D234B">
      <w:rPr>
        <w:rFonts w:cs="Arial"/>
        <w:color w:val="000000"/>
        <w:sz w:val="12"/>
        <w:szCs w:val="12"/>
      </w:rPr>
      <w:t xml:space="preserve"> und +49 </w:t>
    </w:r>
    <w:r w:rsidR="002A5BF2">
      <w:rPr>
        <w:rFonts w:cs="Arial"/>
        <w:color w:val="000000"/>
        <w:sz w:val="12"/>
        <w:szCs w:val="12"/>
      </w:rPr>
      <w:t xml:space="preserve">9131 92 </w:t>
    </w:r>
    <w:r w:rsidR="000D234B">
      <w:rPr>
        <w:rFonts w:cs="Arial"/>
        <w:color w:val="000000"/>
        <w:sz w:val="12"/>
        <w:szCs w:val="12"/>
      </w:rPr>
      <w:t>-</w:t>
    </w:r>
    <w:r w:rsidR="002A5BF2">
      <w:rPr>
        <w:rFonts w:cs="Arial"/>
        <w:color w:val="000000"/>
        <w:sz w:val="12"/>
        <w:szCs w:val="12"/>
      </w:rPr>
      <w:t>5638</w:t>
    </w:r>
    <w:r w:rsidR="000D234B" w:rsidRPr="00962706">
      <w:rPr>
        <w:rFonts w:cs="Arial"/>
        <w:color w:val="000000"/>
        <w:sz w:val="12"/>
        <w:szCs w:val="12"/>
      </w:rPr>
      <w:br/>
    </w:r>
    <w:hyperlink r:id="rId1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:rsidR="00F53C14" w:rsidRPr="00E375CA" w:rsidRDefault="00F53C14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Rheniumhaus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5434DF" w:rsidRPr="002A5BF2">
      <w:rPr>
        <w:rFonts w:cs="Arial"/>
        <w:color w:val="000000"/>
        <w:sz w:val="12"/>
        <w:szCs w:val="12"/>
      </w:rPr>
      <w:t>Helmut-Wagner-Str. 1</w:t>
    </w:r>
    <w:r w:rsidR="005434D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</w:t>
    </w:r>
    <w:r w:rsidR="005434DF">
      <w:rPr>
        <w:rFonts w:cs="Arial"/>
        <w:color w:val="000000"/>
        <w:sz w:val="12"/>
        <w:szCs w:val="12"/>
      </w:rPr>
      <w:t>+49 9131 92 -5638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7B" w:rsidRDefault="006D217B">
      <w:r>
        <w:separator/>
      </w:r>
    </w:p>
  </w:footnote>
  <w:footnote w:type="continuationSeparator" w:id="0">
    <w:p w:rsidR="006D217B" w:rsidRDefault="006D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AB" w:rsidRDefault="008757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1410DD40" wp14:editId="6604AE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feld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57AB" w:rsidRPr="008757AB" w:rsidRDefault="008757AB" w:rsidP="008757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757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0DD4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Intern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" filled="f" stroked="f">
              <v:textbox style="mso-fit-shape-to-text:t" inset="0,15pt,0,0">
                <w:txbxContent>
                  <w:p w:rsidR="008757AB" w:rsidRPr="008757AB" w:rsidRDefault="008757AB" w:rsidP="008757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757A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35" w:rsidRDefault="00E03D35">
    <w:pPr>
      <w:pStyle w:val="Kopfzeile"/>
    </w:pPr>
  </w:p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E03D35" w:rsidRDefault="00E03D35">
        <w:pPr>
          <w:pStyle w:val="Kopfzeile"/>
        </w:pPr>
      </w:p>
      <w:p w:rsidR="00E03D35" w:rsidRDefault="00E03D35">
        <w:pPr>
          <w:pStyle w:val="Kopfzeile"/>
        </w:pPr>
      </w:p>
      <w:p w:rsidR="004E7089" w:rsidRDefault="004E7089">
        <w:pPr>
          <w:pStyle w:val="Kopfzeile"/>
          <w:rPr>
            <w:rFonts w:ascii="Arial Narrow" w:hAnsi="Arial Narrow"/>
          </w:rPr>
        </w:pPr>
      </w:p>
      <w:p w:rsidR="004E7089" w:rsidRDefault="004E7089">
        <w:pPr>
          <w:pStyle w:val="Kopfzeile"/>
          <w:rPr>
            <w:rFonts w:ascii="Arial Narrow" w:hAnsi="Arial Narrow"/>
          </w:rPr>
        </w:pPr>
      </w:p>
      <w:p w:rsidR="004E7089" w:rsidRDefault="006D217B">
        <w:pPr>
          <w:pStyle w:val="Kopfzeile"/>
          <w:rPr>
            <w:rFonts w:ascii="Arial Narrow" w:hAnsi="Arial Narrow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BE4D7A3" wp14:editId="65314B20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F1BEC55" wp14:editId="5D464D52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E413F5">
                            <w:rPr>
                              <w:noProof/>
                            </w:rPr>
                            <w:t>25.09.2023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BEC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NgaB44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E413F5">
                      <w:rPr>
                        <w:noProof/>
                      </w:rPr>
                      <w:t>25.09.2023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1137D3" wp14:editId="48978F37">
              <wp:simplePos x="0" y="0"/>
              <wp:positionH relativeFrom="column">
                <wp:posOffset>-5080</wp:posOffset>
              </wp:positionH>
              <wp:positionV relativeFrom="paragraph">
                <wp:posOffset>119380</wp:posOffset>
              </wp:positionV>
              <wp:extent cx="4743450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830" w:rsidRPr="002779A4" w:rsidRDefault="00A60FB4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Pressemeldung</w:t>
                          </w:r>
                          <w:r w:rsidR="006B7B1B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1137D3" id="_x0000_s1029" type="#_x0000_t202" style="position:absolute;margin-left:-.4pt;margin-top:9.4pt;width:37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" filled="f" stroked="f">
              <v:textbox style="mso-fit-shape-to-text:t" inset="0,0,0,0">
                <w:txbxContent>
                  <w:p w:rsidR="00F06830" w:rsidRPr="002779A4" w:rsidRDefault="00A60FB4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Pressemeldung</w:t>
                    </w:r>
                    <w:r w:rsidR="006B7B1B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457227" w:rsidRDefault="00457227">
    <w:pPr>
      <w:pStyle w:val="Kopfzeile"/>
      <w:rPr>
        <w:noProof/>
      </w:rPr>
    </w:pPr>
  </w:p>
  <w:p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CB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D"/>
    <w:rsid w:val="0004170F"/>
    <w:rsid w:val="000530A1"/>
    <w:rsid w:val="00056146"/>
    <w:rsid w:val="00063541"/>
    <w:rsid w:val="0006630C"/>
    <w:rsid w:val="000728D5"/>
    <w:rsid w:val="00077CE4"/>
    <w:rsid w:val="00093A89"/>
    <w:rsid w:val="000C1B34"/>
    <w:rsid w:val="000D234B"/>
    <w:rsid w:val="000D32F7"/>
    <w:rsid w:val="000D45D1"/>
    <w:rsid w:val="001001CA"/>
    <w:rsid w:val="0010274B"/>
    <w:rsid w:val="00114026"/>
    <w:rsid w:val="0012399D"/>
    <w:rsid w:val="00125FA8"/>
    <w:rsid w:val="00132D03"/>
    <w:rsid w:val="00133001"/>
    <w:rsid w:val="00135393"/>
    <w:rsid w:val="00140D40"/>
    <w:rsid w:val="001438F7"/>
    <w:rsid w:val="001511FA"/>
    <w:rsid w:val="00161F3A"/>
    <w:rsid w:val="00162B7E"/>
    <w:rsid w:val="00174FFD"/>
    <w:rsid w:val="001828B3"/>
    <w:rsid w:val="00185F57"/>
    <w:rsid w:val="00195949"/>
    <w:rsid w:val="001A744D"/>
    <w:rsid w:val="001C6322"/>
    <w:rsid w:val="001C722D"/>
    <w:rsid w:val="001E1B78"/>
    <w:rsid w:val="001F6E0C"/>
    <w:rsid w:val="00212B1C"/>
    <w:rsid w:val="0023056E"/>
    <w:rsid w:val="00232E1D"/>
    <w:rsid w:val="002420F6"/>
    <w:rsid w:val="00257439"/>
    <w:rsid w:val="002779A4"/>
    <w:rsid w:val="002867ED"/>
    <w:rsid w:val="002A5BF2"/>
    <w:rsid w:val="002C3B37"/>
    <w:rsid w:val="002D3495"/>
    <w:rsid w:val="002F5DCF"/>
    <w:rsid w:val="002F7C67"/>
    <w:rsid w:val="003102D9"/>
    <w:rsid w:val="00313C25"/>
    <w:rsid w:val="00332337"/>
    <w:rsid w:val="00344C25"/>
    <w:rsid w:val="00353D51"/>
    <w:rsid w:val="00366C26"/>
    <w:rsid w:val="003A768C"/>
    <w:rsid w:val="003C29C0"/>
    <w:rsid w:val="003C4611"/>
    <w:rsid w:val="003C6D6B"/>
    <w:rsid w:val="003F74B2"/>
    <w:rsid w:val="00407A75"/>
    <w:rsid w:val="004152AD"/>
    <w:rsid w:val="00422052"/>
    <w:rsid w:val="004445CE"/>
    <w:rsid w:val="004459AC"/>
    <w:rsid w:val="00457227"/>
    <w:rsid w:val="00470A89"/>
    <w:rsid w:val="00471931"/>
    <w:rsid w:val="004A76A3"/>
    <w:rsid w:val="004B2F34"/>
    <w:rsid w:val="004C28CB"/>
    <w:rsid w:val="004C6003"/>
    <w:rsid w:val="004D7EDF"/>
    <w:rsid w:val="004E51EC"/>
    <w:rsid w:val="004E60A8"/>
    <w:rsid w:val="004E7089"/>
    <w:rsid w:val="004F69F9"/>
    <w:rsid w:val="00505BF2"/>
    <w:rsid w:val="00527A76"/>
    <w:rsid w:val="005434DF"/>
    <w:rsid w:val="00553E34"/>
    <w:rsid w:val="005542C8"/>
    <w:rsid w:val="005569B3"/>
    <w:rsid w:val="005777F7"/>
    <w:rsid w:val="00583380"/>
    <w:rsid w:val="0059021E"/>
    <w:rsid w:val="00593DAB"/>
    <w:rsid w:val="005A34A1"/>
    <w:rsid w:val="005B22DB"/>
    <w:rsid w:val="005C15F2"/>
    <w:rsid w:val="005C23B9"/>
    <w:rsid w:val="005D3FEE"/>
    <w:rsid w:val="005E0490"/>
    <w:rsid w:val="005E263D"/>
    <w:rsid w:val="005E5474"/>
    <w:rsid w:val="005E6F1E"/>
    <w:rsid w:val="005F12D8"/>
    <w:rsid w:val="005F7D92"/>
    <w:rsid w:val="00600F26"/>
    <w:rsid w:val="00602D58"/>
    <w:rsid w:val="006147C8"/>
    <w:rsid w:val="00620563"/>
    <w:rsid w:val="006249D5"/>
    <w:rsid w:val="006374EE"/>
    <w:rsid w:val="00637CD8"/>
    <w:rsid w:val="0065191B"/>
    <w:rsid w:val="006548AA"/>
    <w:rsid w:val="00656F0E"/>
    <w:rsid w:val="00663574"/>
    <w:rsid w:val="0066361E"/>
    <w:rsid w:val="00674132"/>
    <w:rsid w:val="0069546F"/>
    <w:rsid w:val="006A3DC7"/>
    <w:rsid w:val="006A3EB9"/>
    <w:rsid w:val="006B7B1B"/>
    <w:rsid w:val="006D217B"/>
    <w:rsid w:val="006E52B0"/>
    <w:rsid w:val="006E76BB"/>
    <w:rsid w:val="006F5ABF"/>
    <w:rsid w:val="00701A13"/>
    <w:rsid w:val="00703B9E"/>
    <w:rsid w:val="0071006E"/>
    <w:rsid w:val="00713D9D"/>
    <w:rsid w:val="0071728B"/>
    <w:rsid w:val="007252C5"/>
    <w:rsid w:val="007335A0"/>
    <w:rsid w:val="0073727D"/>
    <w:rsid w:val="00744A1B"/>
    <w:rsid w:val="00746749"/>
    <w:rsid w:val="00747EC3"/>
    <w:rsid w:val="007600EE"/>
    <w:rsid w:val="007821FF"/>
    <w:rsid w:val="00790313"/>
    <w:rsid w:val="007D6CA8"/>
    <w:rsid w:val="00833AF7"/>
    <w:rsid w:val="0085222A"/>
    <w:rsid w:val="008547E3"/>
    <w:rsid w:val="008757AB"/>
    <w:rsid w:val="008A411F"/>
    <w:rsid w:val="008B536C"/>
    <w:rsid w:val="008B6A7A"/>
    <w:rsid w:val="008D2F34"/>
    <w:rsid w:val="008D389B"/>
    <w:rsid w:val="008E153F"/>
    <w:rsid w:val="008E3A41"/>
    <w:rsid w:val="008E6B6A"/>
    <w:rsid w:val="008E77D7"/>
    <w:rsid w:val="00907132"/>
    <w:rsid w:val="00915D43"/>
    <w:rsid w:val="009219B3"/>
    <w:rsid w:val="00921DB9"/>
    <w:rsid w:val="0092522C"/>
    <w:rsid w:val="009255E0"/>
    <w:rsid w:val="00941845"/>
    <w:rsid w:val="00956A34"/>
    <w:rsid w:val="00961778"/>
    <w:rsid w:val="009626E7"/>
    <w:rsid w:val="00962706"/>
    <w:rsid w:val="009727E2"/>
    <w:rsid w:val="00975780"/>
    <w:rsid w:val="00995965"/>
    <w:rsid w:val="009B3A9B"/>
    <w:rsid w:val="009B5BBE"/>
    <w:rsid w:val="009C3387"/>
    <w:rsid w:val="009D052C"/>
    <w:rsid w:val="009F5F7F"/>
    <w:rsid w:val="00A113D0"/>
    <w:rsid w:val="00A159B2"/>
    <w:rsid w:val="00A2624F"/>
    <w:rsid w:val="00A358E7"/>
    <w:rsid w:val="00A42E05"/>
    <w:rsid w:val="00A42F14"/>
    <w:rsid w:val="00A60FB4"/>
    <w:rsid w:val="00A624DC"/>
    <w:rsid w:val="00A84AEC"/>
    <w:rsid w:val="00AA0255"/>
    <w:rsid w:val="00AC20B6"/>
    <w:rsid w:val="00AC2435"/>
    <w:rsid w:val="00AC5F17"/>
    <w:rsid w:val="00AD3762"/>
    <w:rsid w:val="00AE1D82"/>
    <w:rsid w:val="00AE7877"/>
    <w:rsid w:val="00B049AF"/>
    <w:rsid w:val="00B05D59"/>
    <w:rsid w:val="00B063E1"/>
    <w:rsid w:val="00B223B0"/>
    <w:rsid w:val="00B46DA0"/>
    <w:rsid w:val="00B54D08"/>
    <w:rsid w:val="00B55187"/>
    <w:rsid w:val="00B601DA"/>
    <w:rsid w:val="00B61133"/>
    <w:rsid w:val="00B95521"/>
    <w:rsid w:val="00BB4B76"/>
    <w:rsid w:val="00BC2640"/>
    <w:rsid w:val="00BC3557"/>
    <w:rsid w:val="00BD6DD5"/>
    <w:rsid w:val="00BD7F78"/>
    <w:rsid w:val="00BE5B1B"/>
    <w:rsid w:val="00C0121D"/>
    <w:rsid w:val="00C0656E"/>
    <w:rsid w:val="00C11A0F"/>
    <w:rsid w:val="00C13DAE"/>
    <w:rsid w:val="00C20133"/>
    <w:rsid w:val="00C2403A"/>
    <w:rsid w:val="00C2722F"/>
    <w:rsid w:val="00C308C6"/>
    <w:rsid w:val="00C75044"/>
    <w:rsid w:val="00C77D8E"/>
    <w:rsid w:val="00C839DE"/>
    <w:rsid w:val="00CA096E"/>
    <w:rsid w:val="00CD031F"/>
    <w:rsid w:val="00CD3EEA"/>
    <w:rsid w:val="00CF7940"/>
    <w:rsid w:val="00CF7ADD"/>
    <w:rsid w:val="00D1570F"/>
    <w:rsid w:val="00D20729"/>
    <w:rsid w:val="00D803E7"/>
    <w:rsid w:val="00D87F3F"/>
    <w:rsid w:val="00DA12C7"/>
    <w:rsid w:val="00DB7241"/>
    <w:rsid w:val="00DD7B22"/>
    <w:rsid w:val="00DF7E5E"/>
    <w:rsid w:val="00E03D35"/>
    <w:rsid w:val="00E23257"/>
    <w:rsid w:val="00E358F4"/>
    <w:rsid w:val="00E375CA"/>
    <w:rsid w:val="00E413F5"/>
    <w:rsid w:val="00E51B5B"/>
    <w:rsid w:val="00E622CA"/>
    <w:rsid w:val="00E95CCE"/>
    <w:rsid w:val="00EB101D"/>
    <w:rsid w:val="00ED283A"/>
    <w:rsid w:val="00ED2968"/>
    <w:rsid w:val="00ED5170"/>
    <w:rsid w:val="00EE2CF1"/>
    <w:rsid w:val="00EE53ED"/>
    <w:rsid w:val="00EF6B92"/>
    <w:rsid w:val="00F04612"/>
    <w:rsid w:val="00F06830"/>
    <w:rsid w:val="00F1438D"/>
    <w:rsid w:val="00F1468B"/>
    <w:rsid w:val="00F45AA7"/>
    <w:rsid w:val="00F53C14"/>
    <w:rsid w:val="00F601DC"/>
    <w:rsid w:val="00F63F7F"/>
    <w:rsid w:val="00F736BE"/>
    <w:rsid w:val="00F77465"/>
    <w:rsid w:val="00F8422B"/>
    <w:rsid w:val="00F85520"/>
    <w:rsid w:val="00FB57B6"/>
    <w:rsid w:val="00FC67C0"/>
    <w:rsid w:val="00FD18F3"/>
    <w:rsid w:val="00FE466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965e"/>
    </o:shapedefaults>
    <o:shapelayout v:ext="edit">
      <o:idmap v:ext="edit" data="1"/>
    </o:shapelayout>
  </w:shapeDefaults>
  <w:decimalSymbol w:val=","/>
  <w:listSeparator w:val=";"/>
  <w14:docId w14:val="2297455F"/>
  <w15:docId w15:val="{4E15DEBA-A883-4969-8C8B-7DBB97FD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A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nhideWhenUsed/>
    <w:rsid w:val="008547E3"/>
    <w:pPr>
      <w:numPr>
        <w:numId w:val="2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2B7E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62B7E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stan@rehau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1A55AF196804B97EE6AE882FBD901" ma:contentTypeVersion="12" ma:contentTypeDescription="Create a new document." ma:contentTypeScope="" ma:versionID="fdaefeafac7463584559f7ee6573f229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d02e79af5bd42d01d9d0386cafff47a2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5c206f-5328-47b3-8c13-70e14a6c18ed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6d591b-197e-4919-acc6-41aff7d9cd72"/>
    <ds:schemaRef ds:uri="16afe56f-0849-4c0f-8842-b2dd57a24824"/>
  </ds:schemaRefs>
</ds:datastoreItem>
</file>

<file path=customXml/itemProps2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9C6DD-CF7E-4858-B5B8-84B299B8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BB6E2-97AA-4531-BF49-EC8F473473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434286-1dad-42db-a12c-ebf6360a61a3}" enabled="1" method="Standard" siteId="{8015e684-befa-475d-802b-fd235c2bdf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Aleksander Manko</cp:lastModifiedBy>
  <cp:revision>4</cp:revision>
  <cp:lastPrinted>2016-07-21T19:51:00Z</cp:lastPrinted>
  <dcterms:created xsi:type="dcterms:W3CDTF">2023-09-21T12:51:00Z</dcterms:created>
  <dcterms:modified xsi:type="dcterms:W3CDTF">2023-09-25T08:37:00Z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1c434286-1dad-42db-a12c-ebf6360a61a3_Enabled">
    <vt:lpwstr>true</vt:lpwstr>
  </property>
  <property fmtid="{D5CDD505-2E9C-101B-9397-08002B2CF9AE}" pid="8" name="MSIP_Label_1c434286-1dad-42db-a12c-ebf6360a61a3_SetDate">
    <vt:lpwstr>2022-12-15T07:53:51Z</vt:lpwstr>
  </property>
  <property fmtid="{D5CDD505-2E9C-101B-9397-08002B2CF9AE}" pid="9" name="MSIP_Label_1c434286-1dad-42db-a12c-ebf6360a61a3_Method">
    <vt:lpwstr>Standard</vt:lpwstr>
  </property>
  <property fmtid="{D5CDD505-2E9C-101B-9397-08002B2CF9AE}" pid="10" name="MSIP_Label_1c434286-1dad-42db-a12c-ebf6360a61a3_Name">
    <vt:lpwstr>Internal</vt:lpwstr>
  </property>
  <property fmtid="{D5CDD505-2E9C-101B-9397-08002B2CF9AE}" pid="11" name="MSIP_Label_1c434286-1dad-42db-a12c-ebf6360a61a3_SiteId">
    <vt:lpwstr>8015e684-befa-475d-802b-fd235c2bdf91</vt:lpwstr>
  </property>
  <property fmtid="{D5CDD505-2E9C-101B-9397-08002B2CF9AE}" pid="12" name="MSIP_Label_1c434286-1dad-42db-a12c-ebf6360a61a3_ActionId">
    <vt:lpwstr>ae1ad043-d9e6-4195-a0a4-f361a4633fdf</vt:lpwstr>
  </property>
  <property fmtid="{D5CDD505-2E9C-101B-9397-08002B2CF9AE}" pid="13" name="MSIP_Label_1c434286-1dad-42db-a12c-ebf6360a61a3_ContentBits">
    <vt:lpwstr>1</vt:lpwstr>
  </property>
  <property fmtid="{D5CDD505-2E9C-101B-9397-08002B2CF9AE}" pid="14" name="MediaServiceImageTags">
    <vt:lpwstr/>
  </property>
</Properties>
</file>