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19.1338582677173"/>
        <w:jc w:val="both"/>
        <w:rPr>
          <w:rFonts w:ascii="Arial" w:cs="Arial" w:eastAsia="Arial" w:hAnsi="Arial"/>
          <w:sz w:val="22"/>
          <w:szCs w:val="22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Bunte LEGO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Statuen in Lebensgrösse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9.1338582677173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Staunen und Nachbauen: Inspirierende LEGO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WELT im </w:t>
      </w:r>
    </w:p>
    <w:p w:rsidR="00000000" w:rsidDel="00000000" w:rsidP="00000000" w:rsidRDefault="00000000" w:rsidRPr="00000000" w14:paraId="00000003">
      <w:pPr>
        <w:widowControl w:val="1"/>
        <w:tabs>
          <w:tab w:val="left" w:pos="1134"/>
        </w:tabs>
        <w:ind w:right="-425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Tägipark</w:t>
      </w:r>
    </w:p>
    <w:p w:rsidR="00000000" w:rsidDel="00000000" w:rsidP="00000000" w:rsidRDefault="00000000" w:rsidRPr="00000000" w14:paraId="00000004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Leuchtende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Kinderaugen bei der LEGO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WELT im Tägipark Wettingen: Die beliebte LEGO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-Roadshow geht vom 17. – 28. August 2021 in die dritte Runde. Bunte Themenwelten mit Kindheitshelden aus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LEGO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-Steinen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in Lebensgrösse laden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zum Staunen und Nachbauen ein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Auf alle kleinen Gäste wartet eine Überraschung und beim Wettbewerb mit dem Partner SWICA winken attraktive Preise.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Der Tägipark verwandelt sich für zwei Wochen in ein LEGO®-Paradies voller Inspiration und Kreativität. Das exklusive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Erlebnis ist ein Highlight für Gross und Klein. Bunte Themenwelten laden zum Staunen, Nachbauen und Fotografieren ein. Ob Tiere, Rennstrecke, Mosaik-Paradies oder Baustelle, bei der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WELT ist für jede und jeden etwas dabei.</w:t>
      </w:r>
    </w:p>
    <w:p w:rsidR="00000000" w:rsidDel="00000000" w:rsidP="00000000" w:rsidRDefault="00000000" w:rsidRPr="00000000" w14:paraId="00000008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m2sk0trfqcw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 CONSTRUCTION-Bereich können kleine Tüftlerinnen und Tüftler eine Baustelle ganz aus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Steinen erkunden. Die bunten LEGO® DOTS und LEGO® Friends Welten beflügeln die Fantasie. Im LEGO® Super Mario™ Bereich können grosse und kleine Fans, dem wohl berühmtesten Klempner der Welt ganz nah kommen. In allen Themenwelten stehen Tiere und Kindheitshelden aus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Steinen in Lebensgrösse für Erinnerungsfotos bereit.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Attraktiver Wettbewerb und Rabatte auf das ganze LEGO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Sortiment</w:t>
      </w:r>
    </w:p>
    <w:p w:rsidR="00000000" w:rsidDel="00000000" w:rsidP="00000000" w:rsidRDefault="00000000" w:rsidRPr="00000000" w14:paraId="0000000C">
      <w:pPr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Beim attraktiven Gewinnspiel mit den Partnern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 der Krankenkasse SWICA winken die neuesten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Spielsets, eine Reise ins LEGOLAND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für die ganze Familie sowie ein E-Bike und eine Smartwatch als Hauptpreise. An der Verlosung teilnehmen, können alle Besucherinnen und Besucher der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WELT Roadshow. Sie müssen dazu nur einen QR-Code auf dem Bauch einer grossen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Statue mit Ihrem Smartphone abscannen. Er führt sie auf die Gewinnspiel-Website. Am SWICA-Stand warten zudem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Give-aways auf die Gäste.</w:t>
      </w:r>
    </w:p>
    <w:p w:rsidR="00000000" w:rsidDel="00000000" w:rsidP="00000000" w:rsidRDefault="00000000" w:rsidRPr="00000000" w14:paraId="0000000D">
      <w:pPr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Bauspass gibt es natürlich auch zum Mitnehmen nach Hause: Coop gewährt während des gesamten Events 20 % Rabatt auf das gesamte LEGO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Sortiment des Tägiparks. Mehr Informationen gibt es unter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www.taegipark.ch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1"/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tabs>
          <w:tab w:val="left" w:pos="1134"/>
        </w:tabs>
        <w:ind w:right="-42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Bildunterschrift: LEGO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Wunderland: Die LEGO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WELT im Tägipark Wettingen ist ein aufregender Kosmos voller Inspiration und Kreativität.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Medienstelle:</w:t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Ferris Bühler Communications, 5400 Baden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6120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rtl w:val="0"/>
      </w:rPr>
      <w:t xml:space="preserve">Tel. +41 56 544 61 64,</w:t>
    </w:r>
    <w:r w:rsidDel="00000000" w:rsidR="00000000" w:rsidRPr="00000000">
      <w:rPr>
        <w:rFonts w:ascii="Arial" w:cs="Arial" w:eastAsia="Arial" w:hAnsi="Arial"/>
        <w:color w:val="ff0000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celine@ferrisbuehler.com</w:t>
      </w:r>
    </w:hyperlink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817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pos="9203"/>
      </w:tabs>
      <w:spacing w:before="708" w:lineRule="auto"/>
      <w:ind w:right="19.1338582677173"/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</w:t>
    </w:r>
    <w:r w:rsidDel="00000000" w:rsidR="00000000" w:rsidRPr="00000000">
      <w:rPr>
        <w:rFonts w:ascii="Arial" w:cs="Arial" w:eastAsia="Arial" w:hAnsi="Arial"/>
        <w:rtl w:val="0"/>
      </w:rPr>
      <w:t xml:space="preserve">text, 10.08.2021</w:t>
      <w:tab/>
      <w:t xml:space="preserve">                                          (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1’886 </w:t>
    </w:r>
    <w:r w:rsidDel="00000000" w:rsidR="00000000" w:rsidRPr="00000000">
      <w:rPr>
        <w:rFonts w:ascii="Arial" w:cs="Arial" w:eastAsia="Arial" w:hAnsi="Arial"/>
        <w:rtl w:val="0"/>
      </w:rPr>
      <w:t xml:space="preserve">Zeiche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n)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aegipark.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eline@ferrisbueh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