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2C" w:rsidRDefault="00C5372C" w:rsidP="00C5372C">
      <w:pPr>
        <w:pStyle w:val="paragraph"/>
        <w:textAlignment w:val="baseline"/>
      </w:pPr>
      <w:r>
        <w:rPr>
          <w:rStyle w:val="normaltextrun"/>
          <w:rFonts w:ascii="Graphik Regular" w:hAnsi="Graphik Regular"/>
          <w:b/>
          <w:bCs/>
          <w:sz w:val="22"/>
          <w:szCs w:val="22"/>
          <w:lang w:val="en-US"/>
        </w:rPr>
        <w:t>Copyrights:</w:t>
      </w:r>
      <w:r>
        <w:rPr>
          <w:rStyle w:val="eop"/>
          <w:rFonts w:ascii="Graphik Regular" w:hAnsi="Graphik Regular"/>
          <w:sz w:val="22"/>
          <w:szCs w:val="22"/>
        </w:rPr>
        <w:t> </w:t>
      </w:r>
    </w:p>
    <w:p w:rsidR="00C5372C" w:rsidRPr="00C5372C" w:rsidRDefault="00C5372C" w:rsidP="00C5372C">
      <w:pPr>
        <w:pStyle w:val="paragraph"/>
        <w:textAlignment w:val="baseline"/>
        <w:rPr>
          <w:lang w:val="en-US"/>
        </w:rPr>
      </w:pPr>
      <w:r>
        <w:rPr>
          <w:rStyle w:val="normaltextrun"/>
          <w:rFonts w:ascii="Graphik Regular" w:hAnsi="Graphik Regular"/>
          <w:b/>
          <w:bCs/>
          <w:sz w:val="22"/>
          <w:szCs w:val="22"/>
          <w:lang w:val="en-US"/>
        </w:rPr>
        <w:t>Asset Name</w:t>
      </w:r>
      <w:r>
        <w:rPr>
          <w:rStyle w:val="normaltextrun"/>
          <w:rFonts w:ascii="Graphik Regular" w:hAnsi="Graphik Regular"/>
          <w:sz w:val="22"/>
          <w:szCs w:val="22"/>
          <w:lang w:val="en-US"/>
        </w:rPr>
        <w:t xml:space="preserve">: </w:t>
      </w:r>
      <w:r>
        <w:rPr>
          <w:rStyle w:val="normaltextrun"/>
          <w:rFonts w:ascii="Graphik Regular" w:hAnsi="Graphik Regular"/>
          <w:sz w:val="22"/>
          <w:szCs w:val="22"/>
          <w:lang w:val="en-GB"/>
        </w:rPr>
        <w:t xml:space="preserve">04-Whale-Watching-Iceland </w:t>
      </w:r>
      <w:r>
        <w:rPr>
          <w:rStyle w:val="normaltextrun"/>
          <w:rFonts w:ascii="Calibri" w:hAnsi="Calibri" w:cs="Calibri"/>
          <w:b/>
          <w:bCs/>
          <w:sz w:val="22"/>
          <w:szCs w:val="22"/>
          <w:lang w:val="en-GB"/>
        </w:rPr>
        <w:t>© IFAW</w:t>
      </w:r>
      <w:r>
        <w:rPr>
          <w:rStyle w:val="normaltextrun"/>
          <w:rFonts w:ascii="Graphik Regular" w:hAnsi="Graphik Regular"/>
          <w:sz w:val="22"/>
          <w:szCs w:val="22"/>
          <w:lang w:val="en-GB"/>
        </w:rPr>
        <w:t> </w:t>
      </w:r>
      <w:r w:rsidRPr="00C5372C">
        <w:rPr>
          <w:rStyle w:val="eop"/>
          <w:rFonts w:ascii="Graphik Regular" w:hAnsi="Graphik Regular"/>
          <w:sz w:val="22"/>
          <w:szCs w:val="22"/>
          <w:lang w:val="en-US"/>
        </w:rPr>
        <w:t> </w:t>
      </w:r>
    </w:p>
    <w:p w:rsidR="00C5372C" w:rsidRPr="00C5372C" w:rsidRDefault="00C5372C" w:rsidP="00C5372C">
      <w:pPr>
        <w:pStyle w:val="paragraph"/>
        <w:textAlignment w:val="baseline"/>
      </w:pPr>
      <w:r>
        <w:rPr>
          <w:rStyle w:val="normaltextrun"/>
          <w:rFonts w:ascii="Graphik Regular" w:hAnsi="Graphik Regular"/>
          <w:b/>
          <w:bCs/>
          <w:sz w:val="22"/>
          <w:szCs w:val="22"/>
          <w:lang w:val="en-GB"/>
        </w:rPr>
        <w:t>Caption</w:t>
      </w:r>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Ein</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Zwergwal</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Balaenoptera</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acutorostrata</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tauch</w:t>
      </w:r>
      <w:proofErr w:type="spellEnd"/>
      <w:r>
        <w:rPr>
          <w:rStyle w:val="normaltextrun"/>
          <w:rFonts w:ascii="Graphik Regular" w:hAnsi="Graphik Regular"/>
          <w:sz w:val="22"/>
          <w:szCs w:val="22"/>
          <w:lang w:val="en-GB"/>
        </w:rPr>
        <w:t xml:space="preserve"> in der </w:t>
      </w:r>
      <w:proofErr w:type="spellStart"/>
      <w:r>
        <w:rPr>
          <w:rStyle w:val="normaltextrun"/>
          <w:rFonts w:ascii="Graphik Regular" w:hAnsi="Graphik Regular"/>
          <w:sz w:val="22"/>
          <w:szCs w:val="22"/>
          <w:lang w:val="en-GB"/>
        </w:rPr>
        <w:t>Nähe</w:t>
      </w:r>
      <w:proofErr w:type="spellEnd"/>
      <w:r>
        <w:rPr>
          <w:rStyle w:val="normaltextrun"/>
          <w:rFonts w:ascii="Graphik Regular" w:hAnsi="Graphik Regular"/>
          <w:sz w:val="22"/>
          <w:szCs w:val="22"/>
          <w:lang w:val="en-GB"/>
        </w:rPr>
        <w:t xml:space="preserve"> des </w:t>
      </w:r>
      <w:proofErr w:type="spellStart"/>
      <w:r>
        <w:rPr>
          <w:rStyle w:val="normaltextrun"/>
          <w:rFonts w:ascii="Graphik Regular" w:hAnsi="Graphik Regular"/>
          <w:sz w:val="22"/>
          <w:szCs w:val="22"/>
          <w:lang w:val="en-GB"/>
        </w:rPr>
        <w:t>Whalewatchingboots</w:t>
      </w:r>
      <w:proofErr w:type="spellEnd"/>
      <w:r>
        <w:rPr>
          <w:rStyle w:val="normaltextrun"/>
          <w:rFonts w:ascii="Graphik Regular" w:hAnsi="Graphik Regular"/>
          <w:sz w:val="22"/>
          <w:szCs w:val="22"/>
          <w:lang w:val="en-GB"/>
        </w:rPr>
        <w:t xml:space="preserve"> </w:t>
      </w:r>
      <w:r>
        <w:rPr>
          <w:rStyle w:val="normaltextrun"/>
          <w:rFonts w:ascii="Graphik Regular" w:hAnsi="Graphik Regular"/>
          <w:sz w:val="22"/>
          <w:szCs w:val="22"/>
          <w:lang w:val="en-GB"/>
        </w:rPr>
        <w:t>Andrea</w:t>
      </w:r>
      <w:r>
        <w:rPr>
          <w:rStyle w:val="normaltextrun"/>
          <w:rFonts w:ascii="Graphik Regular" w:hAnsi="Graphik Regular"/>
          <w:sz w:val="22"/>
          <w:szCs w:val="22"/>
          <w:lang w:val="en-GB"/>
        </w:rPr>
        <w:t xml:space="preserve"> auf. </w:t>
      </w:r>
      <w:proofErr w:type="spellStart"/>
      <w:r w:rsidRPr="00C5372C">
        <w:rPr>
          <w:rStyle w:val="normaltextrun"/>
          <w:rFonts w:ascii="Graphik Regular" w:hAnsi="Graphik Regular"/>
          <w:sz w:val="22"/>
          <w:szCs w:val="22"/>
        </w:rPr>
        <w:t>Whalewatching</w:t>
      </w:r>
      <w:proofErr w:type="spellEnd"/>
      <w:r w:rsidRPr="00C5372C">
        <w:rPr>
          <w:rStyle w:val="normaltextrun"/>
          <w:rFonts w:ascii="Graphik Regular" w:hAnsi="Graphik Regular"/>
          <w:sz w:val="22"/>
          <w:szCs w:val="22"/>
        </w:rPr>
        <w:t xml:space="preserve"> ist eine der Top Attraktionen für Touristen in Island. Mehr als 350.000 Kunden jedes Jahr generieren etwa 20 Millionen Euro und beweisen damit, dass Wale lebend weit mehr wert sind als tot.</w:t>
      </w:r>
    </w:p>
    <w:p w:rsidR="00C5372C" w:rsidRPr="00C5372C" w:rsidRDefault="00C5372C" w:rsidP="00C5372C">
      <w:pPr>
        <w:pStyle w:val="paragraph"/>
        <w:textAlignment w:val="baseline"/>
        <w:rPr>
          <w:lang w:val="en-US"/>
        </w:rPr>
      </w:pPr>
      <w:r>
        <w:rPr>
          <w:rStyle w:val="normaltextrun"/>
          <w:rFonts w:ascii="Graphik Regular" w:hAnsi="Graphik Regular"/>
          <w:b/>
          <w:bCs/>
          <w:sz w:val="22"/>
          <w:szCs w:val="22"/>
          <w:lang w:val="en-US"/>
        </w:rPr>
        <w:t>Asset Name</w:t>
      </w:r>
      <w:r>
        <w:rPr>
          <w:rStyle w:val="normaltextrun"/>
          <w:rFonts w:ascii="Graphik Regular" w:hAnsi="Graphik Regular"/>
          <w:sz w:val="22"/>
          <w:szCs w:val="22"/>
          <w:lang w:val="en-US"/>
        </w:rPr>
        <w:t xml:space="preserve">: </w:t>
      </w:r>
      <w:r>
        <w:rPr>
          <w:rStyle w:val="normaltextrun"/>
          <w:rFonts w:ascii="Graphik Regular" w:hAnsi="Graphik Regular"/>
          <w:sz w:val="22"/>
          <w:szCs w:val="22"/>
          <w:lang w:val="en-GB"/>
        </w:rPr>
        <w:t>248-0028;</w:t>
      </w:r>
      <w:proofErr w:type="gramStart"/>
      <w:r>
        <w:rPr>
          <w:rStyle w:val="normaltextrun"/>
          <w:rFonts w:ascii="Graphik Regular" w:hAnsi="Graphik Regular"/>
          <w:sz w:val="22"/>
          <w:szCs w:val="22"/>
          <w:lang w:val="en-GB"/>
        </w:rPr>
        <w:t xml:space="preserve">  </w:t>
      </w:r>
      <w:r>
        <w:rPr>
          <w:rStyle w:val="normaltextrun"/>
          <w:rFonts w:ascii="Calibri" w:hAnsi="Calibri" w:cs="Calibri"/>
          <w:b/>
          <w:bCs/>
          <w:sz w:val="22"/>
          <w:szCs w:val="22"/>
          <w:lang w:val="en-GB"/>
        </w:rPr>
        <w:t>©</w:t>
      </w:r>
      <w:proofErr w:type="gramEnd"/>
      <w:r>
        <w:rPr>
          <w:rStyle w:val="normaltextrun"/>
          <w:rFonts w:ascii="Graphik Regular" w:hAnsi="Graphik Regular"/>
          <w:b/>
          <w:bCs/>
          <w:sz w:val="22"/>
          <w:szCs w:val="22"/>
          <w:lang w:val="en-GB"/>
        </w:rPr>
        <w:t xml:space="preserve"> </w:t>
      </w:r>
      <w:proofErr w:type="spellStart"/>
      <w:r>
        <w:rPr>
          <w:rStyle w:val="normaltextrun"/>
          <w:rFonts w:ascii="Graphik Regular" w:hAnsi="Graphik Regular"/>
          <w:b/>
          <w:bCs/>
          <w:sz w:val="22"/>
          <w:szCs w:val="22"/>
          <w:lang w:val="en-GB"/>
        </w:rPr>
        <w:t>Elding</w:t>
      </w:r>
      <w:proofErr w:type="spellEnd"/>
      <w:r>
        <w:rPr>
          <w:rStyle w:val="normaltextrun"/>
          <w:rFonts w:ascii="Graphik Regular" w:hAnsi="Graphik Regular"/>
          <w:b/>
          <w:bCs/>
          <w:sz w:val="22"/>
          <w:szCs w:val="22"/>
          <w:lang w:val="en-GB"/>
        </w:rPr>
        <w:t xml:space="preserve"> Whale Watch/IFAW</w:t>
      </w:r>
      <w:r w:rsidRPr="00C5372C">
        <w:rPr>
          <w:rStyle w:val="eop"/>
          <w:rFonts w:ascii="Graphik Regular" w:hAnsi="Graphik Regular"/>
          <w:sz w:val="22"/>
          <w:szCs w:val="22"/>
          <w:lang w:val="en-US"/>
        </w:rPr>
        <w:t> </w:t>
      </w:r>
    </w:p>
    <w:p w:rsidR="00C5372C" w:rsidRPr="00C5372C" w:rsidRDefault="00C5372C" w:rsidP="00C5372C">
      <w:pPr>
        <w:pStyle w:val="paragraph"/>
        <w:textAlignment w:val="baseline"/>
        <w:rPr>
          <w:lang w:val="en-US"/>
        </w:rPr>
      </w:pPr>
      <w:r w:rsidRPr="00C5372C">
        <w:rPr>
          <w:rStyle w:val="normaltextrun"/>
          <w:rFonts w:ascii="Graphik Regular" w:hAnsi="Graphik Regular"/>
          <w:b/>
          <w:bCs/>
          <w:sz w:val="22"/>
          <w:szCs w:val="22"/>
        </w:rPr>
        <w:t>Caption</w:t>
      </w:r>
      <w:r w:rsidRPr="00C5372C">
        <w:rPr>
          <w:rStyle w:val="normaltextrun"/>
          <w:rFonts w:ascii="Graphik Regular" w:hAnsi="Graphik Regular"/>
          <w:sz w:val="22"/>
          <w:szCs w:val="22"/>
        </w:rPr>
        <w:t xml:space="preserve">: </w:t>
      </w:r>
      <w:r w:rsidRPr="00C5372C">
        <w:rPr>
          <w:rStyle w:val="normaltextrun"/>
          <w:rFonts w:ascii="Graphik Regular" w:hAnsi="Graphik Regular"/>
          <w:sz w:val="22"/>
          <w:szCs w:val="22"/>
        </w:rPr>
        <w:t xml:space="preserve">Ein Buckelwal springt in Isländischen Gewässern. </w:t>
      </w:r>
      <w:proofErr w:type="spellStart"/>
      <w:r w:rsidRPr="00C5372C">
        <w:rPr>
          <w:rStyle w:val="normaltextrun"/>
          <w:rFonts w:ascii="Graphik Regular" w:hAnsi="Graphik Regular"/>
          <w:sz w:val="22"/>
          <w:szCs w:val="22"/>
        </w:rPr>
        <w:t>Whalewatching</w:t>
      </w:r>
      <w:proofErr w:type="spellEnd"/>
      <w:r w:rsidRPr="00C5372C">
        <w:rPr>
          <w:rStyle w:val="normaltextrun"/>
          <w:rFonts w:ascii="Graphik Regular" w:hAnsi="Graphik Regular"/>
          <w:sz w:val="22"/>
          <w:szCs w:val="22"/>
        </w:rPr>
        <w:t xml:space="preserve"> ist eine der Top Attraktionen für Touristen in Island. Mehr als 350.000 Kunden jedes Jahr generieren etwa 20 Millionen Euro und beweisen damit, dass Wale lebend weit mehr wert sind als tot.</w:t>
      </w:r>
      <w:r>
        <w:rPr>
          <w:rStyle w:val="normaltextrun"/>
          <w:rFonts w:ascii="Graphik Regular" w:hAnsi="Graphik Regular"/>
          <w:sz w:val="22"/>
          <w:szCs w:val="22"/>
        </w:rPr>
        <w:t xml:space="preserve"> </w:t>
      </w:r>
    </w:p>
    <w:p w:rsidR="00C5372C" w:rsidRPr="00C5372C" w:rsidRDefault="00C5372C" w:rsidP="00C5372C">
      <w:pPr>
        <w:pStyle w:val="paragraph"/>
        <w:textAlignment w:val="baseline"/>
      </w:pPr>
      <w:r w:rsidRPr="00C5372C">
        <w:rPr>
          <w:rStyle w:val="normaltextrun"/>
          <w:rFonts w:ascii="Graphik Regular" w:hAnsi="Graphik Regular"/>
          <w:b/>
          <w:bCs/>
          <w:sz w:val="22"/>
          <w:szCs w:val="22"/>
        </w:rPr>
        <w:t>Asset Name</w:t>
      </w:r>
      <w:r w:rsidRPr="00C5372C">
        <w:rPr>
          <w:rStyle w:val="normaltextrun"/>
          <w:rFonts w:ascii="Graphik Regular" w:hAnsi="Graphik Regular"/>
          <w:sz w:val="22"/>
          <w:szCs w:val="22"/>
        </w:rPr>
        <w:t>: IMG_</w:t>
      </w:r>
      <w:proofErr w:type="gramStart"/>
      <w:r w:rsidRPr="00C5372C">
        <w:rPr>
          <w:rStyle w:val="normaltextrun"/>
          <w:rFonts w:ascii="Graphik Regular" w:hAnsi="Graphik Regular"/>
          <w:sz w:val="22"/>
          <w:szCs w:val="22"/>
        </w:rPr>
        <w:t xml:space="preserve">0259;  </w:t>
      </w:r>
      <w:r w:rsidRPr="00C5372C">
        <w:rPr>
          <w:rStyle w:val="normaltextrun"/>
          <w:rFonts w:ascii="Calibri" w:hAnsi="Calibri" w:cs="Calibri"/>
          <w:b/>
          <w:bCs/>
          <w:sz w:val="22"/>
          <w:szCs w:val="22"/>
        </w:rPr>
        <w:t>©</w:t>
      </w:r>
      <w:proofErr w:type="gramEnd"/>
      <w:r w:rsidRPr="00C5372C">
        <w:rPr>
          <w:rStyle w:val="normaltextrun"/>
          <w:rFonts w:ascii="Graphik Regular" w:hAnsi="Graphik Regular"/>
          <w:b/>
          <w:bCs/>
          <w:sz w:val="22"/>
          <w:szCs w:val="22"/>
        </w:rPr>
        <w:t xml:space="preserve"> IFAW</w:t>
      </w:r>
      <w:r w:rsidRPr="00C5372C">
        <w:rPr>
          <w:rStyle w:val="eop"/>
          <w:rFonts w:ascii="Graphik Regular" w:hAnsi="Graphik Regular"/>
          <w:sz w:val="22"/>
          <w:szCs w:val="22"/>
        </w:rPr>
        <w:t> </w:t>
      </w:r>
    </w:p>
    <w:p w:rsidR="00C5372C" w:rsidRPr="00C5372C" w:rsidRDefault="00C5372C" w:rsidP="00C5372C">
      <w:pPr>
        <w:pStyle w:val="paragraph"/>
        <w:textAlignment w:val="baseline"/>
      </w:pPr>
      <w:r w:rsidRPr="00C5372C">
        <w:rPr>
          <w:rStyle w:val="normaltextrun"/>
          <w:rFonts w:ascii="Graphik Regular" w:hAnsi="Graphik Regular"/>
          <w:b/>
          <w:bCs/>
          <w:sz w:val="22"/>
          <w:szCs w:val="22"/>
        </w:rPr>
        <w:t>Caption</w:t>
      </w:r>
      <w:r w:rsidRPr="00C5372C">
        <w:rPr>
          <w:rStyle w:val="normaltextrun"/>
          <w:rFonts w:ascii="Graphik Regular" w:hAnsi="Graphik Regular"/>
          <w:sz w:val="22"/>
          <w:szCs w:val="22"/>
        </w:rPr>
        <w:t xml:space="preserve">: </w:t>
      </w:r>
      <w:r w:rsidRPr="00C5372C">
        <w:rPr>
          <w:rStyle w:val="normaltextrun"/>
          <w:rFonts w:ascii="Graphik Regular" w:hAnsi="Graphik Regular"/>
          <w:color w:val="000000"/>
          <w:sz w:val="20"/>
          <w:szCs w:val="20"/>
        </w:rPr>
        <w:t xml:space="preserve">Gemeinsam mit lokalen </w:t>
      </w:r>
      <w:proofErr w:type="spellStart"/>
      <w:r w:rsidRPr="00C5372C">
        <w:rPr>
          <w:rStyle w:val="normaltextrun"/>
          <w:rFonts w:ascii="Graphik Regular" w:hAnsi="Graphik Regular"/>
          <w:color w:val="000000"/>
          <w:sz w:val="20"/>
          <w:szCs w:val="20"/>
        </w:rPr>
        <w:t>Whalewatching</w:t>
      </w:r>
      <w:proofErr w:type="spellEnd"/>
      <w:r w:rsidRPr="00C5372C">
        <w:rPr>
          <w:rStyle w:val="normaltextrun"/>
          <w:rFonts w:ascii="Graphik Regular" w:hAnsi="Graphik Regular"/>
          <w:color w:val="000000"/>
          <w:sz w:val="20"/>
          <w:szCs w:val="20"/>
        </w:rPr>
        <w:t>-Firmen hatte der IFAW die Kampagne „</w:t>
      </w:r>
      <w:proofErr w:type="spellStart"/>
      <w:r w:rsidRPr="00C5372C">
        <w:rPr>
          <w:rStyle w:val="normaltextrun"/>
          <w:rFonts w:ascii="Graphik Regular" w:hAnsi="Graphik Regular"/>
          <w:color w:val="000000"/>
          <w:sz w:val="20"/>
          <w:szCs w:val="20"/>
        </w:rPr>
        <w:t>Meet</w:t>
      </w:r>
      <w:proofErr w:type="spellEnd"/>
      <w:r w:rsidRPr="00C5372C">
        <w:rPr>
          <w:rStyle w:val="normaltextrun"/>
          <w:rFonts w:ascii="Graphik Regular" w:hAnsi="Graphik Regular"/>
          <w:color w:val="000000"/>
          <w:sz w:val="20"/>
          <w:szCs w:val="20"/>
        </w:rPr>
        <w:t xml:space="preserve"> </w:t>
      </w:r>
      <w:proofErr w:type="spellStart"/>
      <w:r w:rsidRPr="00C5372C">
        <w:rPr>
          <w:rStyle w:val="normaltextrun"/>
          <w:rFonts w:ascii="Graphik Regular" w:hAnsi="Graphik Regular"/>
          <w:color w:val="000000"/>
          <w:sz w:val="20"/>
          <w:szCs w:val="20"/>
        </w:rPr>
        <w:t>Us</w:t>
      </w:r>
      <w:proofErr w:type="spellEnd"/>
      <w:r w:rsidRPr="00C5372C">
        <w:rPr>
          <w:rStyle w:val="normaltextrun"/>
          <w:rFonts w:ascii="Graphik Regular" w:hAnsi="Graphik Regular"/>
          <w:color w:val="000000"/>
          <w:sz w:val="20"/>
          <w:szCs w:val="20"/>
        </w:rPr>
        <w:t xml:space="preserve"> </w:t>
      </w:r>
      <w:proofErr w:type="spellStart"/>
      <w:r w:rsidRPr="00C5372C">
        <w:rPr>
          <w:rStyle w:val="normaltextrun"/>
          <w:rFonts w:ascii="Graphik Regular" w:hAnsi="Graphik Regular"/>
          <w:color w:val="000000"/>
          <w:sz w:val="20"/>
          <w:szCs w:val="20"/>
        </w:rPr>
        <w:t>Don’t</w:t>
      </w:r>
      <w:proofErr w:type="spellEnd"/>
      <w:r w:rsidRPr="00C5372C">
        <w:rPr>
          <w:rStyle w:val="normaltextrun"/>
          <w:rFonts w:ascii="Graphik Regular" w:hAnsi="Graphik Regular"/>
          <w:color w:val="000000"/>
          <w:sz w:val="20"/>
          <w:szCs w:val="20"/>
        </w:rPr>
        <w:t xml:space="preserve"> </w:t>
      </w:r>
      <w:proofErr w:type="spellStart"/>
      <w:r w:rsidRPr="00C5372C">
        <w:rPr>
          <w:rStyle w:val="normaltextrun"/>
          <w:rFonts w:ascii="Graphik Regular" w:hAnsi="Graphik Regular"/>
          <w:color w:val="000000"/>
          <w:sz w:val="20"/>
          <w:szCs w:val="20"/>
        </w:rPr>
        <w:t>Eat</w:t>
      </w:r>
      <w:proofErr w:type="spellEnd"/>
      <w:r w:rsidRPr="00C5372C">
        <w:rPr>
          <w:rStyle w:val="normaltextrun"/>
          <w:rFonts w:ascii="Graphik Regular" w:hAnsi="Graphik Regular"/>
          <w:color w:val="000000"/>
          <w:sz w:val="20"/>
          <w:szCs w:val="20"/>
        </w:rPr>
        <w:t xml:space="preserve"> </w:t>
      </w:r>
      <w:proofErr w:type="spellStart"/>
      <w:r w:rsidRPr="00C5372C">
        <w:rPr>
          <w:rStyle w:val="normaltextrun"/>
          <w:rFonts w:ascii="Graphik Regular" w:hAnsi="Graphik Regular"/>
          <w:color w:val="000000"/>
          <w:sz w:val="20"/>
          <w:szCs w:val="20"/>
        </w:rPr>
        <w:t>Us</w:t>
      </w:r>
      <w:proofErr w:type="spellEnd"/>
      <w:r w:rsidRPr="00C5372C">
        <w:rPr>
          <w:rStyle w:val="normaltextrun"/>
          <w:rFonts w:ascii="Graphik Regular" w:hAnsi="Graphik Regular"/>
          <w:color w:val="000000"/>
          <w:sz w:val="20"/>
          <w:szCs w:val="20"/>
        </w:rPr>
        <w:t xml:space="preserve">“ gestartet, um Touristen darauf aufmerksam zu machen, dass ihr Walfleischkonsum den Walfang am Leben </w:t>
      </w:r>
      <w:proofErr w:type="gramStart"/>
      <w:r w:rsidRPr="00C5372C">
        <w:rPr>
          <w:rStyle w:val="normaltextrun"/>
          <w:rFonts w:ascii="Graphik Regular" w:hAnsi="Graphik Regular"/>
          <w:color w:val="000000"/>
          <w:sz w:val="20"/>
          <w:szCs w:val="20"/>
        </w:rPr>
        <w:t>erhält</w:t>
      </w:r>
      <w:proofErr w:type="gramEnd"/>
      <w:r w:rsidRPr="00C5372C">
        <w:rPr>
          <w:rStyle w:val="normaltextrun"/>
          <w:rFonts w:ascii="Graphik Regular" w:hAnsi="Graphik Regular"/>
          <w:color w:val="000000"/>
          <w:sz w:val="20"/>
          <w:szCs w:val="20"/>
        </w:rPr>
        <w:t>. Durch die Kampagne sank der Walfleischverbrauch durch Besucher der Insel deutlich.</w:t>
      </w:r>
      <w:r w:rsidRPr="00C5372C">
        <w:rPr>
          <w:rStyle w:val="eop"/>
          <w:rFonts w:ascii="Graphik Regular" w:hAnsi="Graphik Regular"/>
          <w:color w:val="000000"/>
          <w:sz w:val="20"/>
          <w:szCs w:val="20"/>
        </w:rPr>
        <w:t> </w:t>
      </w:r>
    </w:p>
    <w:p w:rsidR="00C5372C" w:rsidRPr="00C5372C" w:rsidRDefault="00C5372C" w:rsidP="00C5372C">
      <w:pPr>
        <w:pStyle w:val="paragraph"/>
        <w:textAlignment w:val="baseline"/>
        <w:rPr>
          <w:lang w:val="en-US"/>
        </w:rPr>
      </w:pPr>
      <w:r>
        <w:rPr>
          <w:rStyle w:val="normaltextrun"/>
          <w:rFonts w:ascii="Graphik Regular" w:hAnsi="Graphik Regular"/>
          <w:b/>
          <w:bCs/>
          <w:sz w:val="22"/>
          <w:szCs w:val="22"/>
          <w:lang w:val="en-US"/>
        </w:rPr>
        <w:t>Asset Name</w:t>
      </w:r>
      <w:r>
        <w:rPr>
          <w:rStyle w:val="normaltextrun"/>
          <w:rFonts w:ascii="Graphik Regular" w:hAnsi="Graphik Regular"/>
          <w:sz w:val="22"/>
          <w:szCs w:val="22"/>
          <w:lang w:val="en-US"/>
        </w:rPr>
        <w:t xml:space="preserve">: </w:t>
      </w:r>
      <w:r>
        <w:rPr>
          <w:rStyle w:val="normaltextrun"/>
          <w:rFonts w:ascii="Graphik Regular" w:hAnsi="Graphik Regular"/>
          <w:sz w:val="22"/>
          <w:szCs w:val="22"/>
          <w:lang w:val="en-GB"/>
        </w:rPr>
        <w:t>MCR_2012-07-13-174816-0001;</w:t>
      </w:r>
      <w:proofErr w:type="gramStart"/>
      <w:r>
        <w:rPr>
          <w:rStyle w:val="normaltextrun"/>
          <w:rFonts w:ascii="Graphik Regular" w:hAnsi="Graphik Regular"/>
          <w:sz w:val="22"/>
          <w:szCs w:val="22"/>
          <w:lang w:val="en-GB"/>
        </w:rPr>
        <w:t xml:space="preserve">  </w:t>
      </w:r>
      <w:r>
        <w:rPr>
          <w:rStyle w:val="normaltextrun"/>
          <w:rFonts w:ascii="Calibri" w:hAnsi="Calibri" w:cs="Calibri"/>
          <w:b/>
          <w:bCs/>
          <w:sz w:val="22"/>
          <w:szCs w:val="22"/>
          <w:lang w:val="en-GB"/>
        </w:rPr>
        <w:t>©</w:t>
      </w:r>
      <w:proofErr w:type="gramEnd"/>
      <w:r>
        <w:rPr>
          <w:rStyle w:val="normaltextrun"/>
          <w:rFonts w:ascii="Graphik Regular" w:hAnsi="Graphik Regular"/>
          <w:b/>
          <w:bCs/>
          <w:sz w:val="22"/>
          <w:szCs w:val="22"/>
          <w:lang w:val="en-GB"/>
        </w:rPr>
        <w:t xml:space="preserve"> IFAW</w:t>
      </w:r>
      <w:r w:rsidRPr="00C5372C">
        <w:rPr>
          <w:rStyle w:val="eop"/>
          <w:rFonts w:ascii="Graphik Regular" w:hAnsi="Graphik Regular"/>
          <w:sz w:val="22"/>
          <w:szCs w:val="22"/>
          <w:lang w:val="en-US"/>
        </w:rPr>
        <w:t> </w:t>
      </w:r>
    </w:p>
    <w:p w:rsidR="00C5372C" w:rsidRPr="00C5372C" w:rsidRDefault="00C5372C" w:rsidP="00C5372C">
      <w:pPr>
        <w:pStyle w:val="paragraph"/>
        <w:textAlignment w:val="baseline"/>
      </w:pPr>
      <w:r>
        <w:rPr>
          <w:rStyle w:val="normaltextrun"/>
          <w:rFonts w:ascii="Graphik Regular" w:hAnsi="Graphik Regular"/>
          <w:b/>
          <w:bCs/>
          <w:sz w:val="22"/>
          <w:szCs w:val="22"/>
          <w:lang w:val="en-GB"/>
        </w:rPr>
        <w:t>Caption</w:t>
      </w:r>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Ein</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Blauwal</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Balaenoptera</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musculus</w:t>
      </w:r>
      <w:proofErr w:type="spellEnd"/>
      <w:r>
        <w:rPr>
          <w:rStyle w:val="normaltextrun"/>
          <w:rFonts w:ascii="Graphik Regular" w:hAnsi="Graphik Regular"/>
          <w:sz w:val="22"/>
          <w:szCs w:val="22"/>
          <w:lang w:val="en-GB"/>
        </w:rPr>
        <w:t xml:space="preserve">) </w:t>
      </w:r>
      <w:proofErr w:type="gramStart"/>
      <w:r>
        <w:rPr>
          <w:rStyle w:val="normaltextrun"/>
          <w:rFonts w:ascii="Graphik Regular" w:hAnsi="Graphik Regular"/>
          <w:sz w:val="22"/>
          <w:szCs w:val="22"/>
          <w:lang w:val="en-GB"/>
        </w:rPr>
        <w:t>an</w:t>
      </w:r>
      <w:proofErr w:type="gramEnd"/>
      <w:r>
        <w:rPr>
          <w:rStyle w:val="normaltextrun"/>
          <w:rFonts w:ascii="Graphik Regular" w:hAnsi="Graphik Regular"/>
          <w:sz w:val="22"/>
          <w:szCs w:val="22"/>
          <w:lang w:val="en-GB"/>
        </w:rPr>
        <w:t xml:space="preserve"> der </w:t>
      </w:r>
      <w:proofErr w:type="spellStart"/>
      <w:r>
        <w:rPr>
          <w:rStyle w:val="normaltextrun"/>
          <w:rFonts w:ascii="Graphik Regular" w:hAnsi="Graphik Regular"/>
          <w:sz w:val="22"/>
          <w:szCs w:val="22"/>
          <w:lang w:val="en-GB"/>
        </w:rPr>
        <w:t>Wasseroberfläche</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mit</w:t>
      </w:r>
      <w:proofErr w:type="spellEnd"/>
      <w:r>
        <w:rPr>
          <w:rStyle w:val="normaltextrun"/>
          <w:rFonts w:ascii="Graphik Regular" w:hAnsi="Graphik Regular"/>
          <w:sz w:val="22"/>
          <w:szCs w:val="22"/>
          <w:lang w:val="en-GB"/>
        </w:rPr>
        <w:t xml:space="preserve"> seiner </w:t>
      </w:r>
      <w:proofErr w:type="spellStart"/>
      <w:r>
        <w:rPr>
          <w:rStyle w:val="normaltextrun"/>
          <w:rFonts w:ascii="Graphik Regular" w:hAnsi="Graphik Regular"/>
          <w:sz w:val="22"/>
          <w:szCs w:val="22"/>
          <w:lang w:val="en-GB"/>
        </w:rPr>
        <w:t>Rückenflosse</w:t>
      </w:r>
      <w:proofErr w:type="spellEnd"/>
      <w:r>
        <w:rPr>
          <w:rStyle w:val="normaltextrun"/>
          <w:rFonts w:ascii="Graphik Regular" w:hAnsi="Graphik Regular"/>
          <w:sz w:val="22"/>
          <w:szCs w:val="22"/>
          <w:lang w:val="en-GB"/>
        </w:rPr>
        <w:t xml:space="preserve"> </w:t>
      </w:r>
      <w:proofErr w:type="spellStart"/>
      <w:r>
        <w:rPr>
          <w:rStyle w:val="normaltextrun"/>
          <w:rFonts w:ascii="Graphik Regular" w:hAnsi="Graphik Regular"/>
          <w:sz w:val="22"/>
          <w:szCs w:val="22"/>
          <w:lang w:val="en-GB"/>
        </w:rPr>
        <w:t>sichtbar</w:t>
      </w:r>
      <w:proofErr w:type="spellEnd"/>
      <w:r>
        <w:rPr>
          <w:rStyle w:val="normaltextrun"/>
          <w:rFonts w:ascii="Graphik Regular" w:hAnsi="Graphik Regular"/>
          <w:sz w:val="22"/>
          <w:szCs w:val="22"/>
          <w:lang w:val="en-GB"/>
        </w:rPr>
        <w:t xml:space="preserve">. </w:t>
      </w:r>
      <w:r w:rsidRPr="00C5372C">
        <w:rPr>
          <w:rStyle w:val="normaltextrun"/>
          <w:rFonts w:ascii="Graphik Regular" w:hAnsi="Graphik Regular"/>
          <w:sz w:val="22"/>
          <w:szCs w:val="22"/>
        </w:rPr>
        <w:t xml:space="preserve">Blauwale sind die größten lebenden Tiere und </w:t>
      </w:r>
      <w:r>
        <w:rPr>
          <w:rStyle w:val="normaltextrun"/>
          <w:rFonts w:ascii="Graphik Regular" w:hAnsi="Graphik Regular"/>
          <w:sz w:val="22"/>
          <w:szCs w:val="22"/>
        </w:rPr>
        <w:t>we</w:t>
      </w:r>
      <w:r w:rsidRPr="00C5372C">
        <w:rPr>
          <w:rStyle w:val="normaltextrun"/>
          <w:rFonts w:ascii="Graphik Regular" w:hAnsi="Graphik Regular"/>
          <w:sz w:val="22"/>
          <w:szCs w:val="22"/>
        </w:rPr>
        <w:t>rden etwa 30 Meter lang.</w:t>
      </w:r>
    </w:p>
    <w:p w:rsidR="00C5372C" w:rsidRPr="00C5372C" w:rsidRDefault="00C5372C" w:rsidP="00C5372C">
      <w:pPr>
        <w:pStyle w:val="paragraph"/>
        <w:textAlignment w:val="baseline"/>
        <w:rPr>
          <w:lang w:val="en-US"/>
        </w:rPr>
      </w:pPr>
      <w:r>
        <w:rPr>
          <w:rStyle w:val="normaltextrun"/>
          <w:rFonts w:ascii="Graphik Regular" w:hAnsi="Graphik Regular"/>
          <w:b/>
          <w:bCs/>
          <w:sz w:val="22"/>
          <w:szCs w:val="22"/>
          <w:lang w:val="en-US"/>
        </w:rPr>
        <w:t>Asset Name</w:t>
      </w:r>
      <w:r>
        <w:rPr>
          <w:rStyle w:val="normaltextrun"/>
          <w:rFonts w:ascii="Graphik Regular" w:hAnsi="Graphik Regular"/>
          <w:sz w:val="22"/>
          <w:szCs w:val="22"/>
          <w:lang w:val="en-US"/>
        </w:rPr>
        <w:t xml:space="preserve">: </w:t>
      </w:r>
      <w:r>
        <w:rPr>
          <w:rStyle w:val="normaltextrun"/>
          <w:rFonts w:ascii="Graphik Regular" w:hAnsi="Graphik Regular"/>
          <w:sz w:val="22"/>
          <w:szCs w:val="22"/>
          <w:lang w:val="en-GB"/>
        </w:rPr>
        <w:t>SOTW14;</w:t>
      </w:r>
      <w:proofErr w:type="gramStart"/>
      <w:r>
        <w:rPr>
          <w:rStyle w:val="normaltextrun"/>
          <w:rFonts w:ascii="Graphik Regular" w:hAnsi="Graphik Regular"/>
          <w:sz w:val="22"/>
          <w:szCs w:val="22"/>
          <w:lang w:val="en-GB"/>
        </w:rPr>
        <w:t xml:space="preserve">  </w:t>
      </w:r>
      <w:r>
        <w:rPr>
          <w:rStyle w:val="normaltextrun"/>
          <w:rFonts w:ascii="Calibri" w:hAnsi="Calibri" w:cs="Calibri"/>
          <w:b/>
          <w:bCs/>
          <w:sz w:val="22"/>
          <w:szCs w:val="22"/>
          <w:lang w:val="en-GB"/>
        </w:rPr>
        <w:t>©</w:t>
      </w:r>
      <w:proofErr w:type="gramEnd"/>
      <w:r>
        <w:rPr>
          <w:rStyle w:val="normaltextrun"/>
          <w:rFonts w:ascii="Graphik Regular" w:hAnsi="Graphik Regular"/>
          <w:b/>
          <w:bCs/>
          <w:sz w:val="22"/>
          <w:szCs w:val="22"/>
          <w:lang w:val="en-GB"/>
        </w:rPr>
        <w:t xml:space="preserve"> IFAW</w:t>
      </w:r>
      <w:r w:rsidRPr="00C5372C">
        <w:rPr>
          <w:rStyle w:val="eop"/>
          <w:rFonts w:ascii="Graphik Regular" w:hAnsi="Graphik Regular"/>
          <w:sz w:val="22"/>
          <w:szCs w:val="22"/>
          <w:lang w:val="en-US"/>
        </w:rPr>
        <w:t> </w:t>
      </w:r>
    </w:p>
    <w:p w:rsidR="00C5372C" w:rsidRPr="00C5372C" w:rsidRDefault="00C5372C" w:rsidP="00C5372C">
      <w:pPr>
        <w:pStyle w:val="paragraph"/>
        <w:textAlignment w:val="baseline"/>
        <w:rPr>
          <w:lang w:val="en-US"/>
        </w:rPr>
      </w:pPr>
      <w:r w:rsidRPr="00C5372C">
        <w:rPr>
          <w:rStyle w:val="normaltextrun"/>
          <w:rFonts w:ascii="Graphik Regular" w:hAnsi="Graphik Regular"/>
          <w:b/>
          <w:bCs/>
          <w:sz w:val="22"/>
          <w:szCs w:val="22"/>
        </w:rPr>
        <w:t>Caption</w:t>
      </w:r>
      <w:r w:rsidRPr="00C5372C">
        <w:rPr>
          <w:rStyle w:val="normaltextrun"/>
          <w:rFonts w:ascii="Graphik Regular" w:hAnsi="Graphik Regular"/>
          <w:sz w:val="22"/>
          <w:szCs w:val="22"/>
        </w:rPr>
        <w:t>:</w:t>
      </w:r>
      <w:r w:rsidRPr="00C5372C">
        <w:rPr>
          <w:rStyle w:val="normaltextrun"/>
          <w:rFonts w:ascii="Graphik Regular" w:hAnsi="Graphik Regular"/>
          <w:sz w:val="22"/>
          <w:szCs w:val="22"/>
        </w:rPr>
        <w:t xml:space="preserve"> Die Fluke (Schwanzflosse) eines tauchenden Buckelwals vor dem Hintergrund der isländischen Berge. </w:t>
      </w:r>
      <w:proofErr w:type="spellStart"/>
      <w:r w:rsidRPr="00C5372C">
        <w:rPr>
          <w:rStyle w:val="normaltextrun"/>
          <w:rFonts w:ascii="Graphik Regular" w:hAnsi="Graphik Regular"/>
          <w:sz w:val="22"/>
          <w:szCs w:val="22"/>
        </w:rPr>
        <w:t>Whalewatching</w:t>
      </w:r>
      <w:proofErr w:type="spellEnd"/>
      <w:r w:rsidRPr="00C5372C">
        <w:rPr>
          <w:rStyle w:val="normaltextrun"/>
          <w:rFonts w:ascii="Graphik Regular" w:hAnsi="Graphik Regular"/>
          <w:sz w:val="22"/>
          <w:szCs w:val="22"/>
        </w:rPr>
        <w:t xml:space="preserve"> ist eine der Top Attraktionen für Touristen in Island. Mehr als 350.000 Kunden jedes Jahr generieren etwa 20 Millionen Euro und beweisen damit, dass Wale lebend weit mehr wert sind als tot.</w:t>
      </w:r>
      <w:r>
        <w:rPr>
          <w:rStyle w:val="normaltextrun"/>
          <w:rFonts w:ascii="Graphik Regular" w:hAnsi="Graphik Regular"/>
          <w:sz w:val="22"/>
          <w:szCs w:val="22"/>
        </w:rPr>
        <w:t xml:space="preserve"> </w:t>
      </w:r>
      <w:bookmarkStart w:id="0" w:name="_GoBack"/>
      <w:bookmarkEnd w:id="0"/>
    </w:p>
    <w:p w:rsidR="00C5372C" w:rsidRPr="00C5372C" w:rsidRDefault="00C5372C">
      <w:pPr>
        <w:rPr>
          <w:lang w:val="en-US"/>
        </w:rPr>
      </w:pPr>
    </w:p>
    <w:sectPr w:rsidR="00C5372C" w:rsidRPr="00C5372C" w:rsidSect="0042711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raphik Regular">
    <w:panose1 w:val="020B0503030202060203"/>
    <w:charset w:val="00"/>
    <w:family w:val="swiss"/>
    <w:notTrueType/>
    <w:pitch w:val="variable"/>
    <w:sig w:usb0="A000002F" w:usb1="4000045A" w:usb2="00000000" w:usb3="00000000" w:csb0="00000093" w:csb1="00000000"/>
  </w:font>
  <w:font w:name="Graphik Bold">
    <w:panose1 w:val="020B08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6.05pt;height:208.9pt" o:bullet="t">
        <v:imagedata r:id="rId1" o:title="IFAW_ICONS_ARROW-WORD2"/>
      </v:shape>
    </w:pict>
  </w:numPicBullet>
  <w:abstractNum w:abstractNumId="0" w15:restartNumberingAfterBreak="0">
    <w:nsid w:val="13AD1699"/>
    <w:multiLevelType w:val="hybridMultilevel"/>
    <w:tmpl w:val="699E4E70"/>
    <w:lvl w:ilvl="0" w:tplc="44E6A26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E235D9"/>
    <w:multiLevelType w:val="multilevel"/>
    <w:tmpl w:val="0032D7B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2C"/>
    <w:rsid w:val="0042711A"/>
    <w:rsid w:val="00545909"/>
    <w:rsid w:val="005855FA"/>
    <w:rsid w:val="0084585D"/>
    <w:rsid w:val="009238DA"/>
    <w:rsid w:val="00C5372C"/>
    <w:rsid w:val="00CF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22E6"/>
  <w15:chartTrackingRefBased/>
  <w15:docId w15:val="{F5D30843-884B-4F60-8621-AA842E24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IFAW"/>
    <w:qFormat/>
    <w:rsid w:val="009238DA"/>
    <w:rPr>
      <w:rFonts w:ascii="Graphik Regular" w:hAnsi="Graphik Regular"/>
      <w:lang w:val="en-GB"/>
    </w:rPr>
  </w:style>
  <w:style w:type="paragraph" w:styleId="Heading1">
    <w:name w:val="heading 1"/>
    <w:aliases w:val="IFAW Heading 1"/>
    <w:basedOn w:val="Normal"/>
    <w:next w:val="Normal"/>
    <w:link w:val="Heading1Char"/>
    <w:autoRedefine/>
    <w:uiPriority w:val="9"/>
    <w:qFormat/>
    <w:rsid w:val="0084585D"/>
    <w:pPr>
      <w:keepNext/>
      <w:keepLines/>
      <w:pBdr>
        <w:bottom w:val="single" w:sz="4" w:space="1" w:color="5B9BD5" w:themeColor="accent1"/>
      </w:pBdr>
      <w:spacing w:before="400" w:after="40" w:line="240" w:lineRule="auto"/>
      <w:outlineLvl w:val="0"/>
    </w:pPr>
    <w:rPr>
      <w:rFonts w:ascii="Graphik Bold" w:eastAsiaTheme="majorEastAsia" w:hAnsi="Graphik Bold" w:cstheme="majorBidi"/>
      <w:color w:val="007DFA"/>
      <w:sz w:val="36"/>
      <w:szCs w:val="36"/>
      <w:lang w:val="en-US"/>
    </w:rPr>
  </w:style>
  <w:style w:type="paragraph" w:styleId="Heading2">
    <w:name w:val="heading 2"/>
    <w:basedOn w:val="Normal"/>
    <w:next w:val="Normal"/>
    <w:link w:val="Heading2Char"/>
    <w:autoRedefine/>
    <w:uiPriority w:val="9"/>
    <w:unhideWhenUsed/>
    <w:qFormat/>
    <w:rsid w:val="009238DA"/>
    <w:pPr>
      <w:keepNext/>
      <w:keepLines/>
      <w:numPr>
        <w:numId w:val="2"/>
      </w:numPr>
      <w:spacing w:before="40" w:after="0"/>
      <w:ind w:hanging="360"/>
      <w:outlineLvl w:val="1"/>
    </w:pPr>
    <w:rPr>
      <w:rFonts w:ascii="Graphik Bold" w:eastAsiaTheme="majorEastAsia" w:hAnsi="Graphik Bold" w:cstheme="majorBidi"/>
      <w:color w:val="007DFA"/>
      <w:sz w:val="26"/>
      <w:szCs w:val="26"/>
      <w:lang w:val="en-US"/>
    </w:rPr>
  </w:style>
  <w:style w:type="paragraph" w:styleId="Heading3">
    <w:name w:val="heading 3"/>
    <w:aliases w:val="IFAW Heading 3"/>
    <w:basedOn w:val="Normal"/>
    <w:next w:val="Normal"/>
    <w:link w:val="Heading3Char"/>
    <w:autoRedefine/>
    <w:uiPriority w:val="9"/>
    <w:unhideWhenUsed/>
    <w:qFormat/>
    <w:rsid w:val="009238DA"/>
    <w:pPr>
      <w:keepNext/>
      <w:keepLines/>
      <w:spacing w:before="40" w:after="0"/>
      <w:outlineLvl w:val="2"/>
    </w:pPr>
    <w:rPr>
      <w:rFonts w:ascii="Graphik Bold" w:eastAsiaTheme="majorEastAsia" w:hAnsi="Graphik Bold" w:cstheme="majorBidi"/>
      <w:color w:val="007DF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FAW Heading 1 Char"/>
    <w:basedOn w:val="DefaultParagraphFont"/>
    <w:link w:val="Heading1"/>
    <w:uiPriority w:val="9"/>
    <w:rsid w:val="0084585D"/>
    <w:rPr>
      <w:rFonts w:ascii="Graphik Bold" w:eastAsiaTheme="majorEastAsia" w:hAnsi="Graphik Bold" w:cstheme="majorBidi"/>
      <w:color w:val="007DFA"/>
      <w:sz w:val="36"/>
      <w:szCs w:val="36"/>
    </w:rPr>
  </w:style>
  <w:style w:type="character" w:customStyle="1" w:styleId="Heading2Char">
    <w:name w:val="Heading 2 Char"/>
    <w:basedOn w:val="DefaultParagraphFont"/>
    <w:link w:val="Heading2"/>
    <w:uiPriority w:val="9"/>
    <w:rsid w:val="009238DA"/>
    <w:rPr>
      <w:rFonts w:ascii="Graphik Bold" w:eastAsiaTheme="majorEastAsia" w:hAnsi="Graphik Bold" w:cstheme="majorBidi"/>
      <w:color w:val="007DFA"/>
      <w:sz w:val="26"/>
      <w:szCs w:val="26"/>
    </w:rPr>
  </w:style>
  <w:style w:type="character" w:customStyle="1" w:styleId="Heading3Char">
    <w:name w:val="Heading 3 Char"/>
    <w:aliases w:val="IFAW Heading 3 Char"/>
    <w:basedOn w:val="DefaultParagraphFont"/>
    <w:link w:val="Heading3"/>
    <w:uiPriority w:val="9"/>
    <w:rsid w:val="009238DA"/>
    <w:rPr>
      <w:rFonts w:ascii="Graphik Bold" w:eastAsiaTheme="majorEastAsia" w:hAnsi="Graphik Bold" w:cstheme="majorBidi"/>
      <w:color w:val="007DFA"/>
      <w:sz w:val="24"/>
      <w:szCs w:val="24"/>
    </w:rPr>
  </w:style>
  <w:style w:type="paragraph" w:customStyle="1" w:styleId="paragraph">
    <w:name w:val="paragraph"/>
    <w:basedOn w:val="Normal"/>
    <w:rsid w:val="00C5372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C5372C"/>
  </w:style>
  <w:style w:type="character" w:customStyle="1" w:styleId="eop">
    <w:name w:val="eop"/>
    <w:basedOn w:val="DefaultParagraphFont"/>
    <w:rsid w:val="00C5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881">
      <w:bodyDiv w:val="1"/>
      <w:marLeft w:val="0"/>
      <w:marRight w:val="0"/>
      <w:marTop w:val="0"/>
      <w:marBottom w:val="0"/>
      <w:divBdr>
        <w:top w:val="none" w:sz="0" w:space="0" w:color="auto"/>
        <w:left w:val="none" w:sz="0" w:space="0" w:color="auto"/>
        <w:bottom w:val="none" w:sz="0" w:space="0" w:color="auto"/>
        <w:right w:val="none" w:sz="0" w:space="0" w:color="auto"/>
      </w:divBdr>
      <w:divsChild>
        <w:div w:id="1403941242">
          <w:marLeft w:val="0"/>
          <w:marRight w:val="0"/>
          <w:marTop w:val="0"/>
          <w:marBottom w:val="0"/>
          <w:divBdr>
            <w:top w:val="none" w:sz="0" w:space="0" w:color="auto"/>
            <w:left w:val="none" w:sz="0" w:space="0" w:color="auto"/>
            <w:bottom w:val="none" w:sz="0" w:space="0" w:color="auto"/>
            <w:right w:val="none" w:sz="0" w:space="0" w:color="auto"/>
          </w:divBdr>
        </w:div>
      </w:divsChild>
    </w:div>
    <w:div w:id="273825901">
      <w:bodyDiv w:val="1"/>
      <w:marLeft w:val="0"/>
      <w:marRight w:val="0"/>
      <w:marTop w:val="0"/>
      <w:marBottom w:val="0"/>
      <w:divBdr>
        <w:top w:val="none" w:sz="0" w:space="0" w:color="auto"/>
        <w:left w:val="none" w:sz="0" w:space="0" w:color="auto"/>
        <w:bottom w:val="none" w:sz="0" w:space="0" w:color="auto"/>
        <w:right w:val="none" w:sz="0" w:space="0" w:color="auto"/>
      </w:divBdr>
      <w:divsChild>
        <w:div w:id="645359577">
          <w:marLeft w:val="0"/>
          <w:marRight w:val="0"/>
          <w:marTop w:val="0"/>
          <w:marBottom w:val="0"/>
          <w:divBdr>
            <w:top w:val="none" w:sz="0" w:space="0" w:color="auto"/>
            <w:left w:val="none" w:sz="0" w:space="0" w:color="auto"/>
            <w:bottom w:val="none" w:sz="0" w:space="0" w:color="auto"/>
            <w:right w:val="none" w:sz="0" w:space="0" w:color="auto"/>
          </w:divBdr>
        </w:div>
      </w:divsChild>
    </w:div>
    <w:div w:id="537012617">
      <w:bodyDiv w:val="1"/>
      <w:marLeft w:val="0"/>
      <w:marRight w:val="0"/>
      <w:marTop w:val="0"/>
      <w:marBottom w:val="0"/>
      <w:divBdr>
        <w:top w:val="none" w:sz="0" w:space="0" w:color="auto"/>
        <w:left w:val="none" w:sz="0" w:space="0" w:color="auto"/>
        <w:bottom w:val="none" w:sz="0" w:space="0" w:color="auto"/>
        <w:right w:val="none" w:sz="0" w:space="0" w:color="auto"/>
      </w:divBdr>
      <w:divsChild>
        <w:div w:id="693312501">
          <w:marLeft w:val="0"/>
          <w:marRight w:val="0"/>
          <w:marTop w:val="0"/>
          <w:marBottom w:val="0"/>
          <w:divBdr>
            <w:top w:val="none" w:sz="0" w:space="0" w:color="auto"/>
            <w:left w:val="none" w:sz="0" w:space="0" w:color="auto"/>
            <w:bottom w:val="none" w:sz="0" w:space="0" w:color="auto"/>
            <w:right w:val="none" w:sz="0" w:space="0" w:color="auto"/>
          </w:divBdr>
        </w:div>
        <w:div w:id="680812593">
          <w:marLeft w:val="0"/>
          <w:marRight w:val="0"/>
          <w:marTop w:val="0"/>
          <w:marBottom w:val="0"/>
          <w:divBdr>
            <w:top w:val="none" w:sz="0" w:space="0" w:color="auto"/>
            <w:left w:val="none" w:sz="0" w:space="0" w:color="auto"/>
            <w:bottom w:val="none" w:sz="0" w:space="0" w:color="auto"/>
            <w:right w:val="none" w:sz="0" w:space="0" w:color="auto"/>
          </w:divBdr>
        </w:div>
        <w:div w:id="1569611762">
          <w:marLeft w:val="0"/>
          <w:marRight w:val="0"/>
          <w:marTop w:val="0"/>
          <w:marBottom w:val="0"/>
          <w:divBdr>
            <w:top w:val="none" w:sz="0" w:space="0" w:color="auto"/>
            <w:left w:val="none" w:sz="0" w:space="0" w:color="auto"/>
            <w:bottom w:val="none" w:sz="0" w:space="0" w:color="auto"/>
            <w:right w:val="none" w:sz="0" w:space="0" w:color="auto"/>
          </w:divBdr>
        </w:div>
        <w:div w:id="1905605073">
          <w:marLeft w:val="0"/>
          <w:marRight w:val="0"/>
          <w:marTop w:val="0"/>
          <w:marBottom w:val="0"/>
          <w:divBdr>
            <w:top w:val="none" w:sz="0" w:space="0" w:color="auto"/>
            <w:left w:val="none" w:sz="0" w:space="0" w:color="auto"/>
            <w:bottom w:val="none" w:sz="0" w:space="0" w:color="auto"/>
            <w:right w:val="none" w:sz="0" w:space="0" w:color="auto"/>
          </w:divBdr>
        </w:div>
        <w:div w:id="850292861">
          <w:marLeft w:val="0"/>
          <w:marRight w:val="0"/>
          <w:marTop w:val="0"/>
          <w:marBottom w:val="0"/>
          <w:divBdr>
            <w:top w:val="none" w:sz="0" w:space="0" w:color="auto"/>
            <w:left w:val="none" w:sz="0" w:space="0" w:color="auto"/>
            <w:bottom w:val="none" w:sz="0" w:space="0" w:color="auto"/>
            <w:right w:val="none" w:sz="0" w:space="0" w:color="auto"/>
          </w:divBdr>
        </w:div>
        <w:div w:id="54936315">
          <w:marLeft w:val="0"/>
          <w:marRight w:val="0"/>
          <w:marTop w:val="0"/>
          <w:marBottom w:val="0"/>
          <w:divBdr>
            <w:top w:val="none" w:sz="0" w:space="0" w:color="auto"/>
            <w:left w:val="none" w:sz="0" w:space="0" w:color="auto"/>
            <w:bottom w:val="none" w:sz="0" w:space="0" w:color="auto"/>
            <w:right w:val="none" w:sz="0" w:space="0" w:color="auto"/>
          </w:divBdr>
        </w:div>
        <w:div w:id="616258900">
          <w:marLeft w:val="0"/>
          <w:marRight w:val="0"/>
          <w:marTop w:val="0"/>
          <w:marBottom w:val="0"/>
          <w:divBdr>
            <w:top w:val="none" w:sz="0" w:space="0" w:color="auto"/>
            <w:left w:val="none" w:sz="0" w:space="0" w:color="auto"/>
            <w:bottom w:val="none" w:sz="0" w:space="0" w:color="auto"/>
            <w:right w:val="none" w:sz="0" w:space="0" w:color="auto"/>
          </w:divBdr>
        </w:div>
        <w:div w:id="88042840">
          <w:marLeft w:val="0"/>
          <w:marRight w:val="0"/>
          <w:marTop w:val="0"/>
          <w:marBottom w:val="0"/>
          <w:divBdr>
            <w:top w:val="none" w:sz="0" w:space="0" w:color="auto"/>
            <w:left w:val="none" w:sz="0" w:space="0" w:color="auto"/>
            <w:bottom w:val="none" w:sz="0" w:space="0" w:color="auto"/>
            <w:right w:val="none" w:sz="0" w:space="0" w:color="auto"/>
          </w:divBdr>
        </w:div>
        <w:div w:id="2002005336">
          <w:marLeft w:val="0"/>
          <w:marRight w:val="0"/>
          <w:marTop w:val="0"/>
          <w:marBottom w:val="0"/>
          <w:divBdr>
            <w:top w:val="none" w:sz="0" w:space="0" w:color="auto"/>
            <w:left w:val="none" w:sz="0" w:space="0" w:color="auto"/>
            <w:bottom w:val="none" w:sz="0" w:space="0" w:color="auto"/>
            <w:right w:val="none" w:sz="0" w:space="0" w:color="auto"/>
          </w:divBdr>
        </w:div>
        <w:div w:id="832062775">
          <w:marLeft w:val="0"/>
          <w:marRight w:val="0"/>
          <w:marTop w:val="0"/>
          <w:marBottom w:val="0"/>
          <w:divBdr>
            <w:top w:val="none" w:sz="0" w:space="0" w:color="auto"/>
            <w:left w:val="none" w:sz="0" w:space="0" w:color="auto"/>
            <w:bottom w:val="none" w:sz="0" w:space="0" w:color="auto"/>
            <w:right w:val="none" w:sz="0" w:space="0" w:color="auto"/>
          </w:divBdr>
        </w:div>
        <w:div w:id="180573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IFAW</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Dinkelmeyer, Andreas</dc:creator>
  <cp:keywords/>
  <dc:description/>
  <cp:lastModifiedBy>Dinkelmeyer, Andreas</cp:lastModifiedBy>
  <cp:revision>1</cp:revision>
  <dcterms:created xsi:type="dcterms:W3CDTF">2021-06-11T12:32:00Z</dcterms:created>
  <dcterms:modified xsi:type="dcterms:W3CDTF">2021-06-11T12:40:00Z</dcterms:modified>
</cp:coreProperties>
</file>