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F185" w14:textId="77777777" w:rsidR="00270059" w:rsidRDefault="007D5A82">
      <w:pPr>
        <w:rPr>
          <w:rFonts w:asciiTheme="minorHAnsi" w:hAnsiTheme="minorHAnsi" w:cstheme="minorHAnsi"/>
          <w:color w:val="000000" w:themeColor="text1"/>
        </w:rPr>
      </w:pPr>
      <w:r>
        <w:rPr>
          <w:rFonts w:asciiTheme="minorHAnsi" w:hAnsiTheme="minorHAnsi" w:cstheme="minorHAnsi"/>
          <w:color w:val="000000" w:themeColor="text1"/>
        </w:rPr>
        <w:br/>
      </w:r>
    </w:p>
    <w:p w14:paraId="2B376A36" w14:textId="77777777" w:rsidR="00270059" w:rsidRDefault="007D5A82">
      <w:pPr>
        <w:jc w:val="center"/>
        <w:rPr>
          <w:rFonts w:asciiTheme="minorHAnsi" w:hAnsiTheme="minorHAnsi" w:cstheme="minorHAnsi"/>
          <w:b/>
          <w:bCs/>
          <w:color w:val="000000" w:themeColor="text1"/>
          <w:sz w:val="32"/>
          <w:szCs w:val="32"/>
          <w:lang w:val="en-US"/>
        </w:rPr>
      </w:pPr>
      <w:proofErr w:type="spellStart"/>
      <w:r>
        <w:rPr>
          <w:rFonts w:asciiTheme="minorHAnsi" w:hAnsiTheme="minorHAnsi" w:cstheme="minorHAnsi"/>
          <w:b/>
          <w:bCs/>
          <w:color w:val="000000" w:themeColor="text1"/>
          <w:sz w:val="32"/>
          <w:szCs w:val="32"/>
          <w:lang w:val="en-GB"/>
        </w:rPr>
        <w:t>OpenSynergy’s</w:t>
      </w:r>
      <w:proofErr w:type="spellEnd"/>
      <w:r>
        <w:rPr>
          <w:rFonts w:asciiTheme="minorHAnsi" w:hAnsiTheme="minorHAnsi" w:cstheme="minorHAnsi"/>
          <w:b/>
          <w:bCs/>
          <w:color w:val="000000" w:themeColor="text1"/>
          <w:sz w:val="32"/>
          <w:szCs w:val="32"/>
          <w:lang w:val="en-GB"/>
        </w:rPr>
        <w:t xml:space="preserve"> </w:t>
      </w:r>
      <w:bookmarkStart w:id="0" w:name="_GoBack"/>
      <w:r>
        <w:rPr>
          <w:rFonts w:asciiTheme="minorHAnsi" w:hAnsiTheme="minorHAnsi" w:cstheme="minorHAnsi"/>
          <w:b/>
          <w:bCs/>
          <w:color w:val="000000" w:themeColor="text1"/>
          <w:sz w:val="32"/>
          <w:szCs w:val="32"/>
          <w:lang w:val="en-GB"/>
        </w:rPr>
        <w:t>Automotive Virtual Platform Featured at CES 2022</w:t>
      </w:r>
      <w:bookmarkEnd w:id="0"/>
    </w:p>
    <w:p w14:paraId="07F26CDE" w14:textId="4E02D489" w:rsidR="00270059" w:rsidRDefault="007D5A82">
      <w:pPr>
        <w:jc w:val="center"/>
        <w:rPr>
          <w:rFonts w:asciiTheme="minorHAnsi" w:hAnsiTheme="minorHAnsi" w:cstheme="minorHAnsi"/>
          <w:b/>
          <w:iCs/>
          <w:color w:val="000000" w:themeColor="text1"/>
          <w:lang w:val="en-GB"/>
        </w:rPr>
      </w:pPr>
      <w:r>
        <w:rPr>
          <w:rFonts w:asciiTheme="minorHAnsi" w:hAnsiTheme="minorHAnsi" w:cstheme="minorHAnsi"/>
          <w:color w:val="000000" w:themeColor="text1"/>
          <w:sz w:val="28"/>
          <w:szCs w:val="28"/>
          <w:lang w:val="en-GB"/>
        </w:rPr>
        <w:t>COQOS Hypervisor Supports 4</w:t>
      </w:r>
      <w:r>
        <w:rPr>
          <w:rFonts w:asciiTheme="minorHAnsi" w:hAnsiTheme="minorHAnsi" w:cstheme="minorHAnsi"/>
          <w:color w:val="000000" w:themeColor="text1"/>
          <w:sz w:val="28"/>
          <w:szCs w:val="28"/>
          <w:vertAlign w:val="superscript"/>
          <w:lang w:val="en-GB"/>
        </w:rPr>
        <w:t>th</w:t>
      </w:r>
      <w:r>
        <w:rPr>
          <w:rFonts w:asciiTheme="minorHAnsi" w:hAnsiTheme="minorHAnsi" w:cstheme="minorHAnsi"/>
          <w:color w:val="000000" w:themeColor="text1"/>
          <w:sz w:val="28"/>
          <w:szCs w:val="28"/>
          <w:lang w:val="en-GB"/>
        </w:rPr>
        <w:t xml:space="preserve"> Generation </w:t>
      </w:r>
      <w:r>
        <w:rPr>
          <w:rFonts w:asciiTheme="minorHAnsi" w:hAnsiTheme="minorHAnsi" w:cstheme="minorHAnsi"/>
          <w:iCs/>
          <w:color w:val="000000" w:themeColor="text1"/>
          <w:sz w:val="28"/>
          <w:szCs w:val="28"/>
          <w:lang w:val="en-GB"/>
        </w:rPr>
        <w:t>Snapdragon Cockpit Platform</w:t>
      </w:r>
    </w:p>
    <w:p w14:paraId="7A472C8E" w14:textId="4E921F56" w:rsidR="00270059" w:rsidRDefault="007D5A82">
      <w:pPr>
        <w:pStyle w:val="Heading3"/>
        <w:rPr>
          <w:rFonts w:asciiTheme="minorHAnsi" w:hAnsiTheme="minorHAnsi" w:cstheme="minorHAnsi"/>
          <w:iCs/>
          <w:color w:val="000000" w:themeColor="text1"/>
          <w:lang w:val="en-GB"/>
        </w:rPr>
      </w:pPr>
      <w:r>
        <w:rPr>
          <w:rFonts w:asciiTheme="minorHAnsi" w:hAnsiTheme="minorHAnsi" w:cstheme="minorHAnsi"/>
          <w:iCs/>
          <w:color w:val="000000" w:themeColor="text1"/>
          <w:lang w:val="en-GB"/>
        </w:rPr>
        <w:t>Berlin, January 4, 2022 –</w:t>
      </w:r>
      <w:r>
        <w:rPr>
          <w:rFonts w:asciiTheme="minorHAnsi" w:hAnsiTheme="minorHAnsi" w:cstheme="minorHAnsi"/>
          <w:b w:val="0"/>
          <w:bCs w:val="0"/>
          <w:iCs/>
          <w:color w:val="000000" w:themeColor="text1"/>
          <w:lang w:val="en-GB"/>
        </w:rPr>
        <w:t xml:space="preserve"> </w:t>
      </w:r>
      <w:r>
        <w:rPr>
          <w:rFonts w:asciiTheme="minorHAnsi" w:hAnsiTheme="minorHAnsi" w:cstheme="minorHAnsi"/>
          <w:b w:val="0"/>
          <w:bCs w:val="0"/>
          <w:color w:val="000000" w:themeColor="text1"/>
          <w:lang w:val="en-US"/>
        </w:rPr>
        <w:t xml:space="preserve">OpenSynergy, the </w:t>
      </w:r>
      <w:r>
        <w:rPr>
          <w:rFonts w:asciiTheme="minorHAnsi" w:hAnsiTheme="minorHAnsi" w:cstheme="minorHAnsi"/>
          <w:b w:val="0"/>
          <w:bCs w:val="0"/>
          <w:iCs/>
          <w:color w:val="000000" w:themeColor="text1"/>
          <w:lang w:val="en-GB"/>
        </w:rPr>
        <w:t xml:space="preserve">Berlin-based company for embedded software in cars, has </w:t>
      </w:r>
      <w:r>
        <w:rPr>
          <w:rFonts w:asciiTheme="minorHAnsi" w:hAnsiTheme="minorHAnsi" w:cstheme="minorHAnsi"/>
          <w:b w:val="0"/>
          <w:bCs w:val="0"/>
          <w:color w:val="000000" w:themeColor="text1"/>
          <w:lang w:val="en-US"/>
        </w:rPr>
        <w:t xml:space="preserve">announced today that </w:t>
      </w:r>
      <w:r>
        <w:rPr>
          <w:rFonts w:asciiTheme="minorHAnsi" w:hAnsiTheme="minorHAnsi" w:cstheme="minorHAnsi"/>
          <w:b w:val="0"/>
          <w:bCs w:val="0"/>
          <w:iCs/>
          <w:color w:val="000000" w:themeColor="text1"/>
          <w:lang w:val="en-GB"/>
        </w:rPr>
        <w:t>its automotive virtualization platform</w:t>
      </w:r>
      <w:r w:rsidR="00DB390C">
        <w:rPr>
          <w:rFonts w:asciiTheme="minorHAnsi" w:hAnsiTheme="minorHAnsi" w:cstheme="minorHAnsi"/>
          <w:b w:val="0"/>
          <w:bCs w:val="0"/>
          <w:iCs/>
          <w:color w:val="000000" w:themeColor="text1"/>
          <w:lang w:val="en-GB"/>
        </w:rPr>
        <w:t xml:space="preserve"> </w:t>
      </w:r>
      <w:r>
        <w:rPr>
          <w:rFonts w:asciiTheme="minorHAnsi" w:hAnsiTheme="minorHAnsi" w:cstheme="minorHAnsi"/>
          <w:b w:val="0"/>
          <w:bCs w:val="0"/>
          <w:iCs/>
          <w:color w:val="000000" w:themeColor="text1"/>
          <w:lang w:val="en-GB"/>
        </w:rPr>
        <w:t>— the COQOS Hypervisor Software Development Kit (SDK)</w:t>
      </w:r>
      <w:r w:rsidR="00DB390C">
        <w:rPr>
          <w:rFonts w:asciiTheme="minorHAnsi" w:hAnsiTheme="minorHAnsi" w:cstheme="minorHAnsi"/>
          <w:b w:val="0"/>
          <w:bCs w:val="0"/>
          <w:iCs/>
          <w:color w:val="000000" w:themeColor="text1"/>
          <w:lang w:val="en-GB"/>
        </w:rPr>
        <w:t xml:space="preserve"> </w:t>
      </w:r>
      <w:r>
        <w:rPr>
          <w:rFonts w:asciiTheme="minorHAnsi" w:hAnsiTheme="minorHAnsi" w:cstheme="minorHAnsi"/>
          <w:b w:val="0"/>
          <w:bCs w:val="0"/>
          <w:iCs/>
          <w:color w:val="000000" w:themeColor="text1"/>
          <w:lang w:val="en-GB"/>
        </w:rPr>
        <w:t>— has been ported onto the latest Snapdragon® Automotive Development Platform (ADP) and will be demonstrated at the 2022 Consumer Electronic Show (CES) in Las Vegas, January 5</w:t>
      </w:r>
      <w:r>
        <w:rPr>
          <w:rFonts w:asciiTheme="minorHAnsi" w:hAnsiTheme="minorHAnsi" w:cstheme="minorHAnsi"/>
          <w:b w:val="0"/>
          <w:bCs w:val="0"/>
          <w:iCs/>
          <w:color w:val="000000" w:themeColor="text1"/>
          <w:vertAlign w:val="superscript"/>
          <w:lang w:val="en-GB"/>
        </w:rPr>
        <w:t>th</w:t>
      </w:r>
      <w:r>
        <w:rPr>
          <w:rFonts w:asciiTheme="minorHAnsi" w:hAnsiTheme="minorHAnsi" w:cstheme="minorHAnsi"/>
          <w:b w:val="0"/>
          <w:bCs w:val="0"/>
          <w:iCs/>
          <w:color w:val="000000" w:themeColor="text1"/>
          <w:lang w:val="en-GB"/>
        </w:rPr>
        <w:t xml:space="preserve"> through 8</w:t>
      </w:r>
      <w:r>
        <w:rPr>
          <w:rFonts w:asciiTheme="minorHAnsi" w:hAnsiTheme="minorHAnsi" w:cstheme="minorHAnsi"/>
          <w:b w:val="0"/>
          <w:bCs w:val="0"/>
          <w:iCs/>
          <w:color w:val="000000" w:themeColor="text1"/>
          <w:vertAlign w:val="superscript"/>
          <w:lang w:val="en-GB"/>
        </w:rPr>
        <w:t>th</w:t>
      </w:r>
      <w:r>
        <w:rPr>
          <w:rFonts w:asciiTheme="minorHAnsi" w:hAnsiTheme="minorHAnsi" w:cstheme="minorHAnsi"/>
          <w:b w:val="0"/>
          <w:bCs w:val="0"/>
          <w:iCs/>
          <w:color w:val="000000" w:themeColor="text1"/>
          <w:lang w:val="en-GB"/>
        </w:rPr>
        <w:t xml:space="preserve"> at the Qualcomm Technologies booth. Based on the </w:t>
      </w:r>
      <w:proofErr w:type="gramStart"/>
      <w:r>
        <w:rPr>
          <w:rFonts w:asciiTheme="minorHAnsi" w:hAnsiTheme="minorHAnsi" w:cstheme="minorHAnsi"/>
          <w:b w:val="0"/>
          <w:bCs w:val="0"/>
          <w:iCs/>
          <w:color w:val="000000" w:themeColor="text1"/>
          <w:lang w:val="en-GB"/>
        </w:rPr>
        <w:t>4</w:t>
      </w:r>
      <w:r>
        <w:rPr>
          <w:rFonts w:asciiTheme="minorHAnsi" w:hAnsiTheme="minorHAnsi" w:cstheme="minorHAnsi"/>
          <w:b w:val="0"/>
          <w:bCs w:val="0"/>
          <w:iCs/>
          <w:color w:val="000000" w:themeColor="text1"/>
          <w:vertAlign w:val="superscript"/>
          <w:lang w:val="en-GB"/>
        </w:rPr>
        <w:t>th</w:t>
      </w:r>
      <w:proofErr w:type="gramEnd"/>
      <w:r>
        <w:rPr>
          <w:rFonts w:asciiTheme="minorHAnsi" w:hAnsiTheme="minorHAnsi" w:cstheme="minorHAnsi"/>
          <w:b w:val="0"/>
          <w:bCs w:val="0"/>
          <w:iCs/>
          <w:color w:val="000000" w:themeColor="text1"/>
          <w:lang w:val="en-GB"/>
        </w:rPr>
        <w:t xml:space="preserve"> Generation Snapdragon® Cockpit Platforms, the Snapdragon ADP with </w:t>
      </w:r>
      <w:proofErr w:type="spellStart"/>
      <w:r>
        <w:rPr>
          <w:rFonts w:asciiTheme="minorHAnsi" w:hAnsiTheme="minorHAnsi" w:cstheme="minorHAnsi"/>
          <w:b w:val="0"/>
          <w:bCs w:val="0"/>
          <w:iCs/>
          <w:color w:val="000000" w:themeColor="text1"/>
          <w:lang w:val="en-GB"/>
        </w:rPr>
        <w:t>OpenSynergy’s</w:t>
      </w:r>
      <w:proofErr w:type="spellEnd"/>
      <w:r>
        <w:rPr>
          <w:rFonts w:asciiTheme="minorHAnsi" w:hAnsiTheme="minorHAnsi" w:cstheme="minorHAnsi"/>
          <w:b w:val="0"/>
          <w:bCs w:val="0"/>
          <w:iCs/>
          <w:color w:val="000000" w:themeColor="text1"/>
          <w:lang w:val="en-GB"/>
        </w:rPr>
        <w:t xml:space="preserve"> virtualization technology will demonstrate premium user experiences, as well as features for safety, comfort and reliability, depicting how the platform aims to raise the bar for digital cockpit solutions for next-generation vehicles.</w:t>
      </w:r>
    </w:p>
    <w:p w14:paraId="17852E5D" w14:textId="77777777" w:rsidR="00270059" w:rsidRDefault="00270059">
      <w:pPr>
        <w:adjustRightInd w:val="0"/>
        <w:snapToGrid w:val="0"/>
        <w:spacing w:after="0"/>
        <w:rPr>
          <w:rFonts w:asciiTheme="minorHAnsi" w:hAnsiTheme="minorHAnsi" w:cstheme="minorHAnsi"/>
          <w:lang w:val="en-US"/>
        </w:rPr>
      </w:pPr>
    </w:p>
    <w:p w14:paraId="6B50531D" w14:textId="77777777" w:rsidR="00270059" w:rsidRDefault="007D5A82">
      <w:pPr>
        <w:adjustRightInd w:val="0"/>
        <w:snapToGrid w:val="0"/>
        <w:spacing w:after="0"/>
        <w:rPr>
          <w:rFonts w:asciiTheme="minorHAnsi" w:hAnsiTheme="minorHAnsi" w:cstheme="minorHAnsi"/>
          <w:lang w:val="en-US"/>
        </w:rPr>
      </w:pPr>
      <w:r>
        <w:rPr>
          <w:rFonts w:asciiTheme="minorHAnsi" w:hAnsiTheme="minorHAnsi" w:cstheme="minorHAnsi"/>
          <w:lang w:val="en-US"/>
        </w:rPr>
        <w:t xml:space="preserve">The demonstration will showcase a Cockpit Domain Controller deploying a Linux and an Android Operating Systems running on top of COQOS virtualization platform and Snapdragon ADP, showcasing two operating systems sharing devices, such as a graphics processing unit (GPU), block device and touch input, using the open standard, Virtual I/O (VIRTIO). Here, Linux will host the Instrument Cluster, while Android will host the in-vehicle infotainment. </w:t>
      </w:r>
    </w:p>
    <w:p w14:paraId="03917B9F" w14:textId="77777777" w:rsidR="00270059" w:rsidRDefault="00270059">
      <w:pPr>
        <w:adjustRightInd w:val="0"/>
        <w:snapToGrid w:val="0"/>
        <w:spacing w:after="0"/>
        <w:rPr>
          <w:rFonts w:asciiTheme="minorHAnsi" w:hAnsiTheme="minorHAnsi" w:cstheme="minorHAnsi"/>
          <w:lang w:val="en-US"/>
        </w:rPr>
      </w:pPr>
    </w:p>
    <w:p w14:paraId="7F402E71" w14:textId="77777777" w:rsidR="00270059" w:rsidRDefault="007D5A82">
      <w:pPr>
        <w:adjustRightInd w:val="0"/>
        <w:snapToGrid w:val="0"/>
        <w:spacing w:after="0"/>
        <w:rPr>
          <w:rFonts w:asciiTheme="minorHAnsi" w:hAnsiTheme="minorHAnsi" w:cstheme="minorHAnsi"/>
          <w:lang w:val="en-US"/>
        </w:rPr>
      </w:pPr>
      <w:r>
        <w:rPr>
          <w:rFonts w:asciiTheme="minorHAnsi" w:hAnsiTheme="minorHAnsi" w:cstheme="minorHAnsi"/>
          <w:lang w:val="en-US"/>
        </w:rPr>
        <w:t xml:space="preserve">VIRTIO is a sharing framework managed by the OASIS Open Consortium and is open source. It </w:t>
      </w:r>
      <w:r>
        <w:rPr>
          <w:rFonts w:asciiTheme="minorHAnsi" w:hAnsiTheme="minorHAnsi" w:cstheme="minorHAnsi"/>
          <w:bCs/>
          <w:lang w:val="en-US"/>
        </w:rPr>
        <w:t>provides the transport layer and device models for the computing devices such as B</w:t>
      </w:r>
      <w:r>
        <w:rPr>
          <w:rFonts w:asciiTheme="minorHAnsi" w:hAnsiTheme="minorHAnsi" w:cstheme="minorHAnsi"/>
          <w:lang w:val="en-US"/>
        </w:rPr>
        <w:t xml:space="preserve">lock Storage, Network, Console, GPU, Input, etc. The advantage of using VIRTIO instead of proprietary sharing frameworks is that components using VIRTIO can be easily be exchanged, allowing customers to eliminate the dependencies of the software to the underlying hardware. This, in turn, allows OEMs and Tier Ones to easily port their existing software on top of different System on Chips (SoC). </w:t>
      </w:r>
      <w:r>
        <w:rPr>
          <w:rFonts w:asciiTheme="minorHAnsi" w:hAnsiTheme="minorHAnsi" w:cstheme="minorHAnsi"/>
          <w:lang w:val="en-GB"/>
        </w:rPr>
        <w:t xml:space="preserve">COQOS </w:t>
      </w:r>
      <w:r>
        <w:rPr>
          <w:rFonts w:asciiTheme="minorHAnsi" w:hAnsiTheme="minorHAnsi" w:cstheme="minorHAnsi"/>
          <w:lang w:val="en-US"/>
        </w:rPr>
        <w:t xml:space="preserve">Hypervisor SDK relies on VIRTIO and is currently the most mature VIRTIO-based virtualization solution in the automotive domain. </w:t>
      </w:r>
    </w:p>
    <w:p w14:paraId="5C42A148" w14:textId="77777777" w:rsidR="00270059" w:rsidRDefault="00270059">
      <w:pPr>
        <w:pStyle w:val="PlainText"/>
        <w:spacing w:line="276" w:lineRule="auto"/>
        <w:rPr>
          <w:rFonts w:asciiTheme="minorHAnsi" w:hAnsiTheme="minorHAnsi" w:cstheme="minorHAnsi"/>
          <w:color w:val="FF0000"/>
          <w:szCs w:val="22"/>
          <w:lang w:val="en-US"/>
        </w:rPr>
      </w:pPr>
    </w:p>
    <w:p w14:paraId="0332274B" w14:textId="598C7101" w:rsidR="00270059" w:rsidRDefault="007D5A82">
      <w:pPr>
        <w:rPr>
          <w:rFonts w:asciiTheme="minorHAnsi" w:hAnsiTheme="minorHAnsi" w:cstheme="minorHAnsi"/>
          <w:iCs/>
          <w:color w:val="000000" w:themeColor="text1"/>
          <w:lang w:val="en-GB"/>
        </w:rPr>
      </w:pPr>
      <w:r>
        <w:rPr>
          <w:rFonts w:asciiTheme="minorHAnsi" w:hAnsiTheme="minorHAnsi" w:cstheme="minorHAnsi"/>
          <w:iCs/>
          <w:color w:val="000000" w:themeColor="text1"/>
          <w:lang w:val="en-GB"/>
        </w:rPr>
        <w:t>Qualcomm Technologies and OpenSynergy continue the successful ongoing working relationship that was initiated with the Snapdragon® 820 Automotive Platform. “The cooperation with Qualcomm Technologies has grown stronger in the past several years,” said OpenSynergy GmbH’s CEO Regis Adjamah. “The 4th generation Snapdragon</w:t>
      </w:r>
      <w:r w:rsidR="00B72502">
        <w:rPr>
          <w:rFonts w:asciiTheme="minorHAnsi" w:hAnsiTheme="minorHAnsi" w:cstheme="minorHAnsi"/>
          <w:iCs/>
          <w:color w:val="000000" w:themeColor="text1"/>
          <w:lang w:val="en-GB"/>
        </w:rPr>
        <w:t xml:space="preserve"> </w:t>
      </w:r>
      <w:r w:rsidR="00B72502" w:rsidRPr="00B72502">
        <w:rPr>
          <w:rFonts w:asciiTheme="minorHAnsi" w:hAnsiTheme="minorHAnsi" w:cstheme="minorHAnsi"/>
          <w:iCs/>
          <w:color w:val="000000" w:themeColor="text1"/>
          <w:lang w:val="en-GB"/>
        </w:rPr>
        <w:t>Cockpit</w:t>
      </w:r>
      <w:r>
        <w:rPr>
          <w:rFonts w:asciiTheme="minorHAnsi" w:hAnsiTheme="minorHAnsi" w:cstheme="minorHAnsi"/>
          <w:iCs/>
          <w:color w:val="000000" w:themeColor="text1"/>
          <w:lang w:val="en-GB"/>
        </w:rPr>
        <w:t xml:space="preserve"> Platform has become one of our most important references to develop the standards-based automotive virtual platform for the next generation of cars.”</w:t>
      </w:r>
    </w:p>
    <w:p w14:paraId="361A1D72" w14:textId="61AE9C89" w:rsidR="00270059" w:rsidRDefault="007D5A82">
      <w:pPr>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A significant step in the companies’ work together was taken in August 2021 when OpenSynergy released the virtual Android™ reference platform (Trout v 0.9), which was based on Android 11, a Snapdragon board support package (BSP), and the Virtual I/O (VIRTIO)-based COQOS Hypervisor SDK. </w:t>
      </w:r>
    </w:p>
    <w:p w14:paraId="22E876E9" w14:textId="77777777" w:rsidR="00270059" w:rsidRDefault="00270059">
      <w:pPr>
        <w:rPr>
          <w:rFonts w:asciiTheme="minorHAnsi" w:hAnsiTheme="minorHAnsi" w:cstheme="minorHAnsi"/>
          <w:color w:val="000000" w:themeColor="text1"/>
          <w:lang w:val="en-GB"/>
        </w:rPr>
      </w:pPr>
    </w:p>
    <w:p w14:paraId="4B26809E" w14:textId="77777777" w:rsidR="00270059" w:rsidRDefault="00270059">
      <w:pPr>
        <w:rPr>
          <w:rFonts w:asciiTheme="minorHAnsi" w:hAnsiTheme="minorHAnsi" w:cstheme="minorHAnsi"/>
          <w:color w:val="000000" w:themeColor="text1"/>
          <w:lang w:val="en-GB"/>
        </w:rPr>
      </w:pPr>
    </w:p>
    <w:p w14:paraId="1F20FB2D" w14:textId="77777777" w:rsidR="00270059" w:rsidRDefault="00270059">
      <w:pPr>
        <w:rPr>
          <w:rFonts w:asciiTheme="minorHAnsi" w:hAnsiTheme="minorHAnsi" w:cstheme="minorHAnsi"/>
          <w:color w:val="000000" w:themeColor="text1"/>
          <w:lang w:val="en-GB"/>
        </w:rPr>
      </w:pPr>
    </w:p>
    <w:p w14:paraId="4F50B5A7" w14:textId="77777777" w:rsidR="00270059" w:rsidRDefault="007D5A82">
      <w:pPr>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OpenSynergy Product Manager Isaac Trefz explains that “at CES we will </w:t>
      </w:r>
      <w:r>
        <w:rPr>
          <w:rFonts w:asciiTheme="minorHAnsi" w:hAnsiTheme="minorHAnsi" w:cstheme="minorHAnsi"/>
          <w:lang w:val="en-GB"/>
        </w:rPr>
        <w:t xml:space="preserve">show our newest version </w:t>
      </w:r>
      <w:r>
        <w:rPr>
          <w:rFonts w:asciiTheme="minorHAnsi" w:hAnsiTheme="minorHAnsi" w:cstheme="minorHAnsi"/>
          <w:color w:val="000000" w:themeColor="text1"/>
          <w:lang w:val="en-GB"/>
        </w:rPr>
        <w:t>of the automotive virtual platform COQOS Hypervisor SDK on the latest Snapdragon Cockpit Platform. We believe carmakers will get countless opportunities for innovations by porting integrated applications from existing hardware systems to this powerful cockpit solution provided by Qualcomm Technologies and OpenSynergy.”</w:t>
      </w:r>
    </w:p>
    <w:p w14:paraId="6655AC5F" w14:textId="77777777" w:rsidR="00270059" w:rsidRDefault="00270059">
      <w:pPr>
        <w:autoSpaceDE w:val="0"/>
        <w:autoSpaceDN w:val="0"/>
        <w:adjustRightInd w:val="0"/>
        <w:ind w:right="-2"/>
        <w:jc w:val="both"/>
        <w:rPr>
          <w:rFonts w:asciiTheme="minorHAnsi" w:hAnsiTheme="minorHAnsi" w:cstheme="minorHAnsi"/>
          <w:b/>
          <w:bCs/>
          <w:color w:val="000000" w:themeColor="text1"/>
          <w:lang w:val="en-US"/>
        </w:rPr>
      </w:pPr>
    </w:p>
    <w:p w14:paraId="7FC29725" w14:textId="77777777" w:rsidR="00270059" w:rsidRDefault="007D5A82">
      <w:pPr>
        <w:autoSpaceDE w:val="0"/>
        <w:autoSpaceDN w:val="0"/>
        <w:adjustRightInd w:val="0"/>
        <w:ind w:right="-2"/>
        <w:jc w:val="both"/>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About OpenSynergy </w:t>
      </w:r>
    </w:p>
    <w:p w14:paraId="672D5017" w14:textId="77777777" w:rsidR="00270059" w:rsidRDefault="007D5A82">
      <w:pPr>
        <w:spacing w:line="235" w:lineRule="atLeast"/>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OpenSynergy provides embedded software products for the next generation of vehicles.  Our hypervisor and communication products pave the way for an integrated driving experience. </w:t>
      </w:r>
    </w:p>
    <w:p w14:paraId="506660B1" w14:textId="77777777" w:rsidR="00270059" w:rsidRDefault="007D5A82">
      <w:pPr>
        <w:rPr>
          <w:rFonts w:asciiTheme="minorHAnsi" w:hAnsiTheme="minorHAnsi" w:cstheme="minorHAnsi"/>
          <w:color w:val="000000" w:themeColor="text1"/>
          <w:lang w:val="en-US"/>
        </w:rPr>
      </w:pPr>
      <w:r>
        <w:rPr>
          <w:rFonts w:asciiTheme="minorHAnsi" w:hAnsiTheme="minorHAnsi" w:cstheme="minorHAnsi"/>
          <w:color w:val="000000" w:themeColor="text1"/>
          <w:lang w:val="en-US"/>
        </w:rPr>
        <w:t>The virtualization platform COQOS Hypervisor SDK supports the convergence of software-based vehicle functions with different requirements on safety and security.  It is designed for multi-display cockpit controllers, smart antennae or powerful domain controllers using a mix of AUTOSAR technology and open solutions, such as Linux and Android.</w:t>
      </w:r>
    </w:p>
    <w:p w14:paraId="02983415" w14:textId="77777777" w:rsidR="00270059" w:rsidRDefault="007D5A82">
      <w:pPr>
        <w:spacing w:line="235" w:lineRule="atLeast"/>
        <w:jc w:val="both"/>
        <w:rPr>
          <w:rFonts w:asciiTheme="minorHAnsi" w:eastAsiaTheme="minorHAnsi" w:hAnsiTheme="minorHAnsi" w:cstheme="minorHAnsi"/>
          <w:color w:val="000000" w:themeColor="text1"/>
          <w:lang w:val="en-US"/>
        </w:rPr>
      </w:pPr>
      <w:proofErr w:type="spellStart"/>
      <w:r>
        <w:rPr>
          <w:rFonts w:asciiTheme="minorHAnsi" w:hAnsiTheme="minorHAnsi" w:cstheme="minorHAnsi"/>
          <w:color w:val="000000" w:themeColor="text1"/>
          <w:lang w:val="en-US"/>
        </w:rPr>
        <w:t>OpenSynergy’s</w:t>
      </w:r>
      <w:proofErr w:type="spellEnd"/>
      <w:r>
        <w:rPr>
          <w:rFonts w:asciiTheme="minorHAnsi" w:hAnsiTheme="minorHAnsi" w:cstheme="minorHAnsi"/>
          <w:color w:val="000000" w:themeColor="text1"/>
          <w:lang w:val="en-US"/>
        </w:rPr>
        <w:t xml:space="preserve"> communication stacks allow the wireless connection between the car and the cloud or between the car and mobile devices. </w:t>
      </w:r>
      <w:proofErr w:type="spellStart"/>
      <w:r>
        <w:rPr>
          <w:rFonts w:asciiTheme="minorHAnsi" w:hAnsiTheme="minorHAnsi" w:cstheme="minorHAnsi"/>
          <w:color w:val="000000" w:themeColor="text1"/>
          <w:lang w:val="en-US"/>
        </w:rPr>
        <w:t>OpenSynergy’s</w:t>
      </w:r>
      <w:proofErr w:type="spellEnd"/>
      <w:r>
        <w:rPr>
          <w:rFonts w:asciiTheme="minorHAnsi" w:hAnsiTheme="minorHAnsi" w:cstheme="minorHAnsi"/>
          <w:color w:val="000000" w:themeColor="text1"/>
          <w:lang w:val="en-US"/>
        </w:rPr>
        <w:t xml:space="preserve"> Blue SDK is the reference Bluetooth implementation for many OEMs around the world.</w:t>
      </w:r>
    </w:p>
    <w:p w14:paraId="2412AB93" w14:textId="77777777" w:rsidR="00270059" w:rsidRDefault="007D5A82">
      <w:pPr>
        <w:spacing w:line="235" w:lineRule="atLeast"/>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Our engineering services complement the products.</w:t>
      </w:r>
    </w:p>
    <w:p w14:paraId="7B4CE4BE" w14:textId="77777777" w:rsidR="00270059" w:rsidRDefault="007D5A82">
      <w:pPr>
        <w:jc w:val="both"/>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Read more on www.opensynergy.com</w:t>
      </w:r>
    </w:p>
    <w:p w14:paraId="4FF042A9" w14:textId="77777777" w:rsidR="00270059" w:rsidRDefault="007D5A82">
      <w:pPr>
        <w:jc w:val="both"/>
        <w:rPr>
          <w:rFonts w:asciiTheme="minorHAnsi" w:hAnsiTheme="minorHAnsi" w:cstheme="minorHAnsi"/>
          <w:b/>
          <w:bCs/>
          <w:color w:val="000000" w:themeColor="text1"/>
          <w:lang w:val="en-US"/>
        </w:rPr>
      </w:pPr>
      <w:r>
        <w:rPr>
          <w:rFonts w:asciiTheme="minorHAnsi" w:hAnsiTheme="minorHAnsi" w:cstheme="minorHAnsi"/>
          <w:b/>
          <w:bCs/>
          <w:color w:val="000000" w:themeColor="text1"/>
          <w:sz w:val="32"/>
          <w:szCs w:val="32"/>
          <w:lang w:val="en-US"/>
        </w:rPr>
        <w:t>Contact</w:t>
      </w:r>
      <w:r>
        <w:rPr>
          <w:rFonts w:asciiTheme="minorHAnsi" w:hAnsiTheme="minorHAnsi" w:cstheme="minorHAnsi"/>
          <w:b/>
          <w:bCs/>
          <w:color w:val="000000" w:themeColor="text1"/>
          <w:lang w:val="en-US"/>
        </w:rPr>
        <w:t>:</w:t>
      </w:r>
    </w:p>
    <w:p w14:paraId="4F3A2E20" w14:textId="77777777" w:rsidR="00270059" w:rsidRDefault="007D5A82">
      <w:pPr>
        <w:jc w:val="both"/>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OpenSynergy GmbH</w:t>
      </w:r>
    </w:p>
    <w:p w14:paraId="06086E93" w14:textId="77777777" w:rsidR="00270059" w:rsidRDefault="007D5A82">
      <w:pPr>
        <w:autoSpaceDE w:val="0"/>
        <w:autoSpaceDN w:val="0"/>
        <w:adjustRightInd w:val="0"/>
        <w:spacing w:after="0" w:line="240"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Sabine Mutumba</w:t>
      </w:r>
      <w:r>
        <w:rPr>
          <w:rFonts w:asciiTheme="minorHAnsi" w:hAnsiTheme="minorHAnsi" w:cstheme="minorHAnsi"/>
          <w:color w:val="000000" w:themeColor="text1"/>
          <w:lang w:val="en-US"/>
        </w:rPr>
        <w:br/>
        <w:t>Director of Marketing</w:t>
      </w:r>
    </w:p>
    <w:p w14:paraId="0C86B4ED" w14:textId="77777777" w:rsidR="00270059" w:rsidRDefault="00270059">
      <w:pPr>
        <w:autoSpaceDE w:val="0"/>
        <w:autoSpaceDN w:val="0"/>
        <w:adjustRightInd w:val="0"/>
        <w:spacing w:after="0" w:line="240" w:lineRule="auto"/>
        <w:rPr>
          <w:rFonts w:asciiTheme="minorHAnsi" w:hAnsiTheme="minorHAnsi" w:cstheme="minorHAnsi"/>
          <w:color w:val="000000" w:themeColor="text1"/>
          <w:lang w:val="en-US"/>
        </w:rPr>
      </w:pPr>
    </w:p>
    <w:p w14:paraId="26D7B26E" w14:textId="77777777" w:rsidR="00270059" w:rsidRDefault="007D5A82">
      <w:pPr>
        <w:autoSpaceDE w:val="0"/>
        <w:autoSpaceDN w:val="0"/>
        <w:adjustRightInd w:val="0"/>
        <w:spacing w:after="0" w:line="240" w:lineRule="auto"/>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Rotherstr</w:t>
      </w:r>
      <w:proofErr w:type="spellEnd"/>
      <w:r>
        <w:rPr>
          <w:rFonts w:asciiTheme="minorHAnsi" w:hAnsiTheme="minorHAnsi" w:cstheme="minorHAnsi"/>
          <w:color w:val="000000" w:themeColor="text1"/>
          <w:lang w:val="en-US"/>
        </w:rPr>
        <w:t>. 20</w:t>
      </w:r>
    </w:p>
    <w:p w14:paraId="3BE4E0A1" w14:textId="77777777" w:rsidR="00270059" w:rsidRDefault="007D5A82">
      <w:pPr>
        <w:autoSpaceDE w:val="0"/>
        <w:autoSpaceDN w:val="0"/>
        <w:adjustRightInd w:val="0"/>
        <w:spacing w:after="0" w:line="240"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D-10245 Berlin</w:t>
      </w:r>
    </w:p>
    <w:p w14:paraId="568A62F1" w14:textId="77777777" w:rsidR="00270059" w:rsidRDefault="007D5A82">
      <w:pPr>
        <w:autoSpaceDE w:val="0"/>
        <w:autoSpaceDN w:val="0"/>
        <w:adjustRightInd w:val="0"/>
        <w:spacing w:after="0" w:line="240" w:lineRule="auto"/>
        <w:rPr>
          <w:rFonts w:asciiTheme="minorHAnsi" w:hAnsiTheme="minorHAnsi" w:cstheme="minorHAnsi"/>
          <w:color w:val="000000" w:themeColor="text1"/>
          <w:lang w:val="en-US"/>
        </w:rPr>
      </w:pPr>
      <w:r>
        <w:rPr>
          <w:rFonts w:asciiTheme="minorHAnsi" w:hAnsiTheme="minorHAnsi" w:cstheme="minorHAnsi"/>
          <w:color w:val="000000" w:themeColor="text1"/>
          <w:lang w:val="en-US"/>
        </w:rPr>
        <w:t>Tel.: +49 (0)30.60 98 540-41</w:t>
      </w:r>
    </w:p>
    <w:p w14:paraId="1602AB51" w14:textId="0C7C5E04" w:rsidR="00270059" w:rsidRDefault="007D5A82">
      <w:pPr>
        <w:pStyle w:val="Defaul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Email: marketing@opensynergy.com</w:t>
      </w:r>
    </w:p>
    <w:p w14:paraId="1A2F67FE" w14:textId="1CCFA2A7" w:rsidR="00D74A4A" w:rsidRDefault="00D74A4A">
      <w:pPr>
        <w:pStyle w:val="Default"/>
        <w:rPr>
          <w:rFonts w:asciiTheme="minorHAnsi" w:hAnsiTheme="minorHAnsi" w:cstheme="minorHAnsi"/>
          <w:color w:val="000000" w:themeColor="text1"/>
          <w:sz w:val="22"/>
          <w:szCs w:val="22"/>
          <w:lang w:val="en-US"/>
        </w:rPr>
      </w:pPr>
    </w:p>
    <w:p w14:paraId="5A958F02" w14:textId="77777777" w:rsidR="00D74A4A" w:rsidRDefault="00D74A4A" w:rsidP="00D74A4A">
      <w:pPr>
        <w:jc w:val="center"/>
      </w:pPr>
      <w:r>
        <w:t>###</w:t>
      </w:r>
    </w:p>
    <w:p w14:paraId="369C179E" w14:textId="77777777" w:rsidR="00D74A4A" w:rsidRDefault="00D74A4A" w:rsidP="00D74A4A">
      <w:pPr>
        <w:jc w:val="center"/>
      </w:pPr>
    </w:p>
    <w:p w14:paraId="1D42E4B6" w14:textId="77777777" w:rsidR="00D74A4A" w:rsidRPr="00A65B2D" w:rsidRDefault="00D74A4A" w:rsidP="00D74A4A">
      <w:pPr>
        <w:jc w:val="center"/>
        <w:rPr>
          <w:i/>
          <w:iCs/>
          <w:sz w:val="20"/>
          <w:szCs w:val="20"/>
        </w:rPr>
      </w:pPr>
      <w:r w:rsidRPr="00A65B2D">
        <w:rPr>
          <w:i/>
          <w:iCs/>
          <w:sz w:val="20"/>
          <w:szCs w:val="20"/>
        </w:rPr>
        <w:t>Qualcomm and Snapdragon are trademarks or registered trademarks of Qualcomm Incorporated.</w:t>
      </w:r>
    </w:p>
    <w:p w14:paraId="649F9EA2" w14:textId="6A21F0D5" w:rsidR="00D74A4A" w:rsidRPr="00D74A4A" w:rsidRDefault="00D74A4A" w:rsidP="00402B28">
      <w:pPr>
        <w:jc w:val="center"/>
      </w:pPr>
      <w:r w:rsidRPr="00A65B2D">
        <w:rPr>
          <w:i/>
          <w:iCs/>
          <w:sz w:val="20"/>
          <w:szCs w:val="20"/>
        </w:rPr>
        <w:t xml:space="preserve">Snapdragon </w:t>
      </w:r>
      <w:r w:rsidR="00402B28">
        <w:rPr>
          <w:i/>
          <w:iCs/>
          <w:sz w:val="20"/>
          <w:szCs w:val="20"/>
        </w:rPr>
        <w:t>is a</w:t>
      </w:r>
      <w:r w:rsidRPr="00A65B2D">
        <w:rPr>
          <w:i/>
          <w:iCs/>
          <w:sz w:val="20"/>
          <w:szCs w:val="20"/>
        </w:rPr>
        <w:t xml:space="preserve"> product of Qualcomm Technologies, Inc. and/or its subsidiaries.</w:t>
      </w:r>
    </w:p>
    <w:sectPr w:rsidR="00D74A4A" w:rsidRPr="00D74A4A">
      <w:headerReference w:type="default" r:id="rId11"/>
      <w:footerReference w:type="default" r:id="rId12"/>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7686" w14:textId="77777777" w:rsidR="00666CF5" w:rsidRDefault="00666CF5">
      <w:pPr>
        <w:spacing w:after="0" w:line="240" w:lineRule="auto"/>
      </w:pPr>
      <w:r>
        <w:separator/>
      </w:r>
    </w:p>
  </w:endnote>
  <w:endnote w:type="continuationSeparator" w:id="0">
    <w:p w14:paraId="0ECE64E6" w14:textId="77777777" w:rsidR="00666CF5" w:rsidRDefault="0066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B38C" w14:textId="77777777" w:rsidR="00270059" w:rsidRDefault="007D5A82">
    <w:pPr>
      <w:rPr>
        <w:rFonts w:ascii="Arial" w:hAnsi="Arial" w:cs="Arial"/>
        <w:b/>
        <w:bCs/>
        <w:color w:val="000000"/>
        <w:sz w:val="48"/>
        <w:szCs w:val="48"/>
        <w:lang w:val="it-IT"/>
      </w:rPr>
    </w:pPr>
    <w:r>
      <w:rPr>
        <w:rFonts w:ascii="Arial" w:hAnsi="Arial" w:cs="Arial"/>
        <w:b/>
        <w:bCs/>
        <w:noProof/>
        <w:color w:val="000000"/>
        <w:sz w:val="48"/>
        <w:szCs w:val="48"/>
      </w:rPr>
      <w:t>PRESS  RELEASE</w:t>
    </w:r>
  </w:p>
  <w:p w14:paraId="6AC0BD80" w14:textId="77777777" w:rsidR="00270059" w:rsidRDefault="00270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D7C7" w14:textId="77777777" w:rsidR="00666CF5" w:rsidRDefault="00666CF5">
      <w:pPr>
        <w:spacing w:after="0" w:line="240" w:lineRule="auto"/>
      </w:pPr>
      <w:r>
        <w:separator/>
      </w:r>
    </w:p>
  </w:footnote>
  <w:footnote w:type="continuationSeparator" w:id="0">
    <w:p w14:paraId="4E1284CD" w14:textId="77777777" w:rsidR="00666CF5" w:rsidRDefault="0066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B6A6" w14:textId="77777777" w:rsidR="00270059" w:rsidRDefault="007D5A82">
    <w:pPr>
      <w:pStyle w:val="Header"/>
      <w:jc w:val="both"/>
    </w:pPr>
    <w:r>
      <w:t xml:space="preserve">            </w:t>
    </w:r>
    <w:r>
      <w:rPr>
        <w:noProof/>
        <w:lang w:val="en-US" w:eastAsia="en-US"/>
      </w:rPr>
      <mc:AlternateContent>
        <mc:Choice Requires="wps">
          <w:drawing>
            <wp:anchor distT="0" distB="0" distL="114300" distR="114300" simplePos="0" relativeHeight="251659264" behindDoc="0" locked="0" layoutInCell="0" allowOverlap="1" wp14:anchorId="5EFC1C88" wp14:editId="08DF66E0">
              <wp:simplePos x="0" y="0"/>
              <wp:positionH relativeFrom="column">
                <wp:posOffset>2745105</wp:posOffset>
              </wp:positionH>
              <wp:positionV relativeFrom="paragraph">
                <wp:posOffset>-78740</wp:posOffset>
              </wp:positionV>
              <wp:extent cx="3089910" cy="715010"/>
              <wp:effectExtent l="1905"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4E34" w14:textId="77777777" w:rsidR="00270059" w:rsidRDefault="007D5A82">
                          <w:pPr>
                            <w:jc w:val="right"/>
                          </w:pPr>
                          <w:r>
                            <w:rPr>
                              <w:noProof/>
                              <w:sz w:val="20"/>
                              <w:szCs w:val="20"/>
                              <w:lang w:val="en-US" w:eastAsia="en-US"/>
                            </w:rPr>
                            <w:drawing>
                              <wp:inline distT="0" distB="0" distL="0" distR="0" wp14:anchorId="0F7DBD4A" wp14:editId="65D37FCB">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1"/>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FC1C88" id="_x0000_t202" coordsize="21600,21600" o:spt="202" path="m,l,21600r21600,l21600,xe">
              <v:stroke joinstyle="miter"/>
              <v:path gradientshapeok="t" o:connecttype="rect"/>
            </v:shapetype>
            <v:shape id="Text Box 1" o:spid="_x0000_s1026" type="#_x0000_t202" style="position:absolute;left:0;text-align:left;margin-left:216.15pt;margin-top:-6.2pt;width:243.3pt;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" o:allowincell="f" filled="f" stroked="f">
              <v:textbox>
                <w:txbxContent>
                  <w:p w14:paraId="7D7A4E34" w14:textId="77777777" w:rsidR="00270059" w:rsidRDefault="007D5A82">
                    <w:pPr>
                      <w:jc w:val="right"/>
                    </w:pPr>
                    <w:r>
                      <w:rPr>
                        <w:noProof/>
                        <w:sz w:val="20"/>
                        <w:szCs w:val="20"/>
                        <w:lang w:val="en-US" w:eastAsia="en-US"/>
                      </w:rPr>
                      <w:drawing>
                        <wp:inline distT="0" distB="0" distL="0" distR="0" wp14:anchorId="0F7DBD4A" wp14:editId="65D37FCB">
                          <wp:extent cx="2026153" cy="330253"/>
                          <wp:effectExtent l="0" t="0" r="0" b="0"/>
                          <wp:docPr id="2" name="Grafik 5" descr="OS_logo_6c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OS_logo_6cm.tif"/>
                                  <pic:cNvPicPr>
                                    <a:picLocks noChangeAspect="1" noChangeArrowheads="1"/>
                                  </pic:cNvPicPr>
                                </pic:nvPicPr>
                                <pic:blipFill>
                                  <a:blip r:embed="rId2"/>
                                  <a:srcRect/>
                                  <a:stretch>
                                    <a:fillRect/>
                                  </a:stretch>
                                </pic:blipFill>
                                <pic:spPr bwMode="auto">
                                  <a:xfrm>
                                    <a:off x="0" y="0"/>
                                    <a:ext cx="2209262" cy="360099"/>
                                  </a:xfrm>
                                  <a:prstGeom prst="rect">
                                    <a:avLst/>
                                  </a:prstGeom>
                                  <a:noFill/>
                                  <a:ln w="9525">
                                    <a:noFill/>
                                    <a:miter lim="800000"/>
                                    <a:headEnd/>
                                    <a:tailEnd/>
                                  </a:ln>
                                </pic:spPr>
                              </pic:pic>
                            </a:graphicData>
                          </a:graphic>
                        </wp:inline>
                      </w:drawing>
                    </w:r>
                  </w:p>
                </w:txbxContent>
              </v:textbox>
            </v:shape>
          </w:pict>
        </mc:Fallback>
      </mc:AlternateContent>
    </w:r>
  </w:p>
  <w:p w14:paraId="1AE7CCC2" w14:textId="77777777" w:rsidR="00270059" w:rsidRDefault="00270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C5D"/>
    <w:multiLevelType w:val="multilevel"/>
    <w:tmpl w:val="8988C22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617985"/>
    <w:multiLevelType w:val="multilevel"/>
    <w:tmpl w:val="CCAA271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TY1sjQzNzM3MDFW0lEKTi0uzszPAykwNKsFAIy8fwstAAAA"/>
  </w:docVars>
  <w:rsids>
    <w:rsidRoot w:val="00270059"/>
    <w:rsid w:val="001344AF"/>
    <w:rsid w:val="00185AC5"/>
    <w:rsid w:val="00270059"/>
    <w:rsid w:val="00402B28"/>
    <w:rsid w:val="00517849"/>
    <w:rsid w:val="00536D3E"/>
    <w:rsid w:val="00666CF5"/>
    <w:rsid w:val="007D5A82"/>
    <w:rsid w:val="00B72502"/>
    <w:rsid w:val="00D74A4A"/>
    <w:rsid w:val="00D8368F"/>
    <w:rsid w:val="00DB390C"/>
    <w:rsid w:val="00E967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1B5F5"/>
  <w15:docId w15:val="{49268131-71D0-45B6-A7E5-7B9B9FCF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9"/>
    <w:qFormat/>
    <w:pPr>
      <w:keepNext/>
      <w:keepLines/>
      <w:spacing w:before="200" w:after="0"/>
      <w:outlineLvl w:val="2"/>
    </w:pPr>
    <w:rPr>
      <w:b/>
      <w:bCs/>
      <w:color w:va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BalloonText">
    <w:name w:val="Balloon Text"/>
    <w:basedOn w:val="Normal"/>
    <w:link w:val="BalloonTextChar"/>
    <w:uiPriority w:val="99"/>
    <w:semiHidden/>
    <w:pPr>
      <w:spacing w:after="0" w:line="240" w:lineRule="auto"/>
    </w:pPr>
    <w:rPr>
      <w:sz w:val="16"/>
      <w:szCs w:val="16"/>
    </w:rPr>
  </w:style>
  <w:style w:type="character" w:customStyle="1" w:styleId="BalloonTextChar">
    <w:name w:val="Balloon Text Char"/>
    <w:basedOn w:val="DefaultParagraphFont"/>
    <w:link w:val="BalloonText"/>
    <w:uiPriority w:val="99"/>
    <w:semiHidden/>
    <w:rPr>
      <w:sz w:val="0"/>
      <w:szCs w:val="0"/>
    </w:rPr>
  </w:style>
  <w:style w:type="character" w:customStyle="1" w:styleId="ZchnZchn4">
    <w:name w:val="Zchn Zchn4"/>
    <w:basedOn w:val="DefaultParagraphFont"/>
    <w:uiPriority w:val="99"/>
    <w:rPr>
      <w:rFonts w:ascii="Times New Roman" w:hAnsi="Times New Roman" w:cs="Times New Roman"/>
      <w:sz w:val="16"/>
      <w:szCs w:val="16"/>
    </w:rPr>
  </w:style>
  <w:style w:type="paragraph" w:styleId="Header">
    <w:name w:val="header"/>
    <w:basedOn w:val="Normal"/>
    <w:link w:val="HeaderChar"/>
    <w:uiPriority w:val="99"/>
    <w:semiHidden/>
    <w:pPr>
      <w:tabs>
        <w:tab w:val="center" w:pos="4536"/>
        <w:tab w:val="right" w:pos="9072"/>
      </w:tabs>
      <w:spacing w:after="0" w:line="240" w:lineRule="auto"/>
    </w:pPr>
  </w:style>
  <w:style w:type="character" w:customStyle="1" w:styleId="HeaderChar">
    <w:name w:val="Header Char"/>
    <w:basedOn w:val="DefaultParagraphFont"/>
    <w:link w:val="Header"/>
    <w:uiPriority w:val="99"/>
    <w:semiHidden/>
  </w:style>
  <w:style w:type="character" w:customStyle="1" w:styleId="ZchnZchn3">
    <w:name w:val="Zchn Zchn3"/>
    <w:basedOn w:val="DefaultParagraphFont"/>
    <w:uiPriority w:val="99"/>
  </w:style>
  <w:style w:type="paragraph" w:styleId="Footer">
    <w:name w:val="footer"/>
    <w:basedOn w:val="Normal"/>
    <w:link w:val="FooterChar"/>
    <w:uiPriority w:val="99"/>
    <w:semiHidden/>
    <w:pPr>
      <w:tabs>
        <w:tab w:val="center" w:pos="4536"/>
        <w:tab w:val="right" w:pos="9072"/>
      </w:tabs>
      <w:spacing w:after="0" w:line="240" w:lineRule="auto"/>
    </w:pPr>
  </w:style>
  <w:style w:type="character" w:customStyle="1" w:styleId="FooterChar">
    <w:name w:val="Footer Char"/>
    <w:basedOn w:val="DefaultParagraphFont"/>
    <w:link w:val="Footer"/>
    <w:uiPriority w:val="99"/>
    <w:semiHidden/>
  </w:style>
  <w:style w:type="character" w:customStyle="1" w:styleId="ZchnZchn2">
    <w:name w:val="Zchn Zchn2"/>
    <w:basedOn w:val="DefaultParagraphFont"/>
    <w:uiPriority w:val="99"/>
  </w:style>
  <w:style w:type="paragraph" w:styleId="ListParagraph">
    <w:name w:val="List Paragraph"/>
    <w:basedOn w:val="Normal"/>
    <w:uiPriority w:val="99"/>
    <w:qFormat/>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ZchnZchn1">
    <w:name w:val="Zchn Zchn1"/>
    <w:basedOn w:val="DefaultParagraphFon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ZchnZchn">
    <w:name w:val="Zchn Zchn"/>
    <w:basedOn w:val="ZchnZchn1"/>
    <w:uiPriority w:val="99"/>
    <w:rPr>
      <w:b/>
      <w:bCs/>
      <w:sz w:val="20"/>
      <w:szCs w:val="20"/>
    </w:rPr>
  </w:style>
  <w:style w:type="character" w:styleId="Hyperlink">
    <w:name w:val="Hyperlink"/>
    <w:basedOn w:val="DefaultParagraphFont"/>
    <w:uiPriority w:val="99"/>
    <w:semiHidden/>
    <w:rPr>
      <w:color w:val="FFFF00"/>
      <w:u w:val="single"/>
    </w:rPr>
  </w:style>
  <w:style w:type="paragraph" w:styleId="Revision">
    <w:name w:val="Revision"/>
    <w:hidden/>
    <w:uiPriority w:val="99"/>
    <w:rPr>
      <w:sz w:val="22"/>
      <w:szCs w:val="22"/>
    </w:rPr>
  </w:style>
  <w:style w:type="character" w:customStyle="1" w:styleId="ZchnZchn5">
    <w:name w:val="Zchn Zchn5"/>
    <w:basedOn w:val="DefaultParagraphFont"/>
    <w:uiPriority w:val="99"/>
    <w:rPr>
      <w:b/>
      <w:bCs/>
      <w:color w:val="FFFF00"/>
    </w:rPr>
  </w:style>
  <w:style w:type="paragraph" w:styleId="NormalWeb">
    <w:name w:val="Normal (Web)"/>
    <w:basedOn w:val="Normal"/>
    <w:uiPriority w:val="99"/>
    <w:rPr>
      <w:sz w:val="24"/>
      <w:szCs w:val="24"/>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Pr>
      <w:b/>
      <w:bCs/>
    </w:rPr>
  </w:style>
  <w:style w:type="character" w:customStyle="1" w:styleId="PlainTextChar">
    <w:name w:val="Plain Text Char"/>
    <w:basedOn w:val="DefaultParagraphFont"/>
    <w:link w:val="PlainText"/>
    <w:uiPriority w:val="99"/>
    <w:qFormat/>
    <w:rPr>
      <w:rFonts w:ascii="Calibri" w:hAnsi="Calibri"/>
      <w:szCs w:val="21"/>
    </w:rPr>
  </w:style>
  <w:style w:type="paragraph" w:styleId="PlainText">
    <w:name w:val="Plain Text"/>
    <w:basedOn w:val="Normal"/>
    <w:link w:val="PlainTextChar"/>
    <w:uiPriority w:val="99"/>
    <w:unhideWhenUsed/>
    <w:qFormat/>
    <w:pPr>
      <w:spacing w:after="0" w:line="240" w:lineRule="auto"/>
    </w:pPr>
    <w:rPr>
      <w:rFonts w:ascii="Calibri" w:hAnsi="Calibri"/>
      <w:sz w:val="20"/>
      <w:szCs w:val="21"/>
    </w:rPr>
  </w:style>
  <w:style w:type="character" w:customStyle="1" w:styleId="PlainTextChar1">
    <w:name w:val="Plain Text Char1"/>
    <w:basedOn w:val="DefaultParagraphFont"/>
    <w:uiPriority w:val="99"/>
    <w:semiHidden/>
    <w:rPr>
      <w:rFonts w:ascii="Consolas" w:hAnsi="Consolas"/>
      <w:sz w:val="21"/>
      <w:szCs w:val="21"/>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863">
      <w:bodyDiv w:val="1"/>
      <w:marLeft w:val="0"/>
      <w:marRight w:val="0"/>
      <w:marTop w:val="0"/>
      <w:marBottom w:val="0"/>
      <w:divBdr>
        <w:top w:val="none" w:sz="0" w:space="0" w:color="auto"/>
        <w:left w:val="none" w:sz="0" w:space="0" w:color="auto"/>
        <w:bottom w:val="none" w:sz="0" w:space="0" w:color="auto"/>
        <w:right w:val="none" w:sz="0" w:space="0" w:color="auto"/>
      </w:divBdr>
    </w:div>
    <w:div w:id="776751263">
      <w:marLeft w:val="0"/>
      <w:marRight w:val="0"/>
      <w:marTop w:val="0"/>
      <w:marBottom w:val="0"/>
      <w:divBdr>
        <w:top w:val="none" w:sz="0" w:space="0" w:color="auto"/>
        <w:left w:val="none" w:sz="0" w:space="0" w:color="auto"/>
        <w:bottom w:val="none" w:sz="0" w:space="0" w:color="auto"/>
        <w:right w:val="none" w:sz="0" w:space="0" w:color="auto"/>
      </w:divBdr>
    </w:div>
    <w:div w:id="776751264">
      <w:marLeft w:val="0"/>
      <w:marRight w:val="0"/>
      <w:marTop w:val="0"/>
      <w:marBottom w:val="0"/>
      <w:divBdr>
        <w:top w:val="none" w:sz="0" w:space="0" w:color="auto"/>
        <w:left w:val="none" w:sz="0" w:space="0" w:color="auto"/>
        <w:bottom w:val="none" w:sz="0" w:space="0" w:color="auto"/>
        <w:right w:val="none" w:sz="0" w:space="0" w:color="auto"/>
      </w:divBdr>
    </w:div>
    <w:div w:id="776751265">
      <w:marLeft w:val="0"/>
      <w:marRight w:val="0"/>
      <w:marTop w:val="0"/>
      <w:marBottom w:val="0"/>
      <w:divBdr>
        <w:top w:val="none" w:sz="0" w:space="0" w:color="auto"/>
        <w:left w:val="none" w:sz="0" w:space="0" w:color="auto"/>
        <w:bottom w:val="none" w:sz="0" w:space="0" w:color="auto"/>
        <w:right w:val="none" w:sz="0" w:space="0" w:color="auto"/>
      </w:divBdr>
    </w:div>
    <w:div w:id="776751266">
      <w:marLeft w:val="0"/>
      <w:marRight w:val="0"/>
      <w:marTop w:val="0"/>
      <w:marBottom w:val="0"/>
      <w:divBdr>
        <w:top w:val="none" w:sz="0" w:space="0" w:color="auto"/>
        <w:left w:val="none" w:sz="0" w:space="0" w:color="auto"/>
        <w:bottom w:val="none" w:sz="0" w:space="0" w:color="auto"/>
        <w:right w:val="none" w:sz="0" w:space="0" w:color="auto"/>
      </w:divBdr>
    </w:div>
    <w:div w:id="776751267">
      <w:marLeft w:val="0"/>
      <w:marRight w:val="0"/>
      <w:marTop w:val="0"/>
      <w:marBottom w:val="0"/>
      <w:divBdr>
        <w:top w:val="none" w:sz="0" w:space="0" w:color="auto"/>
        <w:left w:val="none" w:sz="0" w:space="0" w:color="auto"/>
        <w:bottom w:val="none" w:sz="0" w:space="0" w:color="auto"/>
        <w:right w:val="none" w:sz="0" w:space="0" w:color="auto"/>
      </w:divBdr>
    </w:div>
    <w:div w:id="776751268">
      <w:marLeft w:val="0"/>
      <w:marRight w:val="0"/>
      <w:marTop w:val="0"/>
      <w:marBottom w:val="0"/>
      <w:divBdr>
        <w:top w:val="none" w:sz="0" w:space="0" w:color="auto"/>
        <w:left w:val="none" w:sz="0" w:space="0" w:color="auto"/>
        <w:bottom w:val="none" w:sz="0" w:space="0" w:color="auto"/>
        <w:right w:val="none" w:sz="0" w:space="0" w:color="auto"/>
      </w:divBdr>
    </w:div>
    <w:div w:id="776751269">
      <w:marLeft w:val="0"/>
      <w:marRight w:val="0"/>
      <w:marTop w:val="0"/>
      <w:marBottom w:val="0"/>
      <w:divBdr>
        <w:top w:val="none" w:sz="0" w:space="0" w:color="auto"/>
        <w:left w:val="none" w:sz="0" w:space="0" w:color="auto"/>
        <w:bottom w:val="none" w:sz="0" w:space="0" w:color="auto"/>
        <w:right w:val="none" w:sz="0" w:space="0" w:color="auto"/>
      </w:divBdr>
    </w:div>
    <w:div w:id="776751270">
      <w:marLeft w:val="0"/>
      <w:marRight w:val="0"/>
      <w:marTop w:val="0"/>
      <w:marBottom w:val="0"/>
      <w:divBdr>
        <w:top w:val="none" w:sz="0" w:space="0" w:color="auto"/>
        <w:left w:val="none" w:sz="0" w:space="0" w:color="auto"/>
        <w:bottom w:val="none" w:sz="0" w:space="0" w:color="auto"/>
        <w:right w:val="none" w:sz="0" w:space="0" w:color="auto"/>
      </w:divBdr>
    </w:div>
    <w:div w:id="776751271">
      <w:marLeft w:val="0"/>
      <w:marRight w:val="0"/>
      <w:marTop w:val="0"/>
      <w:marBottom w:val="0"/>
      <w:divBdr>
        <w:top w:val="none" w:sz="0" w:space="0" w:color="auto"/>
        <w:left w:val="none" w:sz="0" w:space="0" w:color="auto"/>
        <w:bottom w:val="none" w:sz="0" w:space="0" w:color="auto"/>
        <w:right w:val="none" w:sz="0" w:space="0" w:color="auto"/>
      </w:divBdr>
    </w:div>
    <w:div w:id="1013068167">
      <w:bodyDiv w:val="1"/>
      <w:marLeft w:val="0"/>
      <w:marRight w:val="0"/>
      <w:marTop w:val="0"/>
      <w:marBottom w:val="0"/>
      <w:divBdr>
        <w:top w:val="none" w:sz="0" w:space="0" w:color="auto"/>
        <w:left w:val="none" w:sz="0" w:space="0" w:color="auto"/>
        <w:bottom w:val="none" w:sz="0" w:space="0" w:color="auto"/>
        <w:right w:val="none" w:sz="0" w:space="0" w:color="auto"/>
      </w:divBdr>
    </w:div>
    <w:div w:id="1070544530">
      <w:bodyDiv w:val="1"/>
      <w:marLeft w:val="0"/>
      <w:marRight w:val="0"/>
      <w:marTop w:val="0"/>
      <w:marBottom w:val="0"/>
      <w:divBdr>
        <w:top w:val="none" w:sz="0" w:space="0" w:color="auto"/>
        <w:left w:val="none" w:sz="0" w:space="0" w:color="auto"/>
        <w:bottom w:val="none" w:sz="0" w:space="0" w:color="auto"/>
        <w:right w:val="none" w:sz="0" w:space="0" w:color="auto"/>
      </w:divBdr>
    </w:div>
    <w:div w:id="1195145754">
      <w:bodyDiv w:val="1"/>
      <w:marLeft w:val="0"/>
      <w:marRight w:val="0"/>
      <w:marTop w:val="0"/>
      <w:marBottom w:val="0"/>
      <w:divBdr>
        <w:top w:val="none" w:sz="0" w:space="0" w:color="auto"/>
        <w:left w:val="none" w:sz="0" w:space="0" w:color="auto"/>
        <w:bottom w:val="none" w:sz="0" w:space="0" w:color="auto"/>
        <w:right w:val="none" w:sz="0" w:space="0" w:color="auto"/>
      </w:divBdr>
    </w:div>
    <w:div w:id="1621035749">
      <w:bodyDiv w:val="1"/>
      <w:marLeft w:val="0"/>
      <w:marRight w:val="0"/>
      <w:marTop w:val="0"/>
      <w:marBottom w:val="0"/>
      <w:divBdr>
        <w:top w:val="none" w:sz="0" w:space="0" w:color="auto"/>
        <w:left w:val="none" w:sz="0" w:space="0" w:color="auto"/>
        <w:bottom w:val="none" w:sz="0" w:space="0" w:color="auto"/>
        <w:right w:val="none" w:sz="0" w:space="0" w:color="auto"/>
      </w:divBdr>
    </w:div>
    <w:div w:id="19052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9DC3070C63E4CB984C39FA02A3052" ma:contentTypeVersion="11" ma:contentTypeDescription="Create a new document." ma:contentTypeScope="" ma:versionID="909df03c4b8e0cbf982227a1ac3d3e4b">
  <xsd:schema xmlns:xsd="http://www.w3.org/2001/XMLSchema" xmlns:xs="http://www.w3.org/2001/XMLSchema" xmlns:p="http://schemas.microsoft.com/office/2006/metadata/properties" xmlns:ns3="9f7c7de1-a8cb-4ffd-a4ba-5e8e014c32b6" xmlns:ns4="3a3e976f-9743-4fa4-8c71-0160c0d656be" targetNamespace="http://schemas.microsoft.com/office/2006/metadata/properties" ma:root="true" ma:fieldsID="7c9b691b5da5692b2a022a91f3a589dd" ns3:_="" ns4:_="">
    <xsd:import namespace="9f7c7de1-a8cb-4ffd-a4ba-5e8e014c32b6"/>
    <xsd:import namespace="3a3e976f-9743-4fa4-8c71-0160c0d656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c7de1-a8cb-4ffd-a4ba-5e8e014c32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e976f-9743-4fa4-8c71-0160c0d656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81B7-B115-4003-8BE9-99A85AB0F0F4}">
  <ds:schemaRefs>
    <ds:schemaRef ds:uri="http://schemas.microsoft.com/sharepoint/v3/contenttype/forms"/>
  </ds:schemaRefs>
</ds:datastoreItem>
</file>

<file path=customXml/itemProps2.xml><?xml version="1.0" encoding="utf-8"?>
<ds:datastoreItem xmlns:ds="http://schemas.openxmlformats.org/officeDocument/2006/customXml" ds:itemID="{43B5819D-BC96-4222-8AC0-A3161956F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3BDB4-89BC-4E32-AAE8-675F8A01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c7de1-a8cb-4ffd-a4ba-5e8e014c32b6"/>
    <ds:schemaRef ds:uri="3a3e976f-9743-4fa4-8c71-0160c0d65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0B41C-BBF3-494B-A503-1F5B73BD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intercontact GmbH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 Drescher</dc:creator>
  <cp:lastModifiedBy>Sabine Mutumba</cp:lastModifiedBy>
  <cp:revision>2</cp:revision>
  <cp:lastPrinted>2010-06-04T07:50:00Z</cp:lastPrinted>
  <dcterms:created xsi:type="dcterms:W3CDTF">2021-12-28T12:27:00Z</dcterms:created>
  <dcterms:modified xsi:type="dcterms:W3CDTF">2021-12-28T12:27:00Z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0x01010053F9DC3070C63E4CB984C39FA02A3052</vt:lpwstr>
  </property>
</Properties>
</file>