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18" w:rsidRDefault="005377AE" w:rsidP="00CC433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CC4338">
        <w:rPr>
          <w:rFonts w:ascii="Arial" w:hAnsi="Arial" w:cs="Arial"/>
          <w:b/>
          <w:sz w:val="28"/>
          <w:szCs w:val="28"/>
        </w:rPr>
        <w:t xml:space="preserve">Einladung </w:t>
      </w:r>
      <w:r w:rsidR="00595B2E">
        <w:rPr>
          <w:rFonts w:ascii="Arial" w:hAnsi="Arial" w:cs="Arial"/>
          <w:b/>
          <w:sz w:val="28"/>
          <w:szCs w:val="28"/>
        </w:rPr>
        <w:t>zu</w:t>
      </w:r>
      <w:r w:rsidR="003A1E18">
        <w:rPr>
          <w:rFonts w:ascii="Arial" w:hAnsi="Arial" w:cs="Arial"/>
          <w:b/>
          <w:sz w:val="28"/>
          <w:szCs w:val="28"/>
        </w:rPr>
        <w:t>m 1. Energiekongress des ZIA am 13. September 2017 in Berlin</w:t>
      </w:r>
    </w:p>
    <w:p w:rsidR="003A1E18" w:rsidRDefault="003A1E18" w:rsidP="00CC433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3A1E18" w:rsidRDefault="003A1E18" w:rsidP="005352D2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3A1E18">
        <w:rPr>
          <w:rFonts w:ascii="Arial" w:hAnsi="Arial" w:cs="Arial"/>
          <w:bCs/>
          <w:szCs w:val="24"/>
        </w:rPr>
        <w:t xml:space="preserve">Die </w:t>
      </w:r>
      <w:r w:rsidR="006C4A98">
        <w:rPr>
          <w:rFonts w:ascii="Arial" w:hAnsi="Arial" w:cs="Arial"/>
          <w:bCs/>
          <w:szCs w:val="24"/>
        </w:rPr>
        <w:t>Verbesserung der Ökobilanz des</w:t>
      </w:r>
      <w:r w:rsidRPr="003A1E18">
        <w:rPr>
          <w:rFonts w:ascii="Arial" w:hAnsi="Arial" w:cs="Arial"/>
          <w:bCs/>
          <w:szCs w:val="24"/>
        </w:rPr>
        <w:t xml:space="preserve"> Gebäudesektor</w:t>
      </w:r>
      <w:r w:rsidR="006C4A98">
        <w:rPr>
          <w:rFonts w:ascii="Arial" w:hAnsi="Arial" w:cs="Arial"/>
          <w:bCs/>
          <w:szCs w:val="24"/>
        </w:rPr>
        <w:t>s</w:t>
      </w:r>
      <w:r w:rsidRPr="003A1E18">
        <w:rPr>
          <w:rFonts w:ascii="Arial" w:hAnsi="Arial" w:cs="Arial"/>
          <w:bCs/>
          <w:szCs w:val="24"/>
        </w:rPr>
        <w:t xml:space="preserve"> stellt eine </w:t>
      </w:r>
      <w:r w:rsidR="006C4A98">
        <w:rPr>
          <w:rFonts w:ascii="Arial" w:hAnsi="Arial" w:cs="Arial"/>
          <w:bCs/>
          <w:szCs w:val="24"/>
        </w:rPr>
        <w:t xml:space="preserve">der wichtigsten, aber auch schwierigsten </w:t>
      </w:r>
      <w:r w:rsidRPr="003A1E18">
        <w:rPr>
          <w:rFonts w:ascii="Arial" w:hAnsi="Arial" w:cs="Arial"/>
          <w:bCs/>
          <w:szCs w:val="24"/>
        </w:rPr>
        <w:t>Herausforderung</w:t>
      </w:r>
      <w:r w:rsidR="006C4A98">
        <w:rPr>
          <w:rFonts w:ascii="Arial" w:hAnsi="Arial" w:cs="Arial"/>
          <w:bCs/>
          <w:szCs w:val="24"/>
        </w:rPr>
        <w:t>en</w:t>
      </w:r>
      <w:r w:rsidRPr="003A1E18">
        <w:rPr>
          <w:rFonts w:ascii="Arial" w:hAnsi="Arial" w:cs="Arial"/>
          <w:bCs/>
          <w:szCs w:val="24"/>
        </w:rPr>
        <w:t xml:space="preserve"> </w:t>
      </w:r>
      <w:r w:rsidR="006C4A98">
        <w:rPr>
          <w:rFonts w:ascii="Arial" w:hAnsi="Arial" w:cs="Arial"/>
          <w:bCs/>
          <w:szCs w:val="24"/>
        </w:rPr>
        <w:t>der</w:t>
      </w:r>
      <w:r w:rsidRPr="003A1E18">
        <w:rPr>
          <w:rFonts w:ascii="Arial" w:hAnsi="Arial" w:cs="Arial"/>
          <w:bCs/>
          <w:szCs w:val="24"/>
        </w:rPr>
        <w:t xml:space="preserve"> Immobilienwirtschaft dar. In der nächsten Legislaturperiode werden </w:t>
      </w:r>
      <w:r w:rsidR="006C4A98">
        <w:rPr>
          <w:rFonts w:ascii="Arial" w:hAnsi="Arial" w:cs="Arial"/>
          <w:bCs/>
          <w:szCs w:val="24"/>
        </w:rPr>
        <w:t xml:space="preserve">dabei </w:t>
      </w:r>
      <w:r w:rsidRPr="003A1E18">
        <w:rPr>
          <w:rFonts w:ascii="Arial" w:hAnsi="Arial" w:cs="Arial"/>
          <w:bCs/>
          <w:szCs w:val="24"/>
        </w:rPr>
        <w:t xml:space="preserve">entscheidende Weichen für die Zukunft gestellt. </w:t>
      </w:r>
      <w:r w:rsidR="006C4A98">
        <w:rPr>
          <w:rFonts w:ascii="Arial" w:hAnsi="Arial" w:cs="Arial"/>
          <w:bCs/>
          <w:szCs w:val="24"/>
        </w:rPr>
        <w:t>Dafür</w:t>
      </w:r>
      <w:r w:rsidRPr="003A1E18">
        <w:rPr>
          <w:rFonts w:ascii="Arial" w:hAnsi="Arial" w:cs="Arial"/>
          <w:bCs/>
          <w:szCs w:val="24"/>
        </w:rPr>
        <w:t xml:space="preserve"> gilt es, Perspektiven und Ansätze für energetische Lösungen aufzuzeigen: Wie </w:t>
      </w:r>
      <w:r w:rsidR="006C4A98">
        <w:rPr>
          <w:rFonts w:ascii="Arial" w:hAnsi="Arial" w:cs="Arial"/>
          <w:bCs/>
          <w:szCs w:val="24"/>
        </w:rPr>
        <w:t>müssen</w:t>
      </w:r>
      <w:r w:rsidRPr="003A1E18">
        <w:rPr>
          <w:rFonts w:ascii="Arial" w:hAnsi="Arial" w:cs="Arial"/>
          <w:bCs/>
          <w:szCs w:val="24"/>
        </w:rPr>
        <w:t xml:space="preserve"> die </w:t>
      </w:r>
      <w:r w:rsidR="006C4A98">
        <w:rPr>
          <w:rFonts w:ascii="Arial" w:hAnsi="Arial" w:cs="Arial"/>
          <w:bCs/>
          <w:szCs w:val="24"/>
        </w:rPr>
        <w:t>Rahmenbedingungen</w:t>
      </w:r>
      <w:r w:rsidRPr="003A1E18">
        <w:rPr>
          <w:rFonts w:ascii="Arial" w:hAnsi="Arial" w:cs="Arial"/>
          <w:bCs/>
          <w:szCs w:val="24"/>
        </w:rPr>
        <w:t xml:space="preserve"> </w:t>
      </w:r>
      <w:r w:rsidR="006C4A98">
        <w:rPr>
          <w:rFonts w:ascii="Arial" w:hAnsi="Arial" w:cs="Arial"/>
          <w:bCs/>
          <w:szCs w:val="24"/>
        </w:rPr>
        <w:t>aussehen</w:t>
      </w:r>
      <w:r w:rsidRPr="003A1E18">
        <w:rPr>
          <w:rFonts w:ascii="Arial" w:hAnsi="Arial" w:cs="Arial"/>
          <w:bCs/>
          <w:szCs w:val="24"/>
        </w:rPr>
        <w:t xml:space="preserve">, </w:t>
      </w:r>
      <w:r w:rsidR="006C4A98">
        <w:rPr>
          <w:rFonts w:ascii="Arial" w:hAnsi="Arial" w:cs="Arial"/>
          <w:bCs/>
          <w:szCs w:val="24"/>
        </w:rPr>
        <w:t>um</w:t>
      </w:r>
      <w:r w:rsidRPr="003A1E18">
        <w:rPr>
          <w:rFonts w:ascii="Arial" w:hAnsi="Arial" w:cs="Arial"/>
          <w:bCs/>
          <w:szCs w:val="24"/>
        </w:rPr>
        <w:t xml:space="preserve"> </w:t>
      </w:r>
      <w:r w:rsidR="006C4A98">
        <w:rPr>
          <w:rFonts w:ascii="Arial" w:hAnsi="Arial" w:cs="Arial"/>
          <w:bCs/>
          <w:szCs w:val="24"/>
        </w:rPr>
        <w:t xml:space="preserve">die Steigerung der </w:t>
      </w:r>
      <w:r w:rsidRPr="003A1E18">
        <w:rPr>
          <w:rFonts w:ascii="Arial" w:hAnsi="Arial" w:cs="Arial"/>
          <w:bCs/>
          <w:szCs w:val="24"/>
        </w:rPr>
        <w:t xml:space="preserve">Energieeffizienz und </w:t>
      </w:r>
      <w:r w:rsidR="006C4A98">
        <w:rPr>
          <w:rFonts w:ascii="Arial" w:hAnsi="Arial" w:cs="Arial"/>
          <w:bCs/>
          <w:szCs w:val="24"/>
        </w:rPr>
        <w:t xml:space="preserve">des </w:t>
      </w:r>
      <w:r w:rsidRPr="003A1E18">
        <w:rPr>
          <w:rFonts w:ascii="Arial" w:hAnsi="Arial" w:cs="Arial"/>
          <w:bCs/>
          <w:szCs w:val="24"/>
        </w:rPr>
        <w:t>Klimaschutz</w:t>
      </w:r>
      <w:r w:rsidR="006C4A98">
        <w:rPr>
          <w:rFonts w:ascii="Arial" w:hAnsi="Arial" w:cs="Arial"/>
          <w:bCs/>
          <w:szCs w:val="24"/>
        </w:rPr>
        <w:t>es</w:t>
      </w:r>
      <w:r w:rsidRPr="003A1E18">
        <w:rPr>
          <w:rFonts w:ascii="Arial" w:hAnsi="Arial" w:cs="Arial"/>
          <w:bCs/>
          <w:szCs w:val="24"/>
        </w:rPr>
        <w:t xml:space="preserve"> in der Immobilienwirtschaft unter Berücksichtigung von Wirtschaftlichkeit und Technologieoffenheit </w:t>
      </w:r>
      <w:r w:rsidR="006C4A98">
        <w:rPr>
          <w:rFonts w:ascii="Arial" w:hAnsi="Arial" w:cs="Arial"/>
          <w:bCs/>
          <w:szCs w:val="24"/>
        </w:rPr>
        <w:t>zu ermöglichen</w:t>
      </w:r>
      <w:r w:rsidRPr="003A1E18">
        <w:rPr>
          <w:rFonts w:ascii="Arial" w:hAnsi="Arial" w:cs="Arial"/>
          <w:bCs/>
          <w:szCs w:val="24"/>
        </w:rPr>
        <w:t xml:space="preserve">? </w:t>
      </w:r>
    </w:p>
    <w:p w:rsidR="003A1E18" w:rsidRDefault="003A1E18" w:rsidP="005352D2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:rsidR="003A1E18" w:rsidRDefault="003A1E18" w:rsidP="003A1E18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A1E18">
        <w:rPr>
          <w:rFonts w:ascii="Arial" w:hAnsi="Arial" w:cs="Arial"/>
          <w:b/>
          <w:bCs/>
          <w:szCs w:val="24"/>
        </w:rPr>
        <w:t>Energiekongress der Immobilienwirtschaft</w:t>
      </w:r>
    </w:p>
    <w:p w:rsidR="003A1E18" w:rsidRDefault="003A1E18" w:rsidP="003A1E18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Mittwoch, 13. September 2017</w:t>
      </w:r>
    </w:p>
    <w:p w:rsidR="003A1E18" w:rsidRDefault="003A1E18" w:rsidP="003A1E18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A1E18">
        <w:rPr>
          <w:rFonts w:ascii="Arial" w:hAnsi="Arial" w:cs="Arial"/>
          <w:b/>
          <w:bCs/>
          <w:szCs w:val="24"/>
        </w:rPr>
        <w:t>Werkstatt des EUREF-Campus</w:t>
      </w:r>
      <w:r>
        <w:rPr>
          <w:rFonts w:ascii="Arial" w:hAnsi="Arial" w:cs="Arial"/>
          <w:b/>
          <w:bCs/>
          <w:szCs w:val="24"/>
        </w:rPr>
        <w:t xml:space="preserve"> (EUREF-Campus 6, 10829 Berlin)</w:t>
      </w:r>
    </w:p>
    <w:p w:rsidR="003A1E18" w:rsidRDefault="003A1E18" w:rsidP="005352D2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3A1E18" w:rsidRDefault="003A1E18" w:rsidP="005352D2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3A1E18">
        <w:rPr>
          <w:rFonts w:ascii="Arial" w:hAnsi="Arial" w:cs="Arial"/>
          <w:bCs/>
          <w:szCs w:val="24"/>
        </w:rPr>
        <w:t>Mit dabei sind sowohl Vertreter aus der Branche als auch Experten aus Politik, Wirtschaft und Wissenschaft.</w:t>
      </w:r>
      <w:r>
        <w:rPr>
          <w:rFonts w:ascii="Arial" w:hAnsi="Arial" w:cs="Arial"/>
          <w:bCs/>
          <w:szCs w:val="24"/>
        </w:rPr>
        <w:t xml:space="preserve"> Unter anderem mit:</w:t>
      </w:r>
    </w:p>
    <w:p w:rsidR="003A1E18" w:rsidRDefault="003A1E18" w:rsidP="005352D2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:rsidR="003A1E18" w:rsidRPr="003A1E18" w:rsidRDefault="003A1E18" w:rsidP="003A1E18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Cs w:val="24"/>
        </w:rPr>
      </w:pPr>
      <w:r w:rsidRPr="003A1E18">
        <w:rPr>
          <w:rFonts w:ascii="Arial" w:hAnsi="Arial" w:cs="Arial"/>
          <w:b/>
          <w:bCs/>
          <w:szCs w:val="24"/>
        </w:rPr>
        <w:t>Dr. Andreas Mattner</w:t>
      </w:r>
      <w:r w:rsidRPr="003A1E18">
        <w:rPr>
          <w:rFonts w:ascii="Arial" w:hAnsi="Arial" w:cs="Arial"/>
          <w:bCs/>
          <w:szCs w:val="24"/>
        </w:rPr>
        <w:t>, Präsident, ZIA Zentraler Immobilien Ausschuss e.V.</w:t>
      </w:r>
    </w:p>
    <w:p w:rsidR="003A1E18" w:rsidRPr="003A1E18" w:rsidRDefault="003A1E18" w:rsidP="003A1E18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Cs w:val="24"/>
        </w:rPr>
      </w:pPr>
      <w:r w:rsidRPr="003A1E18">
        <w:rPr>
          <w:rFonts w:ascii="Arial" w:hAnsi="Arial" w:cs="Arial"/>
          <w:b/>
          <w:bCs/>
          <w:szCs w:val="24"/>
        </w:rPr>
        <w:t>Gunther Adler</w:t>
      </w:r>
      <w:r w:rsidRPr="003A1E18">
        <w:rPr>
          <w:rFonts w:ascii="Arial" w:hAnsi="Arial" w:cs="Arial"/>
          <w:bCs/>
          <w:szCs w:val="24"/>
        </w:rPr>
        <w:t>, Staatssekretär im Bundesministerium für Umwelt, Naturschutz, Bau und Reaktorsicherheit</w:t>
      </w:r>
    </w:p>
    <w:p w:rsidR="003A1E18" w:rsidRPr="003A1E18" w:rsidRDefault="003A1E18" w:rsidP="003A1E18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Cs w:val="24"/>
        </w:rPr>
      </w:pPr>
      <w:r w:rsidRPr="003A1E18">
        <w:rPr>
          <w:rFonts w:ascii="Arial" w:hAnsi="Arial" w:cs="Arial"/>
          <w:b/>
          <w:bCs/>
          <w:szCs w:val="24"/>
        </w:rPr>
        <w:t>Klaus Mindrup</w:t>
      </w:r>
      <w:r w:rsidRPr="003A1E18">
        <w:rPr>
          <w:rFonts w:ascii="Arial" w:hAnsi="Arial" w:cs="Arial"/>
          <w:bCs/>
          <w:szCs w:val="24"/>
        </w:rPr>
        <w:t>, MdB, SPD, Mitglied des Ausschusses für Umwelt, Naturschutz, Bau und Reaktorsicherheit</w:t>
      </w:r>
    </w:p>
    <w:p w:rsidR="003A1E18" w:rsidRDefault="003A1E18" w:rsidP="003A1E18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Cs w:val="24"/>
        </w:rPr>
      </w:pPr>
      <w:r w:rsidRPr="003A1E18">
        <w:rPr>
          <w:rFonts w:ascii="Arial" w:hAnsi="Arial" w:cs="Arial"/>
          <w:b/>
          <w:bCs/>
          <w:szCs w:val="24"/>
        </w:rPr>
        <w:t>Wilko Specht</w:t>
      </w:r>
      <w:r w:rsidRPr="003A1E18">
        <w:rPr>
          <w:rFonts w:ascii="Arial" w:hAnsi="Arial" w:cs="Arial"/>
          <w:bCs/>
          <w:szCs w:val="24"/>
        </w:rPr>
        <w:t>, Geschäftsführer BDI-Initiative Energieeffiziente Gebäude, BDI Bundesverband der deutschen Industrie e.V.</w:t>
      </w:r>
    </w:p>
    <w:p w:rsidR="00246535" w:rsidRDefault="00246535" w:rsidP="00246535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:rsidR="00246535" w:rsidRDefault="00246535" w:rsidP="00246535">
      <w:pPr>
        <w:spacing w:line="360" w:lineRule="auto"/>
        <w:jc w:val="both"/>
        <w:rPr>
          <w:rFonts w:ascii="Arial" w:hAnsi="Arial" w:cs="Arial"/>
          <w:bCs/>
          <w:szCs w:val="24"/>
        </w:rPr>
      </w:pPr>
      <w:bookmarkStart w:id="0" w:name="_GoBack"/>
      <w:r>
        <w:rPr>
          <w:rFonts w:ascii="Arial" w:hAnsi="Arial" w:cs="Arial"/>
          <w:bCs/>
          <w:szCs w:val="24"/>
        </w:rPr>
        <w:t xml:space="preserve">Wir laden Sie herzlich zum Energiekongress des ZIA ein. </w:t>
      </w:r>
      <w:r w:rsidRPr="00035FDF">
        <w:rPr>
          <w:rFonts w:ascii="Arial" w:hAnsi="Arial" w:cs="Arial"/>
          <w:szCs w:val="24"/>
        </w:rPr>
        <w:t xml:space="preserve">Bitte teilen Sie uns per E-Mail an </w:t>
      </w:r>
      <w:hyperlink r:id="rId7" w:history="1">
        <w:r w:rsidRPr="00035FDF">
          <w:rPr>
            <w:rStyle w:val="Hyperlink"/>
            <w:rFonts w:ascii="Arial" w:hAnsi="Arial" w:cs="Arial"/>
            <w:szCs w:val="24"/>
          </w:rPr>
          <w:t>presse@zia-deutschland.de</w:t>
        </w:r>
      </w:hyperlink>
      <w:r w:rsidRPr="00035FDF">
        <w:rPr>
          <w:rFonts w:ascii="Arial" w:hAnsi="Arial" w:cs="Arial"/>
          <w:szCs w:val="24"/>
        </w:rPr>
        <w:t xml:space="preserve"> beziehungsweise telefonisch unter der 030 / 20 21 585-17 oder mit dem beiliegenden Antwortfax mit, ob </w:t>
      </w:r>
      <w:r>
        <w:rPr>
          <w:rFonts w:ascii="Arial" w:hAnsi="Arial" w:cs="Arial"/>
          <w:szCs w:val="24"/>
        </w:rPr>
        <w:t>wir mit Ihnen rechnen dürfen.</w:t>
      </w:r>
    </w:p>
    <w:p w:rsidR="00246535" w:rsidRDefault="00246535" w:rsidP="00246535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:rsidR="00246535" w:rsidRDefault="00246535" w:rsidP="00246535">
      <w:pPr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Alle weiteren Informationen </w:t>
      </w:r>
      <w:r w:rsidR="00F17093">
        <w:rPr>
          <w:rFonts w:ascii="Arial" w:hAnsi="Arial" w:cs="Arial"/>
          <w:bCs/>
          <w:szCs w:val="24"/>
        </w:rPr>
        <w:t xml:space="preserve">zum Programm </w:t>
      </w:r>
      <w:r>
        <w:rPr>
          <w:rFonts w:ascii="Arial" w:hAnsi="Arial" w:cs="Arial"/>
          <w:bCs/>
          <w:szCs w:val="24"/>
        </w:rPr>
        <w:t xml:space="preserve">finden Sie auch unter </w:t>
      </w:r>
    </w:p>
    <w:p w:rsidR="00246535" w:rsidRDefault="00507E32" w:rsidP="00246535">
      <w:pPr>
        <w:spacing w:line="360" w:lineRule="auto"/>
        <w:jc w:val="both"/>
        <w:rPr>
          <w:rFonts w:ascii="Arial" w:hAnsi="Arial" w:cs="Arial"/>
          <w:bCs/>
          <w:szCs w:val="24"/>
        </w:rPr>
      </w:pPr>
      <w:hyperlink r:id="rId8" w:history="1">
        <w:r w:rsidR="00246535" w:rsidRPr="00301CAB">
          <w:rPr>
            <w:rStyle w:val="Hyperlink"/>
            <w:rFonts w:ascii="Arial" w:hAnsi="Arial" w:cs="Arial"/>
            <w:bCs/>
            <w:szCs w:val="24"/>
          </w:rPr>
          <w:t>www.zia-deutschland.de/termin/energiekongress-der-immobilienwirtschaft/</w:t>
        </w:r>
      </w:hyperlink>
    </w:p>
    <w:bookmarkEnd w:id="0"/>
    <w:p w:rsidR="003A1E18" w:rsidRDefault="003A1E18" w:rsidP="005352D2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:rsidR="00246535" w:rsidRDefault="00246535" w:rsidP="004802F9">
      <w:pPr>
        <w:spacing w:line="360" w:lineRule="auto"/>
        <w:jc w:val="both"/>
        <w:rPr>
          <w:rFonts w:ascii="Arial" w:hAnsi="Arial" w:cs="Arial"/>
          <w:szCs w:val="24"/>
        </w:rPr>
      </w:pPr>
    </w:p>
    <w:p w:rsidR="00F22514" w:rsidRDefault="00040D91">
      <w:pPr>
        <w:pStyle w:val="berschrift1"/>
        <w:spacing w:line="360" w:lineRule="auto"/>
        <w:ind w:firstLine="0"/>
        <w:rPr>
          <w:sz w:val="32"/>
          <w:szCs w:val="40"/>
          <w:u w:val="single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3670F" wp14:editId="0DB59BD2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2057400" cy="914400"/>
                <wp:effectExtent l="0" t="0" r="1905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B1" w:rsidRDefault="008D49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Bitte ausgefüllt per Fax zurücksenden an: </w:t>
                            </w:r>
                          </w:p>
                          <w:p w:rsidR="008D49B1" w:rsidRDefault="008D49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49B1" w:rsidRDefault="00B248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030-20 21 585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3670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0.8pt;margin-top:-.3pt;width:162pt;height:1in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">
                <v:textbox>
                  <w:txbxContent>
                    <w:p w:rsidR="008D49B1" w:rsidRDefault="008D49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Bitte ausgefüllt per Fax zurücksenden an: </w:t>
                      </w:r>
                    </w:p>
                    <w:p w:rsidR="008D49B1" w:rsidRDefault="008D49B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49B1" w:rsidRDefault="00B248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030-20 21 585 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14">
        <w:rPr>
          <w:sz w:val="32"/>
          <w:szCs w:val="40"/>
          <w:u w:val="single"/>
        </w:rPr>
        <w:t>ANTWORTFAX</w:t>
      </w:r>
    </w:p>
    <w:p w:rsidR="00F22514" w:rsidRDefault="00F22514">
      <w:pPr>
        <w:jc w:val="center"/>
        <w:rPr>
          <w:rFonts w:ascii="Arial" w:hAnsi="Arial" w:cs="Arial"/>
        </w:rPr>
      </w:pPr>
    </w:p>
    <w:p w:rsidR="005B76E8" w:rsidRDefault="005B76E8" w:rsidP="005B76E8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5B76E8" w:rsidRDefault="005B76E8" w:rsidP="005B76E8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5B76E8" w:rsidRDefault="005B76E8" w:rsidP="005B76E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46535" w:rsidRDefault="001421F1" w:rsidP="001421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i/>
          <w:sz w:val="28"/>
          <w:szCs w:val="28"/>
        </w:rPr>
      </w:pPr>
      <w:r w:rsidRPr="001421F1">
        <w:rPr>
          <w:rFonts w:ascii="Arial" w:hAnsi="Arial" w:cs="Arial"/>
          <w:i/>
          <w:sz w:val="28"/>
          <w:szCs w:val="28"/>
        </w:rPr>
        <w:t>Einladung zu</w:t>
      </w:r>
      <w:r w:rsidR="00246535">
        <w:rPr>
          <w:rFonts w:ascii="Arial" w:hAnsi="Arial" w:cs="Arial"/>
          <w:i/>
          <w:sz w:val="28"/>
          <w:szCs w:val="28"/>
        </w:rPr>
        <w:t>m 1. ZIA-Energiekongress am 13. September 2017 in Berlin</w:t>
      </w:r>
    </w:p>
    <w:p w:rsidR="00246535" w:rsidRDefault="00246535" w:rsidP="001421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i/>
          <w:sz w:val="28"/>
          <w:szCs w:val="28"/>
        </w:rPr>
      </w:pPr>
    </w:p>
    <w:p w:rsidR="00600620" w:rsidRPr="001421F1" w:rsidRDefault="00600620" w:rsidP="005B76E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421F1" w:rsidRPr="00246535" w:rsidRDefault="00246535" w:rsidP="001421F1">
      <w:pPr>
        <w:spacing w:line="36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1. </w:t>
      </w:r>
      <w:r w:rsidRPr="00246535">
        <w:rPr>
          <w:rFonts w:ascii="Arial" w:hAnsi="Arial" w:cs="Arial"/>
          <w:b/>
          <w:bCs/>
          <w:sz w:val="32"/>
          <w:szCs w:val="28"/>
        </w:rPr>
        <w:t>ZIA-Energiekongress</w:t>
      </w:r>
    </w:p>
    <w:p w:rsidR="00E52629" w:rsidRDefault="00E52629" w:rsidP="00E478AB">
      <w:pPr>
        <w:spacing w:line="360" w:lineRule="auto"/>
        <w:rPr>
          <w:rFonts w:ascii="Arial" w:hAnsi="Arial" w:cs="Arial"/>
          <w:b/>
          <w:bCs/>
          <w:szCs w:val="24"/>
        </w:rPr>
      </w:pPr>
    </w:p>
    <w:p w:rsidR="001421F1" w:rsidRDefault="00246535" w:rsidP="001421F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Mittwoch, 13. September 2017, Einlass ab </w:t>
      </w:r>
      <w:r w:rsidR="001421F1" w:rsidRPr="004802F9">
        <w:rPr>
          <w:rFonts w:ascii="Arial" w:hAnsi="Arial" w:cs="Arial"/>
          <w:szCs w:val="24"/>
        </w:rPr>
        <w:t xml:space="preserve">11:00 Uhr </w:t>
      </w:r>
    </w:p>
    <w:p w:rsidR="00246535" w:rsidRDefault="00246535" w:rsidP="001421F1">
      <w:pPr>
        <w:spacing w:line="360" w:lineRule="auto"/>
        <w:rPr>
          <w:rFonts w:ascii="Arial" w:hAnsi="Arial" w:cs="Arial"/>
          <w:szCs w:val="24"/>
        </w:rPr>
      </w:pPr>
      <w:r w:rsidRPr="00246535">
        <w:rPr>
          <w:rFonts w:ascii="Arial" w:hAnsi="Arial" w:cs="Arial"/>
          <w:szCs w:val="24"/>
        </w:rPr>
        <w:t>Werkstatt des EUREF-Campus (EUREF-Campus 6, 10829 Berlin)</w:t>
      </w:r>
    </w:p>
    <w:p w:rsidR="00F22514" w:rsidRDefault="00F22514" w:rsidP="004802F9">
      <w:pPr>
        <w:rPr>
          <w:szCs w:val="24"/>
        </w:rPr>
      </w:pPr>
    </w:p>
    <w:p w:rsidR="004802F9" w:rsidRPr="00600620" w:rsidRDefault="004802F9" w:rsidP="004802F9">
      <w:pPr>
        <w:rPr>
          <w:szCs w:val="24"/>
        </w:rPr>
      </w:pPr>
    </w:p>
    <w:p w:rsidR="00F22514" w:rsidRDefault="00F22514">
      <w:pPr>
        <w:pStyle w:val="Textkrper2"/>
        <w:ind w:left="360"/>
        <w:rPr>
          <w:sz w:val="24"/>
          <w:szCs w:val="24"/>
        </w:rPr>
      </w:pPr>
      <w:r w:rsidRPr="00600620">
        <w:rPr>
          <w:b/>
          <w:sz w:val="24"/>
          <w:szCs w:val="24"/>
        </w:rPr>
        <w:t>O</w:t>
      </w:r>
      <w:r w:rsidRPr="00600620">
        <w:rPr>
          <w:sz w:val="24"/>
          <w:szCs w:val="24"/>
        </w:rPr>
        <w:tab/>
        <w:t xml:space="preserve">Ja, ich nehme </w:t>
      </w:r>
      <w:r w:rsidR="00246535">
        <w:rPr>
          <w:sz w:val="24"/>
          <w:szCs w:val="24"/>
        </w:rPr>
        <w:t>gerne beim Energiekongress teil</w:t>
      </w:r>
      <w:r w:rsidR="00F17093">
        <w:rPr>
          <w:sz w:val="24"/>
          <w:szCs w:val="24"/>
        </w:rPr>
        <w:t>.</w:t>
      </w:r>
    </w:p>
    <w:p w:rsidR="00E52629" w:rsidRDefault="00E52629">
      <w:pPr>
        <w:pStyle w:val="Textkrper2"/>
        <w:ind w:left="360"/>
        <w:rPr>
          <w:sz w:val="24"/>
          <w:szCs w:val="24"/>
        </w:rPr>
      </w:pPr>
    </w:p>
    <w:p w:rsidR="00F22514" w:rsidRPr="00600620" w:rsidRDefault="00E52629">
      <w:pPr>
        <w:pStyle w:val="Textkrper2"/>
        <w:ind w:left="360"/>
        <w:rPr>
          <w:sz w:val="24"/>
          <w:szCs w:val="24"/>
        </w:rPr>
      </w:pPr>
      <w:r w:rsidRPr="00600620">
        <w:rPr>
          <w:b/>
          <w:sz w:val="24"/>
          <w:szCs w:val="24"/>
        </w:rPr>
        <w:t>O</w:t>
      </w:r>
      <w:r w:rsidRPr="00600620">
        <w:rPr>
          <w:sz w:val="24"/>
          <w:szCs w:val="24"/>
        </w:rPr>
        <w:tab/>
      </w:r>
      <w:r w:rsidR="00F22514" w:rsidRPr="00600620">
        <w:rPr>
          <w:sz w:val="24"/>
          <w:szCs w:val="24"/>
        </w:rPr>
        <w:t xml:space="preserve">Bitte senden Sie uns </w:t>
      </w:r>
      <w:r w:rsidR="00701696">
        <w:rPr>
          <w:sz w:val="24"/>
          <w:szCs w:val="24"/>
        </w:rPr>
        <w:t xml:space="preserve">die </w:t>
      </w:r>
      <w:r w:rsidR="00F22514" w:rsidRPr="00600620">
        <w:rPr>
          <w:sz w:val="24"/>
          <w:szCs w:val="24"/>
        </w:rPr>
        <w:t>Pressematerialien zu.</w:t>
      </w:r>
    </w:p>
    <w:p w:rsidR="00F22514" w:rsidRPr="00600620" w:rsidRDefault="00F22514" w:rsidP="004802F9">
      <w:pPr>
        <w:pStyle w:val="Textkrper2"/>
        <w:rPr>
          <w:sz w:val="24"/>
          <w:szCs w:val="24"/>
        </w:rPr>
      </w:pPr>
    </w:p>
    <w:p w:rsidR="00F22514" w:rsidRPr="00600620" w:rsidRDefault="00F22514">
      <w:pPr>
        <w:pStyle w:val="Textkrper2"/>
        <w:ind w:left="360"/>
        <w:rPr>
          <w:sz w:val="24"/>
          <w:szCs w:val="24"/>
        </w:rPr>
      </w:pPr>
    </w:p>
    <w:p w:rsidR="00F22514" w:rsidRPr="00600620" w:rsidRDefault="00F22514">
      <w:pPr>
        <w:pStyle w:val="Textkrper2"/>
        <w:ind w:left="360"/>
        <w:rPr>
          <w:sz w:val="24"/>
          <w:szCs w:val="24"/>
        </w:rPr>
      </w:pPr>
      <w:r w:rsidRPr="00600620">
        <w:rPr>
          <w:sz w:val="24"/>
          <w:szCs w:val="24"/>
        </w:rPr>
        <w:t>Name:     _______________________________________________</w:t>
      </w:r>
    </w:p>
    <w:p w:rsidR="00F22514" w:rsidRPr="00600620" w:rsidRDefault="00F22514">
      <w:pPr>
        <w:pStyle w:val="Textkrper2"/>
        <w:ind w:left="360"/>
        <w:rPr>
          <w:sz w:val="24"/>
          <w:szCs w:val="24"/>
        </w:rPr>
      </w:pPr>
    </w:p>
    <w:p w:rsidR="00F22514" w:rsidRPr="00600620" w:rsidRDefault="00F22514">
      <w:pPr>
        <w:pStyle w:val="Textkrper2"/>
        <w:ind w:left="360"/>
        <w:rPr>
          <w:sz w:val="24"/>
          <w:szCs w:val="24"/>
        </w:rPr>
      </w:pPr>
      <w:r w:rsidRPr="00600620">
        <w:rPr>
          <w:sz w:val="24"/>
          <w:szCs w:val="24"/>
        </w:rPr>
        <w:t>Medium:  _______________________________________________</w:t>
      </w:r>
    </w:p>
    <w:p w:rsidR="00F22514" w:rsidRPr="00600620" w:rsidRDefault="00F22514">
      <w:pPr>
        <w:pStyle w:val="Textkrper2"/>
        <w:ind w:left="360"/>
        <w:rPr>
          <w:sz w:val="24"/>
          <w:szCs w:val="24"/>
        </w:rPr>
      </w:pPr>
    </w:p>
    <w:p w:rsidR="00F22514" w:rsidRPr="00600620" w:rsidRDefault="00F22514">
      <w:pPr>
        <w:pStyle w:val="Textkrper2"/>
        <w:ind w:left="360"/>
        <w:rPr>
          <w:sz w:val="24"/>
          <w:szCs w:val="24"/>
          <w:lang w:val="it-IT"/>
        </w:rPr>
      </w:pPr>
      <w:r w:rsidRPr="00600620">
        <w:rPr>
          <w:sz w:val="24"/>
          <w:szCs w:val="24"/>
          <w:lang w:val="it-IT"/>
        </w:rPr>
        <w:t>E-Mail:     _______________________________________________</w:t>
      </w:r>
    </w:p>
    <w:p w:rsidR="00F22514" w:rsidRPr="00600620" w:rsidRDefault="00F22514">
      <w:pPr>
        <w:pStyle w:val="Textkrper2"/>
        <w:ind w:left="360"/>
        <w:rPr>
          <w:sz w:val="24"/>
          <w:szCs w:val="24"/>
          <w:lang w:val="it-IT"/>
        </w:rPr>
      </w:pPr>
    </w:p>
    <w:p w:rsidR="00F22514" w:rsidRDefault="00F22514" w:rsidP="004802F9">
      <w:pPr>
        <w:pStyle w:val="Textkrper2"/>
        <w:ind w:left="360"/>
        <w:rPr>
          <w:sz w:val="24"/>
          <w:szCs w:val="24"/>
          <w:lang w:val="it-IT"/>
        </w:rPr>
      </w:pPr>
      <w:r w:rsidRPr="00600620">
        <w:rPr>
          <w:sz w:val="24"/>
          <w:szCs w:val="24"/>
          <w:lang w:val="it-IT"/>
        </w:rPr>
        <w:t>Telefon:   _______________________________________________</w:t>
      </w:r>
    </w:p>
    <w:p w:rsidR="00035FDF" w:rsidRDefault="00035FDF" w:rsidP="00035FDF">
      <w:pPr>
        <w:pStyle w:val="Textkrper2"/>
        <w:rPr>
          <w:sz w:val="24"/>
          <w:szCs w:val="24"/>
          <w:lang w:val="it-IT"/>
        </w:rPr>
      </w:pPr>
    </w:p>
    <w:p w:rsidR="00035FDF" w:rsidRDefault="00035FDF" w:rsidP="00035FDF">
      <w:pPr>
        <w:pStyle w:val="Textkrper2"/>
        <w:rPr>
          <w:sz w:val="24"/>
          <w:szCs w:val="24"/>
          <w:lang w:val="it-IT"/>
        </w:rPr>
      </w:pPr>
    </w:p>
    <w:p w:rsidR="00035FDF" w:rsidRDefault="00035FDF" w:rsidP="00035FDF">
      <w:pPr>
        <w:pStyle w:val="Textkrper2"/>
        <w:rPr>
          <w:sz w:val="24"/>
          <w:szCs w:val="24"/>
          <w:lang w:val="it-IT"/>
        </w:rPr>
      </w:pPr>
    </w:p>
    <w:p w:rsidR="00E52629" w:rsidRDefault="00E52629" w:rsidP="00035FDF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E52629" w:rsidRDefault="00E52629" w:rsidP="00035FDF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246535" w:rsidRDefault="00246535" w:rsidP="00E52629">
      <w:pPr>
        <w:spacing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246535" w:rsidRDefault="00246535" w:rsidP="00E52629">
      <w:pPr>
        <w:spacing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246535" w:rsidRDefault="00246535" w:rsidP="00E52629">
      <w:pPr>
        <w:spacing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246535" w:rsidRDefault="00246535" w:rsidP="00E52629">
      <w:pPr>
        <w:spacing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246535" w:rsidRDefault="00246535" w:rsidP="00E52629">
      <w:pPr>
        <w:spacing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246535" w:rsidRDefault="00246535" w:rsidP="00E52629">
      <w:pPr>
        <w:spacing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246535" w:rsidRDefault="00246535" w:rsidP="00E52629">
      <w:pPr>
        <w:spacing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246535" w:rsidRDefault="00246535" w:rsidP="00E52629">
      <w:pPr>
        <w:spacing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246535" w:rsidRDefault="00246535" w:rsidP="00E52629">
      <w:pPr>
        <w:spacing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246535" w:rsidRPr="003A1E18" w:rsidRDefault="00246535" w:rsidP="00246535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A1E18">
        <w:rPr>
          <w:rFonts w:ascii="Arial" w:hAnsi="Arial" w:cs="Arial"/>
          <w:b/>
          <w:bCs/>
          <w:szCs w:val="24"/>
        </w:rPr>
        <w:t>PROGRAMM</w:t>
      </w:r>
    </w:p>
    <w:p w:rsidR="00246535" w:rsidRPr="003A1E18" w:rsidRDefault="00246535" w:rsidP="00246535">
      <w:p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Moderation: Jörg Seifert, Managing Editor, Immobilienwirtschaft</w:t>
      </w:r>
      <w:r w:rsidRPr="003A1E18">
        <w:rPr>
          <w:rFonts w:ascii="Arial" w:eastAsia="Times New Roman" w:hAnsi="Arial" w:cs="Arial"/>
          <w:szCs w:val="24"/>
        </w:rPr>
        <w:t xml:space="preserve"> </w:t>
      </w:r>
    </w:p>
    <w:p w:rsidR="00246535" w:rsidRPr="003A1E18" w:rsidRDefault="00246535" w:rsidP="00246535">
      <w:p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b/>
          <w:bCs/>
          <w:szCs w:val="24"/>
        </w:rPr>
        <w:t>11.00 Uhr </w:t>
      </w:r>
      <w:r w:rsidRPr="003A1E18">
        <w:rPr>
          <w:rFonts w:ascii="Arial" w:eastAsia="Times New Roman" w:hAnsi="Arial" w:cs="Arial"/>
          <w:szCs w:val="24"/>
        </w:rPr>
        <w:t xml:space="preserve">Einlass / Anmeldung </w:t>
      </w:r>
    </w:p>
    <w:p w:rsidR="00246535" w:rsidRPr="003A1E18" w:rsidRDefault="00246535" w:rsidP="00F17093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b/>
          <w:bCs/>
          <w:szCs w:val="24"/>
        </w:rPr>
        <w:t xml:space="preserve">11.30 - 11.45 Uhr </w:t>
      </w:r>
      <w:r w:rsidRPr="003A1E18">
        <w:rPr>
          <w:rFonts w:ascii="Arial" w:eastAsia="Times New Roman" w:hAnsi="Arial" w:cs="Arial"/>
          <w:szCs w:val="24"/>
        </w:rPr>
        <w:t>Session 1</w:t>
      </w:r>
    </w:p>
    <w:p w:rsidR="00246535" w:rsidRPr="003A1E18" w:rsidRDefault="00246535" w:rsidP="00246535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i/>
          <w:szCs w:val="24"/>
        </w:rPr>
      </w:pPr>
      <w:r w:rsidRPr="003A1E18">
        <w:rPr>
          <w:rFonts w:ascii="Arial" w:eastAsia="Times New Roman" w:hAnsi="Arial" w:cs="Arial"/>
          <w:i/>
          <w:szCs w:val="24"/>
        </w:rPr>
        <w:t xml:space="preserve">BEGRÜSSUNGSREDE: </w:t>
      </w:r>
      <w:r w:rsidRPr="003A1E18">
        <w:rPr>
          <w:rFonts w:ascii="Arial" w:eastAsia="Times New Roman" w:hAnsi="Arial" w:cs="Arial"/>
          <w:i/>
          <w:iCs/>
          <w:szCs w:val="24"/>
        </w:rPr>
        <w:t>Dr. Andreas Mattner, Präsident, ZIA Zentraler Immobilien Ausschuss e.V.</w:t>
      </w:r>
    </w:p>
    <w:p w:rsidR="00246535" w:rsidRPr="003A1E18" w:rsidRDefault="00246535" w:rsidP="00246535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i/>
          <w:szCs w:val="24"/>
        </w:rPr>
      </w:pPr>
      <w:r w:rsidRPr="003A1E18">
        <w:rPr>
          <w:rFonts w:ascii="Arial" w:eastAsia="Times New Roman" w:hAnsi="Arial" w:cs="Arial"/>
          <w:i/>
          <w:szCs w:val="24"/>
        </w:rPr>
        <w:lastRenderedPageBreak/>
        <w:t xml:space="preserve">Lösungen der Zukunft schon heute – Energiewende am Beispiel des EUREF-Campus: </w:t>
      </w:r>
      <w:r w:rsidRPr="003A1E18">
        <w:rPr>
          <w:rFonts w:ascii="Arial" w:eastAsia="Times New Roman" w:hAnsi="Arial" w:cs="Arial"/>
          <w:i/>
          <w:iCs/>
          <w:szCs w:val="24"/>
        </w:rPr>
        <w:t>Frank Mattat, Geschäftsführer, GASAG Solution Plus GmbH</w:t>
      </w:r>
    </w:p>
    <w:p w:rsidR="00246535" w:rsidRDefault="00246535" w:rsidP="00F17093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b/>
          <w:bCs/>
          <w:szCs w:val="24"/>
        </w:rPr>
        <w:t>11.45 - 13.15 Uhr</w:t>
      </w:r>
      <w:r w:rsidRPr="003A1E18">
        <w:rPr>
          <w:rFonts w:ascii="Arial" w:eastAsia="Times New Roman" w:hAnsi="Arial" w:cs="Arial"/>
          <w:szCs w:val="24"/>
        </w:rPr>
        <w:t xml:space="preserve"> Session 2</w:t>
      </w:r>
    </w:p>
    <w:p w:rsidR="00246535" w:rsidRPr="003A1E18" w:rsidRDefault="00246535" w:rsidP="00246535">
      <w:p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szCs w:val="24"/>
        </w:rPr>
        <w:t>GRENZEN UND LÖSUNGSANSÄTZE FÜR DEN KLIMASCHUTZ IN DER GEBÄUDEWIRTSCHAFT</w:t>
      </w:r>
    </w:p>
    <w:p w:rsidR="00246535" w:rsidRPr="003A1E18" w:rsidRDefault="00246535" w:rsidP="00246535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Dr. Nikolas Müller, Wissenschaftlicher Mitarbeiter Fachgebiet Immobilienwirtschaft und Baubetriebswirtschaftslehre, TU Darmstadt</w:t>
      </w:r>
    </w:p>
    <w:p w:rsidR="00246535" w:rsidRPr="003A1E18" w:rsidRDefault="00246535" w:rsidP="00246535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Dipl.-Ing. Architekt Thomas Wilken, Stellv. Institutsleitung Institut für Gebäude- und</w:t>
      </w:r>
      <w:r w:rsidR="00F17093">
        <w:rPr>
          <w:rFonts w:ascii="Arial" w:eastAsia="Times New Roman" w:hAnsi="Arial" w:cs="Arial"/>
          <w:i/>
          <w:iCs/>
          <w:szCs w:val="24"/>
        </w:rPr>
        <w:t xml:space="preserve"> </w:t>
      </w:r>
      <w:r w:rsidRPr="003A1E18">
        <w:rPr>
          <w:rFonts w:ascii="Arial" w:eastAsia="Times New Roman" w:hAnsi="Arial" w:cs="Arial"/>
          <w:i/>
          <w:iCs/>
          <w:szCs w:val="24"/>
        </w:rPr>
        <w:t>Solartechnik, TU Braunschweig</w:t>
      </w:r>
    </w:p>
    <w:p w:rsidR="00246535" w:rsidRPr="003A1E18" w:rsidRDefault="00246535" w:rsidP="00246535">
      <w:p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szCs w:val="24"/>
        </w:rPr>
        <w:t>Thesen zum zukünftigen Gebäudeenergiegesetz aus rechtlicher Sicht</w:t>
      </w:r>
    </w:p>
    <w:p w:rsidR="00246535" w:rsidRPr="003A1E18" w:rsidRDefault="00246535" w:rsidP="00246535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Dr. Martin Hamer LL.M., Partner/Rechtsanwalt, Greenberg Traurig Germany, LLP</w:t>
      </w:r>
    </w:p>
    <w:p w:rsidR="00246535" w:rsidRPr="003A1E18" w:rsidRDefault="00246535" w:rsidP="00246535">
      <w:p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szCs w:val="24"/>
        </w:rPr>
        <w:t>Digitalisierung und Sektorenkopplung in der Quartiersversorgung – Ein maßgeblicher Beitrag der Immobilienwirtschaft zum Klimaschutz am Projektbeispiel Open District Hub</w:t>
      </w:r>
    </w:p>
    <w:p w:rsidR="00246535" w:rsidRPr="003A1E18" w:rsidRDefault="00246535" w:rsidP="00246535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Dr. Karsten Schmidt, Corporate Business Development Manager Energie, Fraunhofer Gesellschaft</w:t>
      </w:r>
    </w:p>
    <w:p w:rsidR="00246535" w:rsidRPr="003A1E18" w:rsidRDefault="00246535" w:rsidP="00246535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RA Christian Teßmann, PwC Legal</w:t>
      </w:r>
    </w:p>
    <w:p w:rsidR="00246535" w:rsidRPr="003A1E18" w:rsidRDefault="00246535" w:rsidP="00F17093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b/>
          <w:bCs/>
          <w:szCs w:val="24"/>
        </w:rPr>
        <w:t xml:space="preserve">13.15 - 14.15 Uhr </w:t>
      </w:r>
      <w:r w:rsidRPr="003A1E18">
        <w:rPr>
          <w:rFonts w:ascii="Arial" w:eastAsia="Times New Roman" w:hAnsi="Arial" w:cs="Arial"/>
          <w:szCs w:val="24"/>
        </w:rPr>
        <w:t>Mittagessen</w:t>
      </w:r>
      <w:r w:rsidRPr="003A1E18">
        <w:rPr>
          <w:rFonts w:ascii="Arial" w:eastAsia="Times New Roman" w:hAnsi="Arial" w:cs="Arial"/>
          <w:szCs w:val="24"/>
        </w:rPr>
        <w:br/>
        <w:t xml:space="preserve">Spendiert von der </w:t>
      </w:r>
      <w:r w:rsidRPr="003A1E18">
        <w:rPr>
          <w:rFonts w:ascii="Arial" w:eastAsia="Times New Roman" w:hAnsi="Arial" w:cs="Arial"/>
          <w:i/>
          <w:iCs/>
          <w:szCs w:val="24"/>
        </w:rPr>
        <w:t>GASAG Solution Plus</w:t>
      </w:r>
    </w:p>
    <w:p w:rsidR="00246535" w:rsidRDefault="00246535" w:rsidP="00F17093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b/>
          <w:bCs/>
          <w:szCs w:val="24"/>
        </w:rPr>
        <w:t xml:space="preserve">14.15 - 14.45 Uhr </w:t>
      </w:r>
      <w:r w:rsidRPr="003A1E18">
        <w:rPr>
          <w:rFonts w:ascii="Arial" w:eastAsia="Times New Roman" w:hAnsi="Arial" w:cs="Arial"/>
          <w:szCs w:val="24"/>
        </w:rPr>
        <w:t>Session 3</w:t>
      </w:r>
    </w:p>
    <w:p w:rsidR="00246535" w:rsidRPr="00246535" w:rsidRDefault="00246535" w:rsidP="00246535">
      <w:pPr>
        <w:pStyle w:val="Listenabsatz"/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i/>
          <w:szCs w:val="24"/>
        </w:rPr>
      </w:pPr>
      <w:r w:rsidRPr="00246535">
        <w:rPr>
          <w:rFonts w:ascii="Arial" w:eastAsia="Times New Roman" w:hAnsi="Arial" w:cs="Arial"/>
          <w:i/>
          <w:szCs w:val="24"/>
        </w:rPr>
        <w:t xml:space="preserve">KEY NOTE: Prof. Dr. Lars Feld, Universität Freiburg, Walter Eucken Institut und Sachverständigenrat zur Begutachtung der gesamtwirtschaftlichen Entwicklung sowie Rat der Immobilienweisen </w:t>
      </w:r>
    </w:p>
    <w:p w:rsidR="00246535" w:rsidRPr="003A1E18" w:rsidRDefault="00246535" w:rsidP="00F17093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b/>
          <w:bCs/>
          <w:szCs w:val="24"/>
        </w:rPr>
        <w:t xml:space="preserve">14.45 - 15.45 Uhr </w:t>
      </w:r>
      <w:r w:rsidRPr="003A1E18">
        <w:rPr>
          <w:rFonts w:ascii="Arial" w:eastAsia="Times New Roman" w:hAnsi="Arial" w:cs="Arial"/>
          <w:szCs w:val="24"/>
        </w:rPr>
        <w:t>Session 4</w:t>
      </w:r>
    </w:p>
    <w:p w:rsidR="00246535" w:rsidRPr="003A1E18" w:rsidRDefault="00246535" w:rsidP="00246535">
      <w:p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szCs w:val="24"/>
        </w:rPr>
        <w:t>PERSPEKTIVEN UND ENTWICKLUNGEN DER ENERGIEPOLITIK IN DER NEUEN LEGISLATURPERIODE: Michael Lowak, Vorsitzender der Geschäftsführung/CEO, GETEC WÄRME &amp; EFFIZIENZ GmbH</w:t>
      </w:r>
    </w:p>
    <w:p w:rsidR="00246535" w:rsidRPr="003A1E18" w:rsidRDefault="00246535" w:rsidP="00246535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Dr. Andreas Schnauß, Leiter Grundlagen, Vattenfall Europe Wärme AG</w:t>
      </w:r>
    </w:p>
    <w:p w:rsidR="00246535" w:rsidRPr="003A1E18" w:rsidRDefault="00246535" w:rsidP="00246535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Klaus Mindrup, MdB, SPD, Mitglied des Ausschusses für Umwelt, Naturschutz, Bau und Reaktorsicherheit</w:t>
      </w:r>
    </w:p>
    <w:p w:rsidR="00246535" w:rsidRPr="003A1E18" w:rsidRDefault="00246535" w:rsidP="00246535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Thomas Zinnöcker, Vorsitzender der Task Force Energie, ZIA Zentraler Immobilien Ausschuss e.V.</w:t>
      </w:r>
    </w:p>
    <w:p w:rsidR="00246535" w:rsidRPr="003A1E18" w:rsidRDefault="00246535" w:rsidP="00246535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Johanna Coleman, Geschäftsführerin BASF Wohnen + Bauen GmbH, Vorsitzende BDI</w:t>
      </w:r>
      <w:r w:rsidR="00F17093">
        <w:rPr>
          <w:rFonts w:ascii="Arial" w:eastAsia="Times New Roman" w:hAnsi="Arial" w:cs="Arial"/>
          <w:i/>
          <w:iCs/>
          <w:szCs w:val="24"/>
        </w:rPr>
        <w:t xml:space="preserve"> </w:t>
      </w:r>
      <w:r w:rsidRPr="003A1E18">
        <w:rPr>
          <w:rFonts w:ascii="Arial" w:eastAsia="Times New Roman" w:hAnsi="Arial" w:cs="Arial"/>
          <w:i/>
          <w:iCs/>
          <w:szCs w:val="24"/>
        </w:rPr>
        <w:t>Initiative Energieeffiziente Gebäude</w:t>
      </w:r>
    </w:p>
    <w:p w:rsidR="00246535" w:rsidRPr="003A1E18" w:rsidRDefault="00246535" w:rsidP="00F17093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b/>
          <w:bCs/>
          <w:szCs w:val="24"/>
        </w:rPr>
        <w:t xml:space="preserve">15.45 - 16.15 Uhr </w:t>
      </w:r>
      <w:r w:rsidRPr="003A1E18">
        <w:rPr>
          <w:rFonts w:ascii="Arial" w:eastAsia="Times New Roman" w:hAnsi="Arial" w:cs="Arial"/>
          <w:szCs w:val="24"/>
        </w:rPr>
        <w:t>Kaffeepause</w:t>
      </w:r>
      <w:r w:rsidRPr="003A1E18">
        <w:rPr>
          <w:rFonts w:ascii="Arial" w:eastAsia="Times New Roman" w:hAnsi="Arial" w:cs="Arial"/>
          <w:szCs w:val="24"/>
        </w:rPr>
        <w:br/>
        <w:t xml:space="preserve">Spendiert von der </w:t>
      </w:r>
      <w:r w:rsidRPr="003A1E18">
        <w:rPr>
          <w:rFonts w:ascii="Arial" w:eastAsia="Times New Roman" w:hAnsi="Arial" w:cs="Arial"/>
          <w:i/>
          <w:iCs/>
          <w:szCs w:val="24"/>
        </w:rPr>
        <w:t>Vattenfall Wärme Berlin</w:t>
      </w:r>
    </w:p>
    <w:p w:rsidR="00246535" w:rsidRDefault="00246535" w:rsidP="00F17093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b/>
          <w:bCs/>
          <w:szCs w:val="24"/>
        </w:rPr>
        <w:t xml:space="preserve">16.15 - 16.45 Uhr </w:t>
      </w:r>
      <w:r w:rsidRPr="003A1E18">
        <w:rPr>
          <w:rFonts w:ascii="Arial" w:eastAsia="Times New Roman" w:hAnsi="Arial" w:cs="Arial"/>
          <w:szCs w:val="24"/>
        </w:rPr>
        <w:t>Session 5</w:t>
      </w:r>
    </w:p>
    <w:p w:rsidR="00246535" w:rsidRPr="00246535" w:rsidRDefault="00246535" w:rsidP="00246535">
      <w:pPr>
        <w:pStyle w:val="Listenabsatz"/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i/>
          <w:szCs w:val="24"/>
        </w:rPr>
      </w:pPr>
      <w:r w:rsidRPr="00246535">
        <w:rPr>
          <w:rFonts w:ascii="Arial" w:eastAsia="Times New Roman" w:hAnsi="Arial" w:cs="Arial"/>
          <w:i/>
          <w:szCs w:val="24"/>
        </w:rPr>
        <w:t xml:space="preserve">REDE: </w:t>
      </w:r>
      <w:r w:rsidRPr="00246535">
        <w:rPr>
          <w:rFonts w:ascii="Arial" w:eastAsia="Times New Roman" w:hAnsi="Arial" w:cs="Arial"/>
          <w:i/>
          <w:iCs/>
          <w:szCs w:val="24"/>
        </w:rPr>
        <w:t>Gunther Adler, Staatssekretär im Bundesministerium für Umwelt, Naturschutz, Bau und Reaktorsicherheit</w:t>
      </w:r>
      <w:r w:rsidRPr="00246535">
        <w:rPr>
          <w:rFonts w:ascii="Arial" w:eastAsia="Times New Roman" w:hAnsi="Arial" w:cs="Arial"/>
          <w:i/>
          <w:szCs w:val="24"/>
        </w:rPr>
        <w:t xml:space="preserve"> </w:t>
      </w:r>
    </w:p>
    <w:p w:rsidR="00246535" w:rsidRDefault="00246535" w:rsidP="00F17093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b/>
          <w:bCs/>
          <w:szCs w:val="24"/>
        </w:rPr>
        <w:t xml:space="preserve">16.45 - 17.45 Uhr </w:t>
      </w:r>
      <w:r w:rsidRPr="003A1E18">
        <w:rPr>
          <w:rFonts w:ascii="Arial" w:eastAsia="Times New Roman" w:hAnsi="Arial" w:cs="Arial"/>
          <w:szCs w:val="24"/>
        </w:rPr>
        <w:t>Session 6</w:t>
      </w:r>
    </w:p>
    <w:p w:rsidR="00246535" w:rsidRPr="003A1E18" w:rsidRDefault="00246535" w:rsidP="00246535">
      <w:p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szCs w:val="24"/>
        </w:rPr>
        <w:lastRenderedPageBreak/>
        <w:t>WEGE ZUM KLIMASCHUTZ 2050</w:t>
      </w:r>
    </w:p>
    <w:p w:rsidR="00246535" w:rsidRPr="003A1E18" w:rsidRDefault="00246535" w:rsidP="00246535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Dr. Frank Heidrich, Leiter der Unterabteilung II C „Wärme und Effizienz in Gebäuden, Forschung“, Bundesministerium für Wirtschaft und Energie</w:t>
      </w:r>
    </w:p>
    <w:p w:rsidR="00246535" w:rsidRPr="003A1E18" w:rsidRDefault="00246535" w:rsidP="00246535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Wilko Specht, Geschäftsführer BDI-Initiative Energieeffiziente Gebäude, BDI Bundesverband der deutschen Industrie e.V.</w:t>
      </w:r>
    </w:p>
    <w:p w:rsidR="00246535" w:rsidRPr="003A1E18" w:rsidRDefault="00246535" w:rsidP="00246535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Christian Stolte, Bereichsleiter Energieeffiziente Gebäude, Deutsche Energie- Agentur GmbH (dena)</w:t>
      </w:r>
    </w:p>
    <w:p w:rsidR="00246535" w:rsidRPr="003A1E18" w:rsidRDefault="00246535" w:rsidP="00246535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Lothar Fehn Krestas, Leiter der Unterabteilung B I „Bauwesen, Bauwirtschaft“, Bundesministerium für Umwelt, Naturschutz, Bau und Reaktorsicherheit</w:t>
      </w:r>
    </w:p>
    <w:p w:rsidR="00246535" w:rsidRDefault="00246535" w:rsidP="00F17093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b/>
          <w:bCs/>
          <w:szCs w:val="24"/>
        </w:rPr>
        <w:t xml:space="preserve">17.45 - 18.00 Uhr </w:t>
      </w:r>
      <w:r w:rsidRPr="003A1E18">
        <w:rPr>
          <w:rFonts w:ascii="Arial" w:eastAsia="Times New Roman" w:hAnsi="Arial" w:cs="Arial"/>
          <w:szCs w:val="24"/>
        </w:rPr>
        <w:t>Session 7</w:t>
      </w:r>
    </w:p>
    <w:p w:rsidR="00246535" w:rsidRPr="003A1E18" w:rsidRDefault="00246535" w:rsidP="00246535">
      <w:p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szCs w:val="24"/>
        </w:rPr>
        <w:t>CONCLUSIO</w:t>
      </w:r>
    </w:p>
    <w:p w:rsidR="00246535" w:rsidRPr="003A1E18" w:rsidRDefault="00246535" w:rsidP="00246535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Stephan Kohler, Geschäftsführer, EnergyEfficiencyInvest-EURASIA GmbH</w:t>
      </w:r>
    </w:p>
    <w:p w:rsidR="00246535" w:rsidRPr="003A1E18" w:rsidRDefault="00246535" w:rsidP="00246535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i/>
          <w:iCs/>
          <w:szCs w:val="24"/>
        </w:rPr>
        <w:t>Thomas Zinnöcker, Vorsitzender der Task Force Energie, ZIA Zentraler Immobilien Ausschuss e.V.</w:t>
      </w:r>
    </w:p>
    <w:p w:rsidR="00246535" w:rsidRDefault="00246535" w:rsidP="00246535">
      <w:p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3A1E18">
        <w:rPr>
          <w:rFonts w:ascii="Arial" w:eastAsia="Times New Roman" w:hAnsi="Arial" w:cs="Arial"/>
          <w:b/>
          <w:bCs/>
          <w:szCs w:val="24"/>
        </w:rPr>
        <w:t xml:space="preserve">18.00 - 20.00 Uhr </w:t>
      </w:r>
      <w:r w:rsidRPr="003A1E18">
        <w:rPr>
          <w:rFonts w:ascii="Arial" w:eastAsia="Times New Roman" w:hAnsi="Arial" w:cs="Arial"/>
          <w:szCs w:val="24"/>
        </w:rPr>
        <w:t>Networking / Abendveranstaltung</w:t>
      </w:r>
    </w:p>
    <w:p w:rsidR="00246535" w:rsidRPr="00E52629" w:rsidRDefault="00246535" w:rsidP="00E52629">
      <w:pPr>
        <w:spacing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sectPr w:rsidR="00246535" w:rsidRPr="00E52629" w:rsidSect="00BE2BDD">
      <w:headerReference w:type="default" r:id="rId9"/>
      <w:footerReference w:type="even" r:id="rId10"/>
      <w:footerReference w:type="default" r:id="rId11"/>
      <w:pgSz w:w="11906" w:h="16838"/>
      <w:pgMar w:top="1701" w:right="1418" w:bottom="993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7D" w:rsidRDefault="00CE547D">
      <w:r>
        <w:separator/>
      </w:r>
    </w:p>
  </w:endnote>
  <w:endnote w:type="continuationSeparator" w:id="0">
    <w:p w:rsidR="00CE547D" w:rsidRDefault="00CE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B1" w:rsidRDefault="008D49B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49B1" w:rsidRDefault="008D49B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99569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E52629" w:rsidRPr="00E52629" w:rsidRDefault="00E52629">
        <w:pPr>
          <w:pStyle w:val="Fuzeile"/>
          <w:jc w:val="right"/>
          <w:rPr>
            <w:rFonts w:ascii="Arial" w:hAnsi="Arial" w:cs="Arial"/>
            <w:sz w:val="22"/>
          </w:rPr>
        </w:pPr>
        <w:r w:rsidRPr="00E52629">
          <w:rPr>
            <w:rFonts w:ascii="Arial" w:hAnsi="Arial" w:cs="Arial"/>
            <w:sz w:val="22"/>
          </w:rPr>
          <w:fldChar w:fldCharType="begin"/>
        </w:r>
        <w:r w:rsidRPr="00E52629">
          <w:rPr>
            <w:rFonts w:ascii="Arial" w:hAnsi="Arial" w:cs="Arial"/>
            <w:sz w:val="22"/>
          </w:rPr>
          <w:instrText>PAGE   \* MERGEFORMAT</w:instrText>
        </w:r>
        <w:r w:rsidRPr="00E52629">
          <w:rPr>
            <w:rFonts w:ascii="Arial" w:hAnsi="Arial" w:cs="Arial"/>
            <w:sz w:val="22"/>
          </w:rPr>
          <w:fldChar w:fldCharType="separate"/>
        </w:r>
        <w:r w:rsidR="00507E32">
          <w:rPr>
            <w:rFonts w:ascii="Arial" w:hAnsi="Arial" w:cs="Arial"/>
            <w:noProof/>
            <w:sz w:val="22"/>
          </w:rPr>
          <w:t>3</w:t>
        </w:r>
        <w:r w:rsidRPr="00E52629">
          <w:rPr>
            <w:rFonts w:ascii="Arial" w:hAnsi="Arial" w:cs="Arial"/>
            <w:sz w:val="22"/>
          </w:rPr>
          <w:fldChar w:fldCharType="end"/>
        </w:r>
      </w:p>
    </w:sdtContent>
  </w:sdt>
  <w:p w:rsidR="00E52629" w:rsidRDefault="00E526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7D" w:rsidRDefault="00CE547D">
      <w:r>
        <w:separator/>
      </w:r>
    </w:p>
  </w:footnote>
  <w:footnote w:type="continuationSeparator" w:id="0">
    <w:p w:rsidR="00CE547D" w:rsidRDefault="00CE5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22" w:rsidRDefault="00975A22">
    <w:pPr>
      <w:pStyle w:val="Kopfzeile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630D1A8" wp14:editId="49E81657">
          <wp:simplePos x="0" y="0"/>
          <wp:positionH relativeFrom="margin">
            <wp:posOffset>4221480</wp:posOffset>
          </wp:positionH>
          <wp:positionV relativeFrom="paragraph">
            <wp:posOffset>-107315</wp:posOffset>
          </wp:positionV>
          <wp:extent cx="1236980" cy="548640"/>
          <wp:effectExtent l="0" t="0" r="1270" b="3810"/>
          <wp:wrapTight wrapText="bothSides">
            <wp:wrapPolygon edited="0">
              <wp:start x="0" y="0"/>
              <wp:lineTo x="0" y="21000"/>
              <wp:lineTo x="21290" y="21000"/>
              <wp:lineTo x="21290" y="0"/>
              <wp:lineTo x="0" y="0"/>
            </wp:wrapPolygon>
          </wp:wrapTight>
          <wp:docPr id="1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ZIA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0427"/>
    <w:multiLevelType w:val="hybridMultilevel"/>
    <w:tmpl w:val="85A21356"/>
    <w:lvl w:ilvl="0" w:tplc="2A5E9BB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C320AC"/>
    <w:multiLevelType w:val="hybridMultilevel"/>
    <w:tmpl w:val="2D1AB3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7D6"/>
    <w:multiLevelType w:val="multilevel"/>
    <w:tmpl w:val="83A0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32257"/>
    <w:multiLevelType w:val="multilevel"/>
    <w:tmpl w:val="2B9E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749A4"/>
    <w:multiLevelType w:val="hybridMultilevel"/>
    <w:tmpl w:val="DD6C1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200B"/>
    <w:multiLevelType w:val="multilevel"/>
    <w:tmpl w:val="FC36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02CD5"/>
    <w:multiLevelType w:val="hybridMultilevel"/>
    <w:tmpl w:val="20FA651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DE2870"/>
    <w:multiLevelType w:val="hybridMultilevel"/>
    <w:tmpl w:val="28ACA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7C24"/>
    <w:multiLevelType w:val="hybridMultilevel"/>
    <w:tmpl w:val="86A29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0114D"/>
    <w:multiLevelType w:val="hybridMultilevel"/>
    <w:tmpl w:val="F766A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61E8F"/>
    <w:multiLevelType w:val="multilevel"/>
    <w:tmpl w:val="2E38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3E77A1"/>
    <w:multiLevelType w:val="multilevel"/>
    <w:tmpl w:val="4038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80E07"/>
    <w:multiLevelType w:val="hybridMultilevel"/>
    <w:tmpl w:val="F0044852"/>
    <w:lvl w:ilvl="0" w:tplc="BFA81B1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 w15:restartNumberingAfterBreak="0">
    <w:nsid w:val="6A05073D"/>
    <w:multiLevelType w:val="hybridMultilevel"/>
    <w:tmpl w:val="D200D89C"/>
    <w:lvl w:ilvl="0" w:tplc="959E335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34811"/>
    <w:multiLevelType w:val="multilevel"/>
    <w:tmpl w:val="1124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73F50"/>
    <w:multiLevelType w:val="hybridMultilevel"/>
    <w:tmpl w:val="0EC607C6"/>
    <w:lvl w:ilvl="0" w:tplc="3F5E894E">
      <w:start w:val="18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7D784347"/>
    <w:multiLevelType w:val="multilevel"/>
    <w:tmpl w:val="5688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13"/>
  </w:num>
  <w:num w:numId="7">
    <w:abstractNumId w:val="9"/>
  </w:num>
  <w:num w:numId="8">
    <w:abstractNumId w:val="9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3"/>
  </w:num>
  <w:num w:numId="14">
    <w:abstractNumId w:val="10"/>
  </w:num>
  <w:num w:numId="15">
    <w:abstractNumId w:val="16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24"/>
    <w:rsid w:val="00002284"/>
    <w:rsid w:val="00010462"/>
    <w:rsid w:val="00011715"/>
    <w:rsid w:val="000122B8"/>
    <w:rsid w:val="0001269B"/>
    <w:rsid w:val="000153D4"/>
    <w:rsid w:val="000262B9"/>
    <w:rsid w:val="00035FDF"/>
    <w:rsid w:val="00036DC6"/>
    <w:rsid w:val="00040D91"/>
    <w:rsid w:val="000510B4"/>
    <w:rsid w:val="000602C2"/>
    <w:rsid w:val="000859B3"/>
    <w:rsid w:val="00085EFD"/>
    <w:rsid w:val="00090759"/>
    <w:rsid w:val="000A048F"/>
    <w:rsid w:val="000B6135"/>
    <w:rsid w:val="000B679C"/>
    <w:rsid w:val="000D014C"/>
    <w:rsid w:val="000D1379"/>
    <w:rsid w:val="000D1D19"/>
    <w:rsid w:val="000E659F"/>
    <w:rsid w:val="000E67C7"/>
    <w:rsid w:val="00100EFE"/>
    <w:rsid w:val="00121DD8"/>
    <w:rsid w:val="00126072"/>
    <w:rsid w:val="001364C4"/>
    <w:rsid w:val="00140374"/>
    <w:rsid w:val="001421F1"/>
    <w:rsid w:val="0015103B"/>
    <w:rsid w:val="001522AA"/>
    <w:rsid w:val="00162FF6"/>
    <w:rsid w:val="00166691"/>
    <w:rsid w:val="00171824"/>
    <w:rsid w:val="00182988"/>
    <w:rsid w:val="00191E34"/>
    <w:rsid w:val="001D286B"/>
    <w:rsid w:val="001D3952"/>
    <w:rsid w:val="001E71A9"/>
    <w:rsid w:val="001F04B4"/>
    <w:rsid w:val="00202FDD"/>
    <w:rsid w:val="00205309"/>
    <w:rsid w:val="00205C34"/>
    <w:rsid w:val="00225045"/>
    <w:rsid w:val="0022771B"/>
    <w:rsid w:val="00241552"/>
    <w:rsid w:val="0024281B"/>
    <w:rsid w:val="00246535"/>
    <w:rsid w:val="0024717D"/>
    <w:rsid w:val="00251E9E"/>
    <w:rsid w:val="0028332C"/>
    <w:rsid w:val="00283ECB"/>
    <w:rsid w:val="00285259"/>
    <w:rsid w:val="002A028E"/>
    <w:rsid w:val="002B510C"/>
    <w:rsid w:val="002D7F63"/>
    <w:rsid w:val="002E21FB"/>
    <w:rsid w:val="002E56FE"/>
    <w:rsid w:val="002F4F19"/>
    <w:rsid w:val="002F5A37"/>
    <w:rsid w:val="00322FE7"/>
    <w:rsid w:val="003255B7"/>
    <w:rsid w:val="0033356A"/>
    <w:rsid w:val="00333F6D"/>
    <w:rsid w:val="0034212D"/>
    <w:rsid w:val="00352534"/>
    <w:rsid w:val="003640EE"/>
    <w:rsid w:val="00373A31"/>
    <w:rsid w:val="00377D7D"/>
    <w:rsid w:val="0038431D"/>
    <w:rsid w:val="00395705"/>
    <w:rsid w:val="003A1E18"/>
    <w:rsid w:val="003A710F"/>
    <w:rsid w:val="003C59E2"/>
    <w:rsid w:val="003C74B3"/>
    <w:rsid w:val="003D6AF0"/>
    <w:rsid w:val="003E2CC2"/>
    <w:rsid w:val="003F0AED"/>
    <w:rsid w:val="003F1965"/>
    <w:rsid w:val="003F35E9"/>
    <w:rsid w:val="00400393"/>
    <w:rsid w:val="0041448B"/>
    <w:rsid w:val="00427FAD"/>
    <w:rsid w:val="00436AD4"/>
    <w:rsid w:val="0046726D"/>
    <w:rsid w:val="004802F9"/>
    <w:rsid w:val="00484C47"/>
    <w:rsid w:val="004A0ECC"/>
    <w:rsid w:val="004C47E0"/>
    <w:rsid w:val="004F1230"/>
    <w:rsid w:val="004F3217"/>
    <w:rsid w:val="00502212"/>
    <w:rsid w:val="00507E32"/>
    <w:rsid w:val="005312BA"/>
    <w:rsid w:val="005352D2"/>
    <w:rsid w:val="005377AE"/>
    <w:rsid w:val="00537B2D"/>
    <w:rsid w:val="0055712D"/>
    <w:rsid w:val="005602C4"/>
    <w:rsid w:val="005704D7"/>
    <w:rsid w:val="00595B2E"/>
    <w:rsid w:val="005A0699"/>
    <w:rsid w:val="005A1374"/>
    <w:rsid w:val="005A361A"/>
    <w:rsid w:val="005B76E8"/>
    <w:rsid w:val="005C6880"/>
    <w:rsid w:val="005D2524"/>
    <w:rsid w:val="005D3D88"/>
    <w:rsid w:val="005D3EB6"/>
    <w:rsid w:val="005E0815"/>
    <w:rsid w:val="005E4163"/>
    <w:rsid w:val="00600620"/>
    <w:rsid w:val="00612A3B"/>
    <w:rsid w:val="0061477E"/>
    <w:rsid w:val="00626B3B"/>
    <w:rsid w:val="006539F7"/>
    <w:rsid w:val="00661594"/>
    <w:rsid w:val="00663F1F"/>
    <w:rsid w:val="00665EC9"/>
    <w:rsid w:val="006677D6"/>
    <w:rsid w:val="00671F65"/>
    <w:rsid w:val="006829C1"/>
    <w:rsid w:val="006861F4"/>
    <w:rsid w:val="006937FA"/>
    <w:rsid w:val="00695802"/>
    <w:rsid w:val="006A6FF7"/>
    <w:rsid w:val="006C2091"/>
    <w:rsid w:val="006C4A98"/>
    <w:rsid w:val="006D0F05"/>
    <w:rsid w:val="006D1EEE"/>
    <w:rsid w:val="006E4C33"/>
    <w:rsid w:val="006F613B"/>
    <w:rsid w:val="006F62A4"/>
    <w:rsid w:val="006F6564"/>
    <w:rsid w:val="006F7151"/>
    <w:rsid w:val="006F748A"/>
    <w:rsid w:val="00701696"/>
    <w:rsid w:val="0070589C"/>
    <w:rsid w:val="007117CB"/>
    <w:rsid w:val="0072104C"/>
    <w:rsid w:val="00722B87"/>
    <w:rsid w:val="00725D58"/>
    <w:rsid w:val="00730A66"/>
    <w:rsid w:val="00740304"/>
    <w:rsid w:val="00747B64"/>
    <w:rsid w:val="00752390"/>
    <w:rsid w:val="00773108"/>
    <w:rsid w:val="007859AC"/>
    <w:rsid w:val="007955B1"/>
    <w:rsid w:val="007B665C"/>
    <w:rsid w:val="007B7F78"/>
    <w:rsid w:val="007E06AB"/>
    <w:rsid w:val="00801E26"/>
    <w:rsid w:val="00823F3D"/>
    <w:rsid w:val="00826A61"/>
    <w:rsid w:val="00855A87"/>
    <w:rsid w:val="008765A7"/>
    <w:rsid w:val="00887106"/>
    <w:rsid w:val="0089383C"/>
    <w:rsid w:val="008A0CF4"/>
    <w:rsid w:val="008B12F2"/>
    <w:rsid w:val="008B6BC4"/>
    <w:rsid w:val="008C27F8"/>
    <w:rsid w:val="008C45EA"/>
    <w:rsid w:val="008D49B1"/>
    <w:rsid w:val="008E74E4"/>
    <w:rsid w:val="008F38F8"/>
    <w:rsid w:val="00901535"/>
    <w:rsid w:val="00904B63"/>
    <w:rsid w:val="0092541D"/>
    <w:rsid w:val="00932066"/>
    <w:rsid w:val="009370FD"/>
    <w:rsid w:val="00962356"/>
    <w:rsid w:val="00962425"/>
    <w:rsid w:val="00962DF8"/>
    <w:rsid w:val="0097172B"/>
    <w:rsid w:val="00975A22"/>
    <w:rsid w:val="00981ADD"/>
    <w:rsid w:val="009A083E"/>
    <w:rsid w:val="009C0460"/>
    <w:rsid w:val="009C3065"/>
    <w:rsid w:val="009C50C3"/>
    <w:rsid w:val="009E457A"/>
    <w:rsid w:val="009F7AC2"/>
    <w:rsid w:val="00A27E77"/>
    <w:rsid w:val="00A40015"/>
    <w:rsid w:val="00A4745F"/>
    <w:rsid w:val="00A6433A"/>
    <w:rsid w:val="00A83CB5"/>
    <w:rsid w:val="00A84D2F"/>
    <w:rsid w:val="00AA3C7D"/>
    <w:rsid w:val="00AA556D"/>
    <w:rsid w:val="00AF11B5"/>
    <w:rsid w:val="00AF3C4F"/>
    <w:rsid w:val="00AF6C95"/>
    <w:rsid w:val="00AF72B9"/>
    <w:rsid w:val="00B248A2"/>
    <w:rsid w:val="00B2509D"/>
    <w:rsid w:val="00B323FB"/>
    <w:rsid w:val="00B34FC1"/>
    <w:rsid w:val="00B35527"/>
    <w:rsid w:val="00B5324D"/>
    <w:rsid w:val="00B659F4"/>
    <w:rsid w:val="00B65CA7"/>
    <w:rsid w:val="00B80766"/>
    <w:rsid w:val="00B849A2"/>
    <w:rsid w:val="00B87871"/>
    <w:rsid w:val="00BA232B"/>
    <w:rsid w:val="00BE2BDD"/>
    <w:rsid w:val="00C23488"/>
    <w:rsid w:val="00C23AD6"/>
    <w:rsid w:val="00C34DD4"/>
    <w:rsid w:val="00C423C0"/>
    <w:rsid w:val="00C43C73"/>
    <w:rsid w:val="00C46CBB"/>
    <w:rsid w:val="00C73393"/>
    <w:rsid w:val="00C919B6"/>
    <w:rsid w:val="00CA381C"/>
    <w:rsid w:val="00CA7406"/>
    <w:rsid w:val="00CB0FDF"/>
    <w:rsid w:val="00CB7166"/>
    <w:rsid w:val="00CC2399"/>
    <w:rsid w:val="00CC4338"/>
    <w:rsid w:val="00CE547D"/>
    <w:rsid w:val="00CF0653"/>
    <w:rsid w:val="00CF3B8F"/>
    <w:rsid w:val="00CF4252"/>
    <w:rsid w:val="00CF6620"/>
    <w:rsid w:val="00D01C8A"/>
    <w:rsid w:val="00D0562A"/>
    <w:rsid w:val="00D10E69"/>
    <w:rsid w:val="00D214AE"/>
    <w:rsid w:val="00D2213F"/>
    <w:rsid w:val="00D22B84"/>
    <w:rsid w:val="00D41353"/>
    <w:rsid w:val="00D6151E"/>
    <w:rsid w:val="00D80406"/>
    <w:rsid w:val="00DC2889"/>
    <w:rsid w:val="00DC6404"/>
    <w:rsid w:val="00DE002B"/>
    <w:rsid w:val="00DE4F1A"/>
    <w:rsid w:val="00DF0358"/>
    <w:rsid w:val="00DF17EC"/>
    <w:rsid w:val="00E36288"/>
    <w:rsid w:val="00E37649"/>
    <w:rsid w:val="00E478AB"/>
    <w:rsid w:val="00E51CC0"/>
    <w:rsid w:val="00E52629"/>
    <w:rsid w:val="00E5604B"/>
    <w:rsid w:val="00E638D6"/>
    <w:rsid w:val="00E83B82"/>
    <w:rsid w:val="00E83FF4"/>
    <w:rsid w:val="00E9719D"/>
    <w:rsid w:val="00ED3662"/>
    <w:rsid w:val="00EF710B"/>
    <w:rsid w:val="00F1247B"/>
    <w:rsid w:val="00F17093"/>
    <w:rsid w:val="00F22514"/>
    <w:rsid w:val="00F4496A"/>
    <w:rsid w:val="00F47E4F"/>
    <w:rsid w:val="00F66D23"/>
    <w:rsid w:val="00F71A04"/>
    <w:rsid w:val="00F82F32"/>
    <w:rsid w:val="00FA0F31"/>
    <w:rsid w:val="00FA2E0F"/>
    <w:rsid w:val="00FA7D80"/>
    <w:rsid w:val="00FB1984"/>
    <w:rsid w:val="00FB4152"/>
    <w:rsid w:val="00FD093C"/>
    <w:rsid w:val="00FE1C90"/>
    <w:rsid w:val="00FF54B0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ED1D381-0345-41C6-A18D-7E81E8E3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ind w:firstLine="1276"/>
      <w:outlineLvl w:val="0"/>
    </w:pPr>
    <w:rPr>
      <w:rFonts w:ascii="Arial" w:eastAsia="Times New Roman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Blocktext">
    <w:name w:val="Block Text"/>
    <w:basedOn w:val="Standard"/>
    <w:pPr>
      <w:widowControl w:val="0"/>
      <w:spacing w:before="240" w:line="240" w:lineRule="atLeast"/>
      <w:ind w:left="-454" w:right="4536"/>
    </w:pPr>
    <w:rPr>
      <w:rFonts w:ascii="Arial" w:hAnsi="Arial" w:cs="Arial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autoSpaceDE w:val="0"/>
      <w:autoSpaceDN w:val="0"/>
      <w:adjustRightInd w:val="0"/>
      <w:spacing w:line="360" w:lineRule="auto"/>
      <w:ind w:left="1276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pPr>
      <w:autoSpaceDE w:val="0"/>
      <w:autoSpaceDN w:val="0"/>
      <w:adjustRightInd w:val="0"/>
      <w:spacing w:line="360" w:lineRule="auto"/>
      <w:ind w:left="709"/>
      <w:jc w:val="both"/>
    </w:pPr>
    <w:rPr>
      <w:rFonts w:ascii="Arial" w:eastAsia="Times New Roman" w:hAnsi="Arial" w:cs="Arial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</w:rPr>
  </w:style>
  <w:style w:type="table" w:styleId="Tabellenraster">
    <w:name w:val="Table Grid"/>
    <w:basedOn w:val="NormaleTabelle"/>
    <w:rsid w:val="00E3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5312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312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312BA"/>
    <w:rPr>
      <w:rFonts w:ascii="Times" w:hAnsi="Times"/>
    </w:rPr>
  </w:style>
  <w:style w:type="paragraph" w:styleId="Kommentarthema">
    <w:name w:val="annotation subject"/>
    <w:basedOn w:val="Kommentartext"/>
    <w:next w:val="Kommentartext"/>
    <w:link w:val="KommentarthemaZchn"/>
    <w:rsid w:val="005312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312BA"/>
    <w:rPr>
      <w:rFonts w:ascii="Times" w:hAnsi="Times"/>
      <w:b/>
      <w:bCs/>
    </w:rPr>
  </w:style>
  <w:style w:type="character" w:styleId="Fett">
    <w:name w:val="Strong"/>
    <w:basedOn w:val="Absatz-Standardschriftart"/>
    <w:uiPriority w:val="22"/>
    <w:qFormat/>
    <w:rsid w:val="00126072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E52629"/>
    <w:rPr>
      <w:rFonts w:ascii="Times" w:hAnsi="Times"/>
      <w:sz w:val="24"/>
    </w:rPr>
  </w:style>
  <w:style w:type="paragraph" w:styleId="Listenabsatz">
    <w:name w:val="List Paragraph"/>
    <w:basedOn w:val="Standard"/>
    <w:uiPriority w:val="34"/>
    <w:qFormat/>
    <w:rsid w:val="003A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a-deutschland.de/termin/energiekongress-der-immobilienwirtschaf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e@zia-deutschlan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1D782277</Template>
  <TotalTime>0</TotalTime>
  <Pages>4</Pages>
  <Words>625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Zitelmann PB GmbH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Friedrichs</dc:creator>
  <cp:lastModifiedBy>Andre Schneider</cp:lastModifiedBy>
  <cp:revision>2</cp:revision>
  <cp:lastPrinted>2015-01-26T21:19:00Z</cp:lastPrinted>
  <dcterms:created xsi:type="dcterms:W3CDTF">2017-08-28T14:09:00Z</dcterms:created>
  <dcterms:modified xsi:type="dcterms:W3CDTF">2017-08-28T14:09:00Z</dcterms:modified>
</cp:coreProperties>
</file>