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110</w:t>
      </w:r>
      <w:bookmarkStart w:id="0" w:name="_GoBack"/>
      <w:bookmarkEnd w:id="0"/>
      <w:r>
        <w:rPr>
          <w:rFonts w:cs="Arial"/>
          <w:color w:val="000000" w:themeColor="text1"/>
        </w:rPr>
        <w:t>/2025</w:t>
      </w:r>
      <w:r>
        <w:rPr>
          <w:rFonts w:cs="Arial"/>
          <w:color w:val="000000" w:themeColor="text1"/>
        </w:rPr>
        <w:tab/>
        <w:t>23.10.2025</w:t>
      </w:r>
    </w:p>
    <w:p>
      <w:pPr>
        <w:spacing w:line="240" w:lineRule="auto"/>
        <w:rPr>
          <w:b/>
          <w:sz w:val="32"/>
          <w:szCs w:val="32"/>
        </w:rPr>
      </w:pPr>
      <w:bookmarkStart w:id="1" w:name="_Hlk250322"/>
      <w:bookmarkStart w:id="2" w:name="_Ref249518438"/>
      <w:bookmarkEnd w:id="1"/>
      <w:bookmarkEnd w:id="2"/>
      <w:r>
        <w:rPr>
          <w:b/>
          <w:sz w:val="32"/>
          <w:szCs w:val="32"/>
        </w:rPr>
        <w:t xml:space="preserve">Improvisation und Groove   </w:t>
      </w:r>
    </w:p>
    <w:p>
      <w:pPr>
        <w:pStyle w:val="western"/>
        <w:spacing w:after="340"/>
      </w:pPr>
      <w:r>
        <w:rPr>
          <w:b/>
          <w:bCs/>
          <w:color w:val="000000"/>
        </w:rPr>
        <w:t>Drei Uni Jazz Sessions im Osnabrücker Unikeller</w:t>
      </w:r>
    </w:p>
    <w:p>
      <w:pPr>
        <w:pStyle w:val="western"/>
        <w:shd w:val="clear" w:color="auto" w:fill="FFFFFF"/>
        <w:spacing w:after="0"/>
        <w:rPr>
          <w:bCs/>
        </w:rPr>
      </w:pPr>
      <w:r>
        <w:t>Der Osnabrücker Unikeller wird ab November wieder zum Treffpunkt für Jazzfans: Spontane Improvisationen, lässige Standards und immer neue Besetzungen stehen im Mittelpunkt der drei Uni Jazz Sessions, die ab November jeweils am ersten Donnerstag des Monats ab 21 Uhr stattfinden.</w:t>
      </w:r>
      <w:r>
        <w:rPr>
          <w:bCs/>
        </w:rPr>
        <w:t xml:space="preserve"> </w:t>
      </w:r>
    </w:p>
    <w:p>
      <w:pPr>
        <w:pStyle w:val="western"/>
        <w:shd w:val="clear" w:color="auto" w:fill="FFFFFF"/>
        <w:spacing w:after="0"/>
        <w:rPr>
          <w:bCs/>
        </w:rPr>
      </w:pPr>
      <w:r>
        <w:rPr>
          <w:bCs/>
        </w:rPr>
        <w:t xml:space="preserve">Nach dem jeweiligen Opener wird die Bühne wie immer für eine offene Session freigegeben. </w:t>
      </w:r>
    </w:p>
    <w:p>
      <w:pPr>
        <w:pStyle w:val="western"/>
        <w:shd w:val="clear" w:color="auto" w:fill="FFFFFF"/>
        <w:spacing w:after="0"/>
        <w:rPr>
          <w:b/>
          <w:bCs/>
        </w:rPr>
      </w:pPr>
      <w:r>
        <w:rPr>
          <w:b/>
          <w:bCs/>
        </w:rPr>
        <w:t>Die Termine im Überblick:</w:t>
      </w:r>
    </w:p>
    <w:p>
      <w:pPr>
        <w:pStyle w:val="western"/>
        <w:shd w:val="clear" w:color="auto" w:fill="FFFFFF"/>
        <w:spacing w:after="0"/>
        <w:rPr>
          <w:bCs/>
        </w:rPr>
      </w:pPr>
      <w:r>
        <w:rPr>
          <w:bCs/>
        </w:rPr>
        <w:t xml:space="preserve">Donnerstag, 6. November: Uhr: Jazz </w:t>
      </w:r>
      <w:proofErr w:type="spellStart"/>
      <w:r>
        <w:rPr>
          <w:bCs/>
        </w:rPr>
        <w:t>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Imprazz</w:t>
      </w:r>
      <w:proofErr w:type="spellEnd"/>
    </w:p>
    <w:p>
      <w:pPr>
        <w:pStyle w:val="western"/>
        <w:shd w:val="clear" w:color="auto" w:fill="FFFFFF"/>
        <w:spacing w:after="0"/>
        <w:rPr>
          <w:bCs/>
          <w:lang w:val="en-US"/>
        </w:rPr>
      </w:pPr>
      <w:r>
        <w:rPr>
          <w:bCs/>
        </w:rPr>
        <w:t xml:space="preserve">Donnerstag, 4. </w:t>
      </w:r>
      <w:proofErr w:type="spellStart"/>
      <w:r>
        <w:rPr>
          <w:bCs/>
          <w:lang w:val="en-US"/>
        </w:rPr>
        <w:t>Dezember</w:t>
      </w:r>
      <w:proofErr w:type="spellEnd"/>
      <w:r>
        <w:rPr>
          <w:bCs/>
          <w:lang w:val="en-US"/>
        </w:rPr>
        <w:t xml:space="preserve">: There They Step </w:t>
      </w:r>
    </w:p>
    <w:p>
      <w:pPr>
        <w:pStyle w:val="western"/>
        <w:shd w:val="clear" w:color="auto" w:fill="FFFFFF"/>
        <w:spacing w:after="0"/>
        <w:rPr>
          <w:bCs/>
        </w:rPr>
      </w:pPr>
      <w:proofErr w:type="spellStart"/>
      <w:r>
        <w:rPr>
          <w:bCs/>
          <w:lang w:val="en-US"/>
        </w:rPr>
        <w:t>Donnerstag</w:t>
      </w:r>
      <w:proofErr w:type="spellEnd"/>
      <w:r>
        <w:rPr>
          <w:bCs/>
          <w:lang w:val="en-US"/>
        </w:rPr>
        <w:t xml:space="preserve">, 8. </w:t>
      </w:r>
      <w:r>
        <w:rPr>
          <w:bCs/>
        </w:rPr>
        <w:t xml:space="preserve">Januar: Straight </w:t>
      </w:r>
      <w:proofErr w:type="spellStart"/>
      <w:r>
        <w:rPr>
          <w:bCs/>
        </w:rPr>
        <w:t>Ahead</w:t>
      </w:r>
      <w:proofErr w:type="spellEnd"/>
      <w:r>
        <w:rPr>
          <w:bCs/>
        </w:rPr>
        <w:t xml:space="preserve"> Combo </w:t>
      </w:r>
    </w:p>
    <w:p>
      <w:pPr>
        <w:pStyle w:val="western"/>
        <w:shd w:val="clear" w:color="auto" w:fill="FFFFFF"/>
        <w:spacing w:after="0"/>
        <w:rPr>
          <w:bCs/>
        </w:rPr>
      </w:pPr>
      <w:r>
        <w:rPr>
          <w:bCs/>
        </w:rPr>
        <w:t>Beginn ist jeweils um 21 Uhr, der Eintritt ist frei.</w:t>
      </w:r>
    </w:p>
    <w:p>
      <w:pPr>
        <w:pStyle w:val="western"/>
        <w:shd w:val="clear" w:color="auto" w:fill="FFFFFF"/>
        <w:spacing w:after="0"/>
        <w:rPr>
          <w:b/>
          <w:bCs/>
        </w:rPr>
      </w:pPr>
    </w:p>
    <w:p>
      <w:pPr>
        <w:spacing w:line="240" w:lineRule="auto"/>
      </w:pP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>
        <w:t>Joachim Siegel, Universität Osnabrück</w:t>
      </w:r>
      <w:r>
        <w:rPr>
          <w:b/>
          <w:bCs/>
        </w:rPr>
        <w:br/>
      </w:r>
      <w:r>
        <w:t xml:space="preserve">Universitätsmusik </w:t>
      </w:r>
      <w:r>
        <w:rPr>
          <w:b/>
          <w:bCs/>
        </w:rPr>
        <w:br/>
      </w:r>
      <w:r>
        <w:t>E-Mail: joachim.siegel@uni-osnabrueck.de</w:t>
      </w:r>
    </w:p>
    <w:p>
      <w:pPr>
        <w:spacing w:line="240" w:lineRule="auto"/>
        <w:rPr>
          <w:b/>
          <w:bCs/>
          <w:color w:val="000000" w:themeColor="text1"/>
        </w:rPr>
      </w:pPr>
    </w:p>
    <w:p>
      <w:pPr>
        <w:spacing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br/>
      </w:r>
      <w:r>
        <w:rPr>
          <w:color w:val="000000" w:themeColor="text1"/>
        </w:rPr>
        <w:br/>
      </w:r>
    </w:p>
    <w:p>
      <w:pPr>
        <w:pStyle w:val="berschrift1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>
                              <w:rPr>
                                <w:noProof/>
                              </w:rPr>
                              <w:instrText>10X/2025</w:instrText>
                            </w:r>
                            <w:r>
                              <w:rPr>
                                <w:noProof/>
                              </w:rPr>
                              <w:tab/>
                              <w:instrText>23.10.2025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" o:allowincell="f" filled="f" stroked="f" strokeweight="0">
              <v:textbox style="mso-fit-shape-to-text:t" inset="0,0,0,0">
                <w:txbxContent>
                  <w:p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>
                        <w:rPr>
                          <w:noProof/>
                        </w:rPr>
                        <w:instrText>10X/2025</w:instrText>
                      </w:r>
                      <w:r>
                        <w:rPr>
                          <w:noProof/>
                        </w:rPr>
                        <w:tab/>
                        <w:instrText>23.10.2025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3" w:name="__Fieldmark__135_1447020188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398C"/>
    <w:multiLevelType w:val="multilevel"/>
    <w:tmpl w:val="D18C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western">
    <w:name w:val="western"/>
    <w:basedOn w:val="Standard"/>
    <w:pPr>
      <w:suppressAutoHyphens w:val="0"/>
      <w:spacing w:before="100" w:beforeAutospacing="1" w:after="142" w:line="288" w:lineRule="auto"/>
    </w:pPr>
    <w:rPr>
      <w:rFonts w:eastAsia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6A59-7B9A-4BE9-8EE0-72EAC77D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7</cp:revision>
  <dcterms:created xsi:type="dcterms:W3CDTF">2025-10-01T07:34:00Z</dcterms:created>
  <dcterms:modified xsi:type="dcterms:W3CDTF">2025-10-23T05:23:00Z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