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bookmarkStart w:id="0" w:name="_GoBack"/>
      <w:bookmarkEnd w:id="0"/>
    </w:p>
    <w:p w14:paraId="556E75C2"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2E46B2A5" w14:textId="0BFB960A" w:rsidR="00F56262" w:rsidRPr="002E16D2" w:rsidRDefault="009E3318" w:rsidP="00AA7144">
      <w:pPr>
        <w:outlineLvl w:val="0"/>
      </w:pPr>
      <w:proofErr w:type="spellStart"/>
      <w:r w:rsidRPr="002E16D2">
        <w:t>Pressemitteilung</w:t>
      </w:r>
      <w:proofErr w:type="spellEnd"/>
      <w:r w:rsidRPr="002E16D2">
        <w:t xml:space="preserve"> </w:t>
      </w:r>
      <w:r w:rsidR="002E16D2" w:rsidRPr="002E16D2">
        <w:t>New Orleans / Louisiana</w:t>
      </w:r>
    </w:p>
    <w:p w14:paraId="111FCCAC" w14:textId="77777777" w:rsidR="002E16D2" w:rsidRPr="002E16D2" w:rsidRDefault="002E16D2" w:rsidP="00AA7144">
      <w:pPr>
        <w:outlineLvl w:val="0"/>
        <w:rPr>
          <w:b/>
        </w:rPr>
      </w:pPr>
    </w:p>
    <w:p w14:paraId="4DB7AFE9" w14:textId="1A47A515" w:rsidR="002E16D2" w:rsidRPr="002E16D2" w:rsidRDefault="00C42336" w:rsidP="00AA7144">
      <w:pPr>
        <w:outlineLvl w:val="0"/>
      </w:pPr>
      <w:r>
        <w:t>April</w:t>
      </w:r>
      <w:r w:rsidR="004565F9">
        <w:t xml:space="preserve"> </w:t>
      </w:r>
      <w:r w:rsidR="00D279C8">
        <w:t>2019</w:t>
      </w:r>
    </w:p>
    <w:p w14:paraId="694030E4" w14:textId="77777777" w:rsidR="00F56262" w:rsidRDefault="00F56262">
      <w:pPr>
        <w:rPr>
          <w:b/>
        </w:rPr>
      </w:pPr>
    </w:p>
    <w:p w14:paraId="444DA99C" w14:textId="77777777" w:rsidR="002E16D2" w:rsidRDefault="002E16D2">
      <w:pPr>
        <w:rPr>
          <w:b/>
        </w:rPr>
      </w:pPr>
    </w:p>
    <w:p w14:paraId="2E944EC1" w14:textId="3EBA3B29" w:rsidR="004565F9" w:rsidRPr="004565F9" w:rsidRDefault="004565F9">
      <w:pPr>
        <w:rPr>
          <w:b/>
          <w:sz w:val="28"/>
          <w:szCs w:val="28"/>
        </w:rPr>
      </w:pPr>
      <w:r w:rsidRPr="004565F9">
        <w:rPr>
          <w:b/>
          <w:sz w:val="28"/>
          <w:szCs w:val="28"/>
        </w:rPr>
        <w:t xml:space="preserve">„What’s new, NOLA?” – New Orleans </w:t>
      </w:r>
      <w:proofErr w:type="spellStart"/>
      <w:r w:rsidRPr="004565F9">
        <w:rPr>
          <w:b/>
          <w:sz w:val="28"/>
          <w:szCs w:val="28"/>
        </w:rPr>
        <w:t>putzt</w:t>
      </w:r>
      <w:proofErr w:type="spellEnd"/>
      <w:r w:rsidRPr="004565F9">
        <w:rPr>
          <w:b/>
          <w:sz w:val="28"/>
          <w:szCs w:val="28"/>
        </w:rPr>
        <w:t xml:space="preserve"> </w:t>
      </w:r>
      <w:proofErr w:type="spellStart"/>
      <w:r w:rsidRPr="004565F9">
        <w:rPr>
          <w:b/>
          <w:sz w:val="28"/>
          <w:szCs w:val="28"/>
        </w:rPr>
        <w:t>sich</w:t>
      </w:r>
      <w:proofErr w:type="spellEnd"/>
      <w:r w:rsidRPr="004565F9">
        <w:rPr>
          <w:b/>
          <w:sz w:val="28"/>
          <w:szCs w:val="28"/>
        </w:rPr>
        <w:t xml:space="preserve"> </w:t>
      </w:r>
      <w:proofErr w:type="spellStart"/>
      <w:r w:rsidRPr="004565F9">
        <w:rPr>
          <w:b/>
          <w:sz w:val="28"/>
          <w:szCs w:val="28"/>
        </w:rPr>
        <w:t>heraus</w:t>
      </w:r>
      <w:proofErr w:type="spellEnd"/>
    </w:p>
    <w:p w14:paraId="6A45039E" w14:textId="77777777" w:rsidR="004565F9" w:rsidRDefault="004565F9">
      <w:pPr>
        <w:rPr>
          <w:b/>
        </w:rPr>
      </w:pPr>
    </w:p>
    <w:p w14:paraId="56E25B34" w14:textId="6A5583A3" w:rsidR="004565F9" w:rsidRDefault="004565F9">
      <w:pPr>
        <w:rPr>
          <w:b/>
          <w:lang w:val="de-DE"/>
        </w:rPr>
      </w:pPr>
      <w:r w:rsidRPr="004565F9">
        <w:rPr>
          <w:b/>
        </w:rPr>
        <w:t xml:space="preserve">2019 </w:t>
      </w:r>
      <w:r w:rsidRPr="004565F9">
        <w:rPr>
          <w:b/>
          <w:lang w:val="de-DE"/>
        </w:rPr>
        <w:t xml:space="preserve">ist für die Crescent City das Jahr der Neuerungen. Von der Entstehung eines Löwengeheges und eines überdimensionalen Sonnensegels über ein nagelneues Museum für Cocktail-Freunde bis hin zur </w:t>
      </w:r>
      <w:proofErr w:type="spellStart"/>
      <w:r w:rsidRPr="004565F9">
        <w:rPr>
          <w:b/>
          <w:lang w:val="de-DE"/>
        </w:rPr>
        <w:t>Riverfront</w:t>
      </w:r>
      <w:proofErr w:type="spellEnd"/>
      <w:r w:rsidRPr="004565F9">
        <w:rPr>
          <w:b/>
          <w:lang w:val="de-DE"/>
        </w:rPr>
        <w:t xml:space="preserve"> im strahlend-frischen Look ist einiges dabei</w:t>
      </w:r>
      <w:r>
        <w:rPr>
          <w:b/>
          <w:lang w:val="de-DE"/>
        </w:rPr>
        <w:t>,</w:t>
      </w:r>
      <w:r w:rsidRPr="004565F9">
        <w:rPr>
          <w:b/>
          <w:lang w:val="de-DE"/>
        </w:rPr>
        <w:t xml:space="preserve"> was die Metropole am Mississippi noch sehenswerter macht. </w:t>
      </w:r>
    </w:p>
    <w:p w14:paraId="5DEFC424" w14:textId="77777777" w:rsidR="004565F9" w:rsidRDefault="004565F9">
      <w:pPr>
        <w:rPr>
          <w:b/>
          <w:lang w:val="de-DE"/>
        </w:rPr>
      </w:pPr>
    </w:p>
    <w:p w14:paraId="2F5248E4" w14:textId="034CA97E" w:rsidR="004565F9" w:rsidRDefault="004565F9">
      <w:pPr>
        <w:rPr>
          <w:lang w:val="de-DE"/>
        </w:rPr>
      </w:pPr>
      <w:r w:rsidRPr="004565F9">
        <w:t>Louisiana-</w:t>
      </w:r>
      <w:proofErr w:type="spellStart"/>
      <w:r w:rsidRPr="004565F9">
        <w:t>Reisenden</w:t>
      </w:r>
      <w:proofErr w:type="spellEnd"/>
      <w:r w:rsidRPr="004565F9">
        <w:t xml:space="preserve"> </w:t>
      </w:r>
      <w:r w:rsidRPr="004565F9">
        <w:rPr>
          <w:lang w:val="de-DE"/>
        </w:rPr>
        <w:t>w</w:t>
      </w:r>
      <w:r>
        <w:rPr>
          <w:lang w:val="de-DE"/>
        </w:rPr>
        <w:t>erden in</w:t>
      </w:r>
      <w:r w:rsidRPr="004565F9">
        <w:rPr>
          <w:lang w:val="de-DE"/>
        </w:rPr>
        <w:t xml:space="preserve"> diesem Jahr eine Vielzahl an neuen Attraktionen</w:t>
      </w:r>
      <w:r w:rsidRPr="00701030">
        <w:rPr>
          <w:lang w:val="de-DE"/>
        </w:rPr>
        <w:t xml:space="preserve"> und Verschönerungen geboten. So ist unter anderem die Eröffnung eines Löwengeheges im Audubon Zoo geplant – die Bauarbeiten hierfür sind bereits in vollem Gange. Nach der Fertigstellung hat man sowohl einen Panorama-Blick über das ganze Areal, auf dem auch der Nachbau eines stillgelegten Bahnhofs der 20er Jahre entstehen soll, als auch Aussichtspunkte, die es erlauben, die majestätischen Raubkatzen hautnah zu</w:t>
      </w:r>
      <w:r>
        <w:rPr>
          <w:lang w:val="de-DE"/>
        </w:rPr>
        <w:t xml:space="preserve"> erleben. </w:t>
      </w:r>
    </w:p>
    <w:p w14:paraId="3E69A660" w14:textId="532F9ACA" w:rsidR="004565F9" w:rsidRDefault="00C17014" w:rsidP="004565F9">
      <w:pPr>
        <w:jc w:val="both"/>
        <w:rPr>
          <w:lang w:val="de-DE"/>
        </w:rPr>
      </w:pPr>
      <w:hyperlink r:id="rId7" w:history="1">
        <w:r w:rsidR="004565F9" w:rsidRPr="00194B8C">
          <w:rPr>
            <w:rStyle w:val="Link"/>
            <w:lang w:val="de-DE"/>
          </w:rPr>
          <w:t>www.audubonnatureinstitute.org</w:t>
        </w:r>
      </w:hyperlink>
    </w:p>
    <w:p w14:paraId="0F2C788E" w14:textId="77777777" w:rsidR="004565F9" w:rsidRDefault="004565F9" w:rsidP="004565F9">
      <w:pPr>
        <w:jc w:val="both"/>
        <w:rPr>
          <w:lang w:val="de-DE"/>
        </w:rPr>
      </w:pPr>
    </w:p>
    <w:p w14:paraId="52449456" w14:textId="5597AA30" w:rsidR="004565F9" w:rsidRDefault="004565F9" w:rsidP="004565F9">
      <w:pPr>
        <w:rPr>
          <w:lang w:val="de-DE"/>
        </w:rPr>
      </w:pPr>
      <w:proofErr w:type="spellStart"/>
      <w:r w:rsidRPr="004565F9">
        <w:t>Auch</w:t>
      </w:r>
      <w:proofErr w:type="spellEnd"/>
      <w:r w:rsidRPr="004565F9">
        <w:t xml:space="preserve"> </w:t>
      </w:r>
      <w:proofErr w:type="spellStart"/>
      <w:r w:rsidRPr="004565F9">
        <w:t>hier</w:t>
      </w:r>
      <w:proofErr w:type="spellEnd"/>
      <w:r w:rsidRPr="004565F9">
        <w:t xml:space="preserve"> </w:t>
      </w:r>
      <w:r w:rsidRPr="004565F9">
        <w:rPr>
          <w:lang w:val="de-DE"/>
        </w:rPr>
        <w:t xml:space="preserve">schlagen Kinderherzen höher: Das Louisiana </w:t>
      </w:r>
      <w:proofErr w:type="spellStart"/>
      <w:r w:rsidRPr="004565F9">
        <w:rPr>
          <w:lang w:val="de-DE"/>
        </w:rPr>
        <w:t>Children’s</w:t>
      </w:r>
      <w:proofErr w:type="spellEnd"/>
      <w:r w:rsidRPr="004565F9">
        <w:rPr>
          <w:lang w:val="de-DE"/>
        </w:rPr>
        <w:t xml:space="preserve"> Museum</w:t>
      </w:r>
      <w:r w:rsidRPr="00701030">
        <w:rPr>
          <w:lang w:val="de-DE"/>
        </w:rPr>
        <w:t xml:space="preserve"> zieht in diesem Sommer in den City Park von New Orleans um und bietet Besuchern eine Vielzahl an neuen </w:t>
      </w:r>
      <w:proofErr w:type="spellStart"/>
      <w:r w:rsidRPr="00701030">
        <w:rPr>
          <w:lang w:val="de-DE"/>
        </w:rPr>
        <w:t>Indoor</w:t>
      </w:r>
      <w:proofErr w:type="spellEnd"/>
      <w:r w:rsidRPr="00701030">
        <w:rPr>
          <w:lang w:val="de-DE"/>
        </w:rPr>
        <w:t>- und Outdoor-Attraktionen, darunter ein schwimmendes Klassenzimmer und Sinnesgärten sowie fünf Galerien, eine Bibliothek, ein Café und ein Restaurant. Die Lage an einem kleinen See im Park bietet Erholung für die ganze Familie und ist verkehrstechnisch gut zu</w:t>
      </w:r>
      <w:r>
        <w:rPr>
          <w:lang w:val="de-DE"/>
        </w:rPr>
        <w:t xml:space="preserve"> erreichen. </w:t>
      </w:r>
      <w:hyperlink r:id="rId8" w:history="1">
        <w:r w:rsidRPr="00194B8C">
          <w:rPr>
            <w:rStyle w:val="Link"/>
            <w:lang w:val="de-DE"/>
          </w:rPr>
          <w:t>www.lcm.org</w:t>
        </w:r>
      </w:hyperlink>
    </w:p>
    <w:p w14:paraId="18C8EB23" w14:textId="77777777" w:rsidR="004565F9" w:rsidRDefault="004565F9" w:rsidP="004565F9">
      <w:pPr>
        <w:rPr>
          <w:lang w:val="de-DE"/>
        </w:rPr>
      </w:pPr>
    </w:p>
    <w:p w14:paraId="4994E89A" w14:textId="77777777" w:rsidR="00C42336" w:rsidRDefault="004565F9" w:rsidP="004565F9">
      <w:pPr>
        <w:rPr>
          <w:lang w:val="de-DE"/>
        </w:rPr>
      </w:pPr>
      <w:r>
        <w:rPr>
          <w:lang w:val="de-DE"/>
        </w:rPr>
        <w:t xml:space="preserve">Das Stadtbild </w:t>
      </w:r>
      <w:r w:rsidRPr="00701030">
        <w:rPr>
          <w:lang w:val="de-DE"/>
        </w:rPr>
        <w:t xml:space="preserve">von New Orleans wird ab diesem Jahr um ein interessantes Bauwerk reicher – das Bollinger </w:t>
      </w:r>
      <w:proofErr w:type="spellStart"/>
      <w:r w:rsidRPr="00701030">
        <w:rPr>
          <w:lang w:val="de-DE"/>
        </w:rPr>
        <w:t>Canopy</w:t>
      </w:r>
      <w:proofErr w:type="spellEnd"/>
      <w:r w:rsidRPr="00701030">
        <w:rPr>
          <w:lang w:val="de-DE"/>
        </w:rPr>
        <w:t xml:space="preserve"> </w:t>
      </w:r>
      <w:proofErr w:type="spellStart"/>
      <w:r w:rsidRPr="00701030">
        <w:rPr>
          <w:lang w:val="de-DE"/>
        </w:rPr>
        <w:t>of</w:t>
      </w:r>
      <w:proofErr w:type="spellEnd"/>
      <w:r w:rsidRPr="00701030">
        <w:rPr>
          <w:lang w:val="de-DE"/>
        </w:rPr>
        <w:t xml:space="preserve"> </w:t>
      </w:r>
      <w:proofErr w:type="spellStart"/>
      <w:r w:rsidRPr="00701030">
        <w:rPr>
          <w:lang w:val="de-DE"/>
        </w:rPr>
        <w:t>Peace</w:t>
      </w:r>
      <w:proofErr w:type="spellEnd"/>
      <w:r w:rsidRPr="00701030">
        <w:rPr>
          <w:lang w:val="de-DE"/>
        </w:rPr>
        <w:t xml:space="preserve"> </w:t>
      </w:r>
      <w:r w:rsidR="0092252F">
        <w:rPr>
          <w:lang w:val="de-DE"/>
        </w:rPr>
        <w:t xml:space="preserve">(Eröffnung im Laufe des Jahres) </w:t>
      </w:r>
      <w:r w:rsidRPr="00701030">
        <w:rPr>
          <w:lang w:val="de-DE"/>
        </w:rPr>
        <w:t>thront in 45 Metern Höhe über dem National World War II Museum und wird bereits als neues Wahrzeichen der Crescent City gehandelt. Das strahlend weiße Kunstwerk in Form eines Sonnensegels dient als eine Art Leuchtturm zur Orientierung (nicht nur für Museumsbesucher), und wird bei Dunkelheit spektakulär</w:t>
      </w:r>
      <w:r>
        <w:rPr>
          <w:lang w:val="de-DE"/>
        </w:rPr>
        <w:t xml:space="preserve"> angestrahlt. Ein Besuch hier </w:t>
      </w:r>
      <w:r w:rsidRPr="00701030">
        <w:rPr>
          <w:lang w:val="de-DE"/>
        </w:rPr>
        <w:t xml:space="preserve">lohnt sich nicht nur aufgrund des neuen Bauwerks: Schwerpunkt des National World War II Museum ist die Schlacht in der Normandie als Beitrag der US-Streitkräfte zum </w:t>
      </w:r>
      <w:r w:rsidR="00C42336">
        <w:rPr>
          <w:lang w:val="de-DE"/>
        </w:rPr>
        <w:t xml:space="preserve"> </w:t>
      </w:r>
    </w:p>
    <w:p w14:paraId="17F48493" w14:textId="77777777" w:rsidR="00C42336" w:rsidRDefault="00C42336" w:rsidP="004565F9">
      <w:pPr>
        <w:rPr>
          <w:lang w:val="de-DE"/>
        </w:rPr>
      </w:pPr>
    </w:p>
    <w:p w14:paraId="1A8EC8A8" w14:textId="77777777" w:rsidR="00C42336" w:rsidRDefault="00C42336" w:rsidP="004565F9">
      <w:pPr>
        <w:rPr>
          <w:lang w:val="de-DE"/>
        </w:rPr>
      </w:pPr>
    </w:p>
    <w:p w14:paraId="3668D871" w14:textId="6EC82C2F" w:rsidR="004565F9" w:rsidRPr="004565F9" w:rsidRDefault="004565F9" w:rsidP="004565F9">
      <w:pPr>
        <w:rPr>
          <w:b/>
        </w:rPr>
      </w:pPr>
      <w:r w:rsidRPr="00701030">
        <w:rPr>
          <w:lang w:val="de-DE"/>
        </w:rPr>
        <w:t>Sieg im Zweiten Weltkrieg. Der sogenannte D-Day feiert in diesem Jahr das 75. Jubiläum – weshalb das Museum in der Woche vor dem 6. Juni extra ein spezielles Programm zusammenstellt, das neben Filmbeiträgen, Gesprächsrunden und zusätzlichen Ausstellungen auch Live-Performances und Vorträge enthält. Viele Original-Gegenstände, aber auch Teilnachbauten - wie das Higgins-Boot - ergänzen die Schautafeln und Filme über die Landungsunternehmen im Zweiten</w:t>
      </w:r>
      <w:r>
        <w:rPr>
          <w:lang w:val="de-DE"/>
        </w:rPr>
        <w:t xml:space="preserve"> Weltkrieg. </w:t>
      </w:r>
      <w:r>
        <w:rPr>
          <w:lang w:val="de-DE"/>
        </w:rPr>
        <w:br/>
        <w:t xml:space="preserve">Das Reiseportal </w:t>
      </w:r>
      <w:proofErr w:type="spellStart"/>
      <w:r w:rsidRPr="00701030">
        <w:rPr>
          <w:lang w:val="de-DE"/>
        </w:rPr>
        <w:t>TripAdvisor</w:t>
      </w:r>
      <w:proofErr w:type="spellEnd"/>
      <w:r w:rsidRPr="00701030">
        <w:rPr>
          <w:lang w:val="de-DE"/>
        </w:rPr>
        <w:t xml:space="preserve"> kürte das National World War II Museum 2017 bei den </w:t>
      </w:r>
      <w:proofErr w:type="spellStart"/>
      <w:r w:rsidRPr="00701030">
        <w:rPr>
          <w:lang w:val="de-DE"/>
        </w:rPr>
        <w:t>Traveler’s</w:t>
      </w:r>
      <w:proofErr w:type="spellEnd"/>
      <w:r w:rsidRPr="00701030">
        <w:rPr>
          <w:lang w:val="de-DE"/>
        </w:rPr>
        <w:t xml:space="preserve"> Choice Awards übrigens zum zweitbesten Museum</w:t>
      </w:r>
      <w:r>
        <w:rPr>
          <w:lang w:val="de-DE"/>
        </w:rPr>
        <w:t xml:space="preserve"> weltweit. https://</w:t>
      </w:r>
      <w:r w:rsidRPr="004565F9">
        <w:t xml:space="preserve"> </w:t>
      </w:r>
      <w:r w:rsidRPr="004565F9">
        <w:rPr>
          <w:lang w:val="de-DE"/>
        </w:rPr>
        <w:t>www.nationalww2museum.org</w:t>
      </w:r>
    </w:p>
    <w:p w14:paraId="74A8BBFB" w14:textId="77777777" w:rsidR="004565F9" w:rsidRDefault="004565F9" w:rsidP="004565F9">
      <w:pPr>
        <w:rPr>
          <w:b/>
        </w:rPr>
      </w:pPr>
    </w:p>
    <w:p w14:paraId="28C0A616" w14:textId="5D59498F" w:rsidR="004565F9" w:rsidRDefault="004565F9" w:rsidP="004565F9">
      <w:pPr>
        <w:rPr>
          <w:lang w:val="de-DE"/>
        </w:rPr>
      </w:pPr>
      <w:r w:rsidRPr="004565F9">
        <w:t>New Orleans</w:t>
      </w:r>
      <w:r w:rsidRPr="004565F9">
        <w:rPr>
          <w:lang w:val="de-DE"/>
        </w:rPr>
        <w:t xml:space="preserve"> ist die einzige Stadt der USA mit einem eigenen offiziellen</w:t>
      </w:r>
      <w:r w:rsidRPr="00701030">
        <w:rPr>
          <w:lang w:val="de-DE"/>
        </w:rPr>
        <w:t xml:space="preserve"> Cocktail – dem „</w:t>
      </w:r>
      <w:proofErr w:type="spellStart"/>
      <w:proofErr w:type="gramStart"/>
      <w:r w:rsidRPr="00701030">
        <w:rPr>
          <w:lang w:val="de-DE"/>
        </w:rPr>
        <w:t>Sazerac</w:t>
      </w:r>
      <w:proofErr w:type="spellEnd"/>
      <w:r w:rsidRPr="00701030">
        <w:rPr>
          <w:lang w:val="de-DE"/>
        </w:rPr>
        <w:t>“</w:t>
      </w:r>
      <w:proofErr w:type="gramEnd"/>
      <w:r w:rsidR="000E7F72">
        <w:rPr>
          <w:lang w:val="de-DE"/>
        </w:rPr>
        <w:t>.</w:t>
      </w:r>
      <w:r w:rsidRPr="00701030">
        <w:rPr>
          <w:lang w:val="de-DE"/>
        </w:rPr>
        <w:t xml:space="preserve"> Liebhaber des Mischgetränks erfahren ab Herbst 2019 im </w:t>
      </w:r>
      <w:proofErr w:type="spellStart"/>
      <w:r w:rsidRPr="00701030">
        <w:rPr>
          <w:lang w:val="de-DE"/>
        </w:rPr>
        <w:t>Sazerac</w:t>
      </w:r>
      <w:proofErr w:type="spellEnd"/>
      <w:r w:rsidRPr="00701030">
        <w:rPr>
          <w:lang w:val="de-DE"/>
        </w:rPr>
        <w:t xml:space="preserve"> House Museum, einem 200 Jahre alten Gebäude an der Ecke </w:t>
      </w:r>
      <w:proofErr w:type="spellStart"/>
      <w:r w:rsidRPr="00701030">
        <w:rPr>
          <w:lang w:val="de-DE"/>
        </w:rPr>
        <w:t>Canal</w:t>
      </w:r>
      <w:proofErr w:type="spellEnd"/>
      <w:r w:rsidRPr="00701030">
        <w:rPr>
          <w:lang w:val="de-DE"/>
        </w:rPr>
        <w:t xml:space="preserve">/Magazine Street mehr zu den kulinarischen Hintergründen des Cocktails und wie er die amerikanische Geschichte beeinflusste. Im Mekka der Cocktail-Kultur bewundern Besucher antike Flaschen, </w:t>
      </w:r>
      <w:proofErr w:type="spellStart"/>
      <w:r w:rsidRPr="00701030">
        <w:rPr>
          <w:lang w:val="de-DE"/>
        </w:rPr>
        <w:t>Vintage</w:t>
      </w:r>
      <w:proofErr w:type="spellEnd"/>
      <w:r w:rsidRPr="00701030">
        <w:rPr>
          <w:lang w:val="de-DE"/>
        </w:rPr>
        <w:t>-Cocktail-Shaker sowie Musik und Kunstdrucke aus der Zeit der Prohibition. Wechselnde Ausstellungen, Events und Seminare rund um die hohe Kunst des Cocktailmixens sollen das Angebot</w:t>
      </w:r>
      <w:r>
        <w:rPr>
          <w:lang w:val="de-DE"/>
        </w:rPr>
        <w:t xml:space="preserve"> ergänzen. </w:t>
      </w:r>
      <w:hyperlink r:id="rId9" w:history="1">
        <w:r w:rsidRPr="00194B8C">
          <w:rPr>
            <w:rStyle w:val="Link"/>
            <w:lang w:val="de-DE"/>
          </w:rPr>
          <w:t>http://www.sazerac.com</w:t>
        </w:r>
      </w:hyperlink>
    </w:p>
    <w:p w14:paraId="0FF83539" w14:textId="77777777" w:rsidR="004565F9" w:rsidRDefault="004565F9" w:rsidP="004565F9">
      <w:pPr>
        <w:rPr>
          <w:lang w:val="de-DE"/>
        </w:rPr>
      </w:pPr>
    </w:p>
    <w:p w14:paraId="401E83AE" w14:textId="61B2B76F" w:rsidR="004565F9" w:rsidRDefault="004565F9" w:rsidP="004565F9">
      <w:pPr>
        <w:rPr>
          <w:lang w:val="de-DE"/>
        </w:rPr>
      </w:pPr>
      <w:r>
        <w:rPr>
          <w:lang w:val="de-DE"/>
        </w:rPr>
        <w:t xml:space="preserve">Wer tiefer </w:t>
      </w:r>
      <w:r w:rsidRPr="00701030">
        <w:rPr>
          <w:lang w:val="de-DE"/>
        </w:rPr>
        <w:t xml:space="preserve">in die Geschichte von New Orleans eintauchen möchte, ist im Museum der </w:t>
      </w:r>
      <w:proofErr w:type="spellStart"/>
      <w:r w:rsidRPr="00701030">
        <w:rPr>
          <w:lang w:val="de-DE"/>
        </w:rPr>
        <w:t>Historic</w:t>
      </w:r>
      <w:proofErr w:type="spellEnd"/>
      <w:r w:rsidRPr="00701030">
        <w:rPr>
          <w:lang w:val="de-DE"/>
        </w:rPr>
        <w:t xml:space="preserve"> New Orleans Collection in der Royal Street genau an der richtigen Adresse. Auch hier ist mit dem </w:t>
      </w:r>
      <w:proofErr w:type="spellStart"/>
      <w:r w:rsidRPr="00701030">
        <w:rPr>
          <w:lang w:val="de-DE"/>
        </w:rPr>
        <w:t>Seignouret-Brulator</w:t>
      </w:r>
      <w:proofErr w:type="spellEnd"/>
      <w:r w:rsidRPr="00701030">
        <w:rPr>
          <w:lang w:val="de-DE"/>
        </w:rPr>
        <w:t xml:space="preserve"> Building ein neues, knapp 4000 Quadratmeter großes Gebäude entstanden, das in diesem Frühjahr eingeweiht werden soll – mit jeder Menge neuen Ausstellungen, interaktiven Bildschirmen und Kunst „zum Anfassen</w:t>
      </w:r>
      <w:r>
        <w:rPr>
          <w:lang w:val="de-DE"/>
        </w:rPr>
        <w:t xml:space="preserve">“. </w:t>
      </w:r>
      <w:hyperlink r:id="rId10" w:history="1">
        <w:r w:rsidRPr="00194B8C">
          <w:rPr>
            <w:rStyle w:val="Link"/>
            <w:lang w:val="de-DE"/>
          </w:rPr>
          <w:t>www.hnoc.org</w:t>
        </w:r>
      </w:hyperlink>
    </w:p>
    <w:p w14:paraId="630B87C2" w14:textId="77777777" w:rsidR="004565F9" w:rsidRDefault="004565F9" w:rsidP="004565F9">
      <w:pPr>
        <w:rPr>
          <w:lang w:val="de-DE"/>
        </w:rPr>
      </w:pPr>
    </w:p>
    <w:p w14:paraId="431DB2C7" w14:textId="786787EF" w:rsidR="004565F9" w:rsidRDefault="004565F9" w:rsidP="004565F9">
      <w:pPr>
        <w:rPr>
          <w:lang w:val="de-DE"/>
        </w:rPr>
      </w:pPr>
      <w:r>
        <w:rPr>
          <w:lang w:val="de-DE"/>
        </w:rPr>
        <w:t xml:space="preserve">Auch der </w:t>
      </w:r>
      <w:r w:rsidRPr="00701030">
        <w:rPr>
          <w:lang w:val="de-DE"/>
        </w:rPr>
        <w:t xml:space="preserve">Sydney </w:t>
      </w:r>
      <w:proofErr w:type="spellStart"/>
      <w:r w:rsidRPr="00701030">
        <w:rPr>
          <w:lang w:val="de-DE"/>
        </w:rPr>
        <w:t>and</w:t>
      </w:r>
      <w:proofErr w:type="spellEnd"/>
      <w:r w:rsidRPr="00701030">
        <w:rPr>
          <w:lang w:val="de-DE"/>
        </w:rPr>
        <w:t xml:space="preserve"> </w:t>
      </w:r>
      <w:proofErr w:type="spellStart"/>
      <w:r w:rsidRPr="00701030">
        <w:rPr>
          <w:lang w:val="de-DE"/>
        </w:rPr>
        <w:t>Walda</w:t>
      </w:r>
      <w:proofErr w:type="spellEnd"/>
      <w:r w:rsidRPr="00701030">
        <w:rPr>
          <w:lang w:val="de-DE"/>
        </w:rPr>
        <w:t xml:space="preserve"> </w:t>
      </w:r>
      <w:proofErr w:type="spellStart"/>
      <w:r w:rsidRPr="00701030">
        <w:rPr>
          <w:lang w:val="de-DE"/>
        </w:rPr>
        <w:t>Besthoff</w:t>
      </w:r>
      <w:proofErr w:type="spellEnd"/>
      <w:r w:rsidRPr="00701030">
        <w:rPr>
          <w:lang w:val="de-DE"/>
        </w:rPr>
        <w:t xml:space="preserve"> </w:t>
      </w:r>
      <w:proofErr w:type="spellStart"/>
      <w:r w:rsidRPr="00701030">
        <w:rPr>
          <w:lang w:val="de-DE"/>
        </w:rPr>
        <w:t>Sculpture</w:t>
      </w:r>
      <w:proofErr w:type="spellEnd"/>
      <w:r w:rsidRPr="00701030">
        <w:rPr>
          <w:lang w:val="de-DE"/>
        </w:rPr>
        <w:t xml:space="preserve"> Garden</w:t>
      </w:r>
      <w:r>
        <w:rPr>
          <w:lang w:val="de-DE"/>
        </w:rPr>
        <w:t xml:space="preserve">, der zum New Orleans Museum </w:t>
      </w:r>
      <w:proofErr w:type="spellStart"/>
      <w:r>
        <w:rPr>
          <w:lang w:val="de-DE"/>
        </w:rPr>
        <w:t>of</w:t>
      </w:r>
      <w:proofErr w:type="spellEnd"/>
      <w:r>
        <w:rPr>
          <w:lang w:val="de-DE"/>
        </w:rPr>
        <w:t xml:space="preserve"> Art gehört,</w:t>
      </w:r>
      <w:r w:rsidRPr="00701030">
        <w:rPr>
          <w:lang w:val="de-DE"/>
        </w:rPr>
        <w:t xml:space="preserve"> erstrahlt ab April in frischem Glanz: auf der 240 Hektar großen Grundstückerweiterung gibt es jede Menge neue Skulpturen zu bewundern, sowie ein Amphitheater, eine Galerie und schöne Spazierwege. Der Garten ist täglich geöffnet und der Eintritt ist kostenlo</w:t>
      </w:r>
      <w:r>
        <w:rPr>
          <w:lang w:val="de-DE"/>
        </w:rPr>
        <w:t xml:space="preserve">s. </w:t>
      </w:r>
      <w:hyperlink r:id="rId11" w:history="1">
        <w:r w:rsidRPr="00194B8C">
          <w:rPr>
            <w:rStyle w:val="Link"/>
            <w:lang w:val="de-DE"/>
          </w:rPr>
          <w:t>www.noma.org/sculpture-garden</w:t>
        </w:r>
      </w:hyperlink>
    </w:p>
    <w:p w14:paraId="20340ED8" w14:textId="77777777" w:rsidR="004565F9" w:rsidRDefault="004565F9" w:rsidP="004565F9">
      <w:pPr>
        <w:rPr>
          <w:lang w:val="de-DE"/>
        </w:rPr>
      </w:pPr>
    </w:p>
    <w:p w14:paraId="72B492EB" w14:textId="77777777" w:rsidR="00C42336" w:rsidRDefault="004565F9" w:rsidP="004565F9">
      <w:pPr>
        <w:rPr>
          <w:lang w:val="de-DE"/>
        </w:rPr>
      </w:pPr>
      <w:r>
        <w:rPr>
          <w:lang w:val="de-DE"/>
        </w:rPr>
        <w:t xml:space="preserve">Die </w:t>
      </w:r>
      <w:r w:rsidRPr="00701030">
        <w:rPr>
          <w:lang w:val="de-DE"/>
        </w:rPr>
        <w:t xml:space="preserve">New Orleans </w:t>
      </w:r>
      <w:proofErr w:type="spellStart"/>
      <w:r w:rsidRPr="00701030">
        <w:rPr>
          <w:lang w:val="de-DE"/>
        </w:rPr>
        <w:t>Riverfront</w:t>
      </w:r>
      <w:proofErr w:type="spellEnd"/>
      <w:r w:rsidRPr="00701030">
        <w:rPr>
          <w:lang w:val="de-DE"/>
        </w:rPr>
        <w:t xml:space="preserve"> erlebt zurzeit einen Boom - eine Vielzahl an Projekten lässt diesen Stadtteil zu neuem Leben erwecken. So wurde mit dem Crescent Park bereits ein Ruhepol mit Aussicht auf die Skyline ges</w:t>
      </w:r>
      <w:r>
        <w:rPr>
          <w:lang w:val="de-DE"/>
        </w:rPr>
        <w:t>taltet</w:t>
      </w:r>
      <w:r w:rsidRPr="00701030">
        <w:rPr>
          <w:lang w:val="de-DE"/>
        </w:rPr>
        <w:t>, den Besucher und Bewohner gleichermaßen zu schätzen wissen.</w:t>
      </w:r>
      <w:r w:rsidR="0028568A">
        <w:rPr>
          <w:lang w:val="de-DE"/>
        </w:rPr>
        <w:t xml:space="preserve"> Zukünftig wird ein</w:t>
      </w:r>
      <w:r w:rsidRPr="00701030">
        <w:rPr>
          <w:lang w:val="de-DE"/>
        </w:rPr>
        <w:t xml:space="preserve"> knapp </w:t>
      </w:r>
      <w:r>
        <w:rPr>
          <w:lang w:val="de-DE"/>
        </w:rPr>
        <w:t>fünf</w:t>
      </w:r>
      <w:r w:rsidRPr="00701030">
        <w:rPr>
          <w:lang w:val="de-DE"/>
        </w:rPr>
        <w:t xml:space="preserve"> Kilometer langer Spazierweg von hier bis zum </w:t>
      </w:r>
      <w:proofErr w:type="spellStart"/>
      <w:r w:rsidRPr="00701030">
        <w:rPr>
          <w:lang w:val="de-DE"/>
        </w:rPr>
        <w:t>Spanish</w:t>
      </w:r>
      <w:proofErr w:type="spellEnd"/>
      <w:r w:rsidRPr="00701030">
        <w:rPr>
          <w:lang w:val="de-DE"/>
        </w:rPr>
        <w:t xml:space="preserve"> Plaza </w:t>
      </w:r>
    </w:p>
    <w:p w14:paraId="719533D2" w14:textId="77777777" w:rsidR="00C42336" w:rsidRDefault="00C42336" w:rsidP="004565F9">
      <w:pPr>
        <w:rPr>
          <w:lang w:val="de-DE"/>
        </w:rPr>
      </w:pPr>
    </w:p>
    <w:p w14:paraId="03F1E233" w14:textId="77777777" w:rsidR="00C42336" w:rsidRDefault="00C42336" w:rsidP="004565F9">
      <w:pPr>
        <w:rPr>
          <w:lang w:val="de-DE"/>
        </w:rPr>
      </w:pPr>
    </w:p>
    <w:p w14:paraId="1054075B" w14:textId="77777777" w:rsidR="00B51A28" w:rsidRDefault="00B51A28" w:rsidP="004565F9">
      <w:pPr>
        <w:rPr>
          <w:lang w:val="de-DE"/>
        </w:rPr>
      </w:pPr>
    </w:p>
    <w:p w14:paraId="02AAE057" w14:textId="77777777" w:rsidR="00B51A28" w:rsidRDefault="00B51A28" w:rsidP="004565F9">
      <w:pPr>
        <w:rPr>
          <w:lang w:val="de-DE"/>
        </w:rPr>
      </w:pPr>
    </w:p>
    <w:p w14:paraId="706D1882" w14:textId="77777777" w:rsidR="00B51A28" w:rsidRDefault="00B51A28" w:rsidP="004565F9">
      <w:pPr>
        <w:rPr>
          <w:lang w:val="de-DE"/>
        </w:rPr>
      </w:pPr>
    </w:p>
    <w:p w14:paraId="36D6E279" w14:textId="147542ED" w:rsidR="004565F9" w:rsidRDefault="004565F9" w:rsidP="004565F9">
      <w:pPr>
        <w:rPr>
          <w:lang w:val="de-DE"/>
        </w:rPr>
      </w:pPr>
      <w:r w:rsidRPr="00701030">
        <w:rPr>
          <w:lang w:val="de-DE"/>
        </w:rPr>
        <w:t xml:space="preserve">entlang des Mississippi River </w:t>
      </w:r>
      <w:r w:rsidR="0028568A">
        <w:rPr>
          <w:lang w:val="de-DE"/>
        </w:rPr>
        <w:t>führen, der zum Spazieren gehen</w:t>
      </w:r>
      <w:r w:rsidRPr="00701030">
        <w:rPr>
          <w:lang w:val="de-DE"/>
        </w:rPr>
        <w:t xml:space="preserve">, </w:t>
      </w:r>
      <w:r w:rsidR="0028568A">
        <w:rPr>
          <w:lang w:val="de-DE"/>
        </w:rPr>
        <w:t>joggen</w:t>
      </w:r>
      <w:r w:rsidRPr="00701030">
        <w:rPr>
          <w:lang w:val="de-DE"/>
        </w:rPr>
        <w:t xml:space="preserve"> oder Rad fahren</w:t>
      </w:r>
      <w:r>
        <w:rPr>
          <w:lang w:val="de-DE"/>
        </w:rPr>
        <w:t xml:space="preserve"> </w:t>
      </w:r>
      <w:r w:rsidR="0028568A">
        <w:rPr>
          <w:lang w:val="de-DE"/>
        </w:rPr>
        <w:t>einlädt</w:t>
      </w:r>
      <w:r>
        <w:rPr>
          <w:lang w:val="de-DE"/>
        </w:rPr>
        <w:t>.</w:t>
      </w:r>
    </w:p>
    <w:p w14:paraId="64727351" w14:textId="6CCD29ED" w:rsidR="004565F9" w:rsidRDefault="004565F9" w:rsidP="004565F9">
      <w:pPr>
        <w:rPr>
          <w:lang w:val="de-DE"/>
        </w:rPr>
      </w:pPr>
      <w:r>
        <w:rPr>
          <w:lang w:val="de-DE"/>
        </w:rPr>
        <w:t xml:space="preserve">Des Weiteren </w:t>
      </w:r>
      <w:r w:rsidRPr="00701030">
        <w:rPr>
          <w:lang w:val="de-DE"/>
        </w:rPr>
        <w:t xml:space="preserve">ist eine Fußgängerbrücke in Planung (ein 7,3 Millionen-Dollar-Projekt), die beim Audubon Aquarium </w:t>
      </w:r>
      <w:proofErr w:type="spellStart"/>
      <w:r w:rsidRPr="00701030">
        <w:rPr>
          <w:lang w:val="de-DE"/>
        </w:rPr>
        <w:t>of</w:t>
      </w:r>
      <w:proofErr w:type="spellEnd"/>
      <w:r w:rsidRPr="00701030">
        <w:rPr>
          <w:lang w:val="de-DE"/>
        </w:rPr>
        <w:t xml:space="preserve"> </w:t>
      </w:r>
      <w:proofErr w:type="spellStart"/>
      <w:r w:rsidRPr="00701030">
        <w:rPr>
          <w:lang w:val="de-DE"/>
        </w:rPr>
        <w:t>the</w:t>
      </w:r>
      <w:proofErr w:type="spellEnd"/>
      <w:r w:rsidRPr="00701030">
        <w:rPr>
          <w:lang w:val="de-DE"/>
        </w:rPr>
        <w:t xml:space="preserve"> </w:t>
      </w:r>
      <w:proofErr w:type="spellStart"/>
      <w:r w:rsidRPr="00701030">
        <w:rPr>
          <w:lang w:val="de-DE"/>
        </w:rPr>
        <w:t>Americas</w:t>
      </w:r>
      <w:proofErr w:type="spellEnd"/>
      <w:r w:rsidRPr="00701030">
        <w:rPr>
          <w:lang w:val="de-DE"/>
        </w:rPr>
        <w:t xml:space="preserve"> zum </w:t>
      </w:r>
      <w:r w:rsidR="00C42336">
        <w:rPr>
          <w:lang w:val="de-DE"/>
        </w:rPr>
        <w:t>g</w:t>
      </w:r>
      <w:r w:rsidRPr="00701030">
        <w:rPr>
          <w:lang w:val="de-DE"/>
        </w:rPr>
        <w:t xml:space="preserve">egenüberliegenden Ufer führen soll. </w:t>
      </w:r>
    </w:p>
    <w:p w14:paraId="358FBFBC" w14:textId="7EDCBF08" w:rsidR="004565F9" w:rsidRDefault="004565F9" w:rsidP="004565F9">
      <w:pPr>
        <w:rPr>
          <w:lang w:val="de-DE"/>
        </w:rPr>
      </w:pPr>
      <w:r>
        <w:rPr>
          <w:lang w:val="de-DE"/>
        </w:rPr>
        <w:t xml:space="preserve">Bereits </w:t>
      </w:r>
      <w:r w:rsidRPr="00701030">
        <w:rPr>
          <w:lang w:val="de-DE"/>
        </w:rPr>
        <w:t xml:space="preserve">1975 erträumte sich der damalige Bürgermeister Moon Landrieu eine grün bewachsene Uferpromenade mit vielen Sitzgelegenheiten anstelle der verwaisten Lagerhäuser. Die French Market Corporation hat dieses Projekt nun in Angriff genommen und schafft mit dem </w:t>
      </w:r>
      <w:proofErr w:type="spellStart"/>
      <w:r w:rsidRPr="00701030">
        <w:rPr>
          <w:lang w:val="de-DE"/>
        </w:rPr>
        <w:t>Moonwalk</w:t>
      </w:r>
      <w:proofErr w:type="spellEnd"/>
      <w:r w:rsidRPr="00701030">
        <w:rPr>
          <w:lang w:val="de-DE"/>
        </w:rPr>
        <w:t xml:space="preserve"> Park weitere Grünflächen an der </w:t>
      </w:r>
      <w:proofErr w:type="spellStart"/>
      <w:r w:rsidRPr="00701030">
        <w:rPr>
          <w:lang w:val="de-DE"/>
        </w:rPr>
        <w:t>Riverfront</w:t>
      </w:r>
      <w:proofErr w:type="spellEnd"/>
      <w:r w:rsidRPr="00701030">
        <w:rPr>
          <w:lang w:val="de-DE"/>
        </w:rPr>
        <w:t>, sowie einen herrlichen Spazierweg vom Mississippi bis ins French</w:t>
      </w:r>
      <w:r>
        <w:rPr>
          <w:lang w:val="de-DE"/>
        </w:rPr>
        <w:t xml:space="preserve"> </w:t>
      </w:r>
      <w:proofErr w:type="spellStart"/>
      <w:r>
        <w:rPr>
          <w:lang w:val="de-DE"/>
        </w:rPr>
        <w:t>Quarter</w:t>
      </w:r>
      <w:proofErr w:type="spellEnd"/>
      <w:r>
        <w:rPr>
          <w:lang w:val="de-DE"/>
        </w:rPr>
        <w:t xml:space="preserve">. </w:t>
      </w:r>
      <w:r>
        <w:rPr>
          <w:lang w:val="de-DE"/>
        </w:rPr>
        <w:br/>
        <w:t xml:space="preserve">Auch </w:t>
      </w:r>
      <w:r w:rsidR="0028568A">
        <w:rPr>
          <w:lang w:val="de-DE"/>
        </w:rPr>
        <w:t xml:space="preserve">der </w:t>
      </w:r>
      <w:proofErr w:type="spellStart"/>
      <w:r>
        <w:rPr>
          <w:lang w:val="de-DE"/>
        </w:rPr>
        <w:t>Spanish</w:t>
      </w:r>
      <w:proofErr w:type="spellEnd"/>
      <w:r>
        <w:rPr>
          <w:lang w:val="de-DE"/>
        </w:rPr>
        <w:t xml:space="preserve"> </w:t>
      </w:r>
      <w:r w:rsidRPr="00701030">
        <w:rPr>
          <w:lang w:val="de-DE"/>
        </w:rPr>
        <w:t>Plaza erhält eine Rundumerneuerung – mit Pflasterung, einem Springbrunnen, Bäumen und Büschen, sowie neuen Laternen und</w:t>
      </w:r>
      <w:r>
        <w:rPr>
          <w:lang w:val="de-DE"/>
        </w:rPr>
        <w:t xml:space="preserve"> Sitzbänken.</w:t>
      </w:r>
      <w:r w:rsidR="00B51A28">
        <w:rPr>
          <w:lang w:val="de-DE"/>
        </w:rPr>
        <w:t xml:space="preserve"> </w:t>
      </w:r>
      <w:r>
        <w:rPr>
          <w:lang w:val="de-DE"/>
        </w:rPr>
        <w:t xml:space="preserve">Die Original-Kacheln, </w:t>
      </w:r>
      <w:r w:rsidRPr="00701030">
        <w:rPr>
          <w:lang w:val="de-DE"/>
        </w:rPr>
        <w:t>die die verschiedenen Provinzen Spaniens repräsentieren, waren einst ein Geschenk des spanischen Königreichs und bleiben natürlich</w:t>
      </w:r>
      <w:r>
        <w:rPr>
          <w:lang w:val="de-DE"/>
        </w:rPr>
        <w:t xml:space="preserve"> erhalten. </w:t>
      </w:r>
    </w:p>
    <w:p w14:paraId="383C0FB6" w14:textId="7BC15FB8" w:rsidR="004565F9" w:rsidRDefault="004565F9" w:rsidP="004565F9">
      <w:pPr>
        <w:rPr>
          <w:lang w:val="de-DE"/>
        </w:rPr>
      </w:pPr>
      <w:r>
        <w:rPr>
          <w:lang w:val="de-DE"/>
        </w:rPr>
        <w:t xml:space="preserve">Insgesamt </w:t>
      </w:r>
      <w:r w:rsidRPr="00701030">
        <w:rPr>
          <w:lang w:val="de-DE"/>
        </w:rPr>
        <w:t xml:space="preserve">wird an der </w:t>
      </w:r>
      <w:proofErr w:type="spellStart"/>
      <w:r w:rsidRPr="00701030">
        <w:rPr>
          <w:lang w:val="de-DE"/>
        </w:rPr>
        <w:t>Riverfront</w:t>
      </w:r>
      <w:proofErr w:type="spellEnd"/>
      <w:r w:rsidRPr="00701030">
        <w:rPr>
          <w:lang w:val="de-DE"/>
        </w:rPr>
        <w:t xml:space="preserve"> viel investiert, um das Viertel attraktiver zu machen. So auch im </w:t>
      </w:r>
      <w:proofErr w:type="spellStart"/>
      <w:r w:rsidRPr="00701030">
        <w:rPr>
          <w:lang w:val="de-DE"/>
        </w:rPr>
        <w:t>Woldenberg</w:t>
      </w:r>
      <w:proofErr w:type="spellEnd"/>
      <w:r w:rsidRPr="00701030">
        <w:rPr>
          <w:lang w:val="de-DE"/>
        </w:rPr>
        <w:t xml:space="preserve"> </w:t>
      </w:r>
      <w:proofErr w:type="spellStart"/>
      <w:r w:rsidRPr="00701030">
        <w:rPr>
          <w:lang w:val="de-DE"/>
        </w:rPr>
        <w:t>Riverfront</w:t>
      </w:r>
      <w:proofErr w:type="spellEnd"/>
      <w:r w:rsidRPr="00701030">
        <w:rPr>
          <w:lang w:val="de-DE"/>
        </w:rPr>
        <w:t xml:space="preserve"> Park, wo ein Spritzbrunnen entsteht, Denkmäler restauriert und 35 neue Palmen gepflanzt werden. Klingt vielversprechend und ist unbedingt einen Besuc</w:t>
      </w:r>
      <w:r>
        <w:rPr>
          <w:lang w:val="de-DE"/>
        </w:rPr>
        <w:t xml:space="preserve">h wert! </w:t>
      </w:r>
    </w:p>
    <w:p w14:paraId="312F3999" w14:textId="77777777" w:rsidR="004565F9" w:rsidRDefault="004565F9" w:rsidP="004565F9">
      <w:pPr>
        <w:rPr>
          <w:lang w:val="de-DE"/>
        </w:rPr>
      </w:pPr>
    </w:p>
    <w:p w14:paraId="6754E22A" w14:textId="1C74263A" w:rsidR="00701030" w:rsidRPr="00701030" w:rsidRDefault="004565F9" w:rsidP="004565F9">
      <w:pPr>
        <w:rPr>
          <w:lang w:val="de-DE"/>
        </w:rPr>
      </w:pPr>
      <w:r>
        <w:rPr>
          <w:lang w:val="de-DE"/>
        </w:rPr>
        <w:t xml:space="preserve">Näheres </w:t>
      </w:r>
      <w:r w:rsidR="00701030" w:rsidRPr="00701030">
        <w:rPr>
          <w:lang w:val="de-DE"/>
        </w:rPr>
        <w:t xml:space="preserve">zu diesen und weiteren Neuigkeiten in New Orleans lesen Sie unter </w:t>
      </w:r>
      <w:hyperlink r:id="rId12" w:history="1">
        <w:r w:rsidR="00701030" w:rsidRPr="00701030">
          <w:rPr>
            <w:rStyle w:val="Link"/>
            <w:lang w:val="de-DE"/>
          </w:rPr>
          <w:t>https://www.neworleans.com/developingnola/.</w:t>
        </w:r>
      </w:hyperlink>
    </w:p>
    <w:p w14:paraId="024D9741" w14:textId="77777777" w:rsidR="002E1C45" w:rsidRDefault="002E1C45" w:rsidP="002E1C45">
      <w:pPr>
        <w:rPr>
          <w:lang w:val="de-DE"/>
        </w:rPr>
      </w:pPr>
    </w:p>
    <w:p w14:paraId="23E02C96" w14:textId="77777777" w:rsidR="002E1C45" w:rsidRDefault="002E1C45" w:rsidP="002E1C45">
      <w:pPr>
        <w:rPr>
          <w:lang w:val="de-DE"/>
        </w:rPr>
      </w:pPr>
    </w:p>
    <w:p w14:paraId="5382C77A" w14:textId="77777777" w:rsidR="002E1C45" w:rsidRPr="002E1C45" w:rsidRDefault="002E1C45" w:rsidP="002E1C45">
      <w:pPr>
        <w:rPr>
          <w:lang w:val="de-DE"/>
        </w:rPr>
      </w:pPr>
    </w:p>
    <w:p w14:paraId="202AED3C" w14:textId="77777777" w:rsidR="00DB097C" w:rsidRPr="00495A2A" w:rsidRDefault="00DB097C" w:rsidP="00DB097C">
      <w:pPr>
        <w:rPr>
          <w:rFonts w:eastAsia="Times New Roman" w:cs="Arial"/>
          <w:color w:val="333333"/>
          <w:sz w:val="21"/>
          <w:szCs w:val="21"/>
          <w:shd w:val="clear" w:color="auto" w:fill="FFFFFF"/>
          <w:lang w:val="de-DE"/>
        </w:rPr>
      </w:pPr>
      <w:r w:rsidRPr="00495A2A">
        <w:rPr>
          <w:rFonts w:eastAsia="Times New Roman" w:cs="Arial"/>
          <w:color w:val="333333"/>
          <w:sz w:val="21"/>
          <w:szCs w:val="21"/>
          <w:shd w:val="clear" w:color="auto" w:fill="FFFFFF"/>
          <w:lang w:val="de-DE"/>
        </w:rPr>
        <w:t xml:space="preserve">Weitere Informationen: </w:t>
      </w:r>
    </w:p>
    <w:p w14:paraId="72921294" w14:textId="77777777" w:rsidR="00DB097C" w:rsidRPr="00495A2A" w:rsidRDefault="00DB097C" w:rsidP="00DB097C">
      <w:pPr>
        <w:rPr>
          <w:rFonts w:eastAsia="Times New Roman" w:cs="Arial"/>
          <w:color w:val="333333"/>
          <w:sz w:val="21"/>
          <w:szCs w:val="21"/>
          <w:shd w:val="clear" w:color="auto" w:fill="FFFFFF"/>
          <w:lang w:val="de-DE"/>
        </w:rPr>
      </w:pPr>
    </w:p>
    <w:p w14:paraId="6DC881C9" w14:textId="68DFAA07" w:rsidR="00DB097C" w:rsidRPr="00495A2A" w:rsidRDefault="00DB097C" w:rsidP="00DB097C">
      <w:pPr>
        <w:rPr>
          <w:rFonts w:eastAsia="Times New Roman"/>
          <w:lang w:val="de-DE" w:eastAsia="de-DE"/>
        </w:rPr>
      </w:pPr>
      <w:r w:rsidRPr="00495A2A">
        <w:rPr>
          <w:rFonts w:eastAsia="Times New Roman" w:cs="Arial"/>
          <w:color w:val="333333"/>
          <w:sz w:val="21"/>
          <w:szCs w:val="21"/>
          <w:shd w:val="clear" w:color="auto" w:fill="FFFFFF"/>
          <w:lang w:val="de-DE"/>
        </w:rPr>
        <w:t>Fremdenverkehrsbüro New Orleans und Louisiana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 xml:space="preserve">c/o </w:t>
      </w:r>
      <w:proofErr w:type="spellStart"/>
      <w:r w:rsidRPr="00495A2A">
        <w:rPr>
          <w:rFonts w:eastAsia="Times New Roman" w:cs="Arial"/>
          <w:color w:val="333333"/>
          <w:sz w:val="21"/>
          <w:szCs w:val="21"/>
          <w:shd w:val="clear" w:color="auto" w:fill="FFFFFF"/>
          <w:lang w:val="de-DE"/>
        </w:rPr>
        <w:t>Wiechmann</w:t>
      </w:r>
      <w:proofErr w:type="spellEnd"/>
      <w:r w:rsidRPr="00495A2A">
        <w:rPr>
          <w:rFonts w:eastAsia="Times New Roman" w:cs="Arial"/>
          <w:color w:val="333333"/>
          <w:sz w:val="21"/>
          <w:szCs w:val="21"/>
          <w:shd w:val="clear" w:color="auto" w:fill="FFFFFF"/>
          <w:lang w:val="de-DE"/>
        </w:rPr>
        <w:t xml:space="preserve"> </w:t>
      </w:r>
      <w:proofErr w:type="spellStart"/>
      <w:r w:rsidRPr="00495A2A">
        <w:rPr>
          <w:rFonts w:eastAsia="Times New Roman" w:cs="Arial"/>
          <w:color w:val="333333"/>
          <w:sz w:val="21"/>
          <w:szCs w:val="21"/>
          <w:shd w:val="clear" w:color="auto" w:fill="FFFFFF"/>
          <w:lang w:val="de-DE"/>
        </w:rPr>
        <w:t>Tourism</w:t>
      </w:r>
      <w:proofErr w:type="spellEnd"/>
      <w:r w:rsidRPr="00495A2A">
        <w:rPr>
          <w:rFonts w:eastAsia="Times New Roman" w:cs="Arial"/>
          <w:color w:val="333333"/>
          <w:sz w:val="21"/>
          <w:szCs w:val="21"/>
          <w:shd w:val="clear" w:color="auto" w:fill="FFFFFF"/>
          <w:lang w:val="de-DE"/>
        </w:rPr>
        <w:t xml:space="preserve"> Service GmbH,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 xml:space="preserve">Christine Hobler, </w:t>
      </w:r>
      <w:proofErr w:type="spellStart"/>
      <w:r w:rsidRPr="00495A2A">
        <w:rPr>
          <w:rFonts w:eastAsia="Times New Roman" w:cs="Arial"/>
          <w:color w:val="333333"/>
          <w:sz w:val="21"/>
          <w:szCs w:val="21"/>
          <w:shd w:val="clear" w:color="auto" w:fill="FFFFFF"/>
          <w:lang w:val="de-DE"/>
        </w:rPr>
        <w:t>Scheidswaldstr</w:t>
      </w:r>
      <w:proofErr w:type="spellEnd"/>
      <w:r w:rsidRPr="00495A2A">
        <w:rPr>
          <w:rFonts w:eastAsia="Times New Roman" w:cs="Arial"/>
          <w:color w:val="333333"/>
          <w:sz w:val="21"/>
          <w:szCs w:val="21"/>
          <w:shd w:val="clear" w:color="auto" w:fill="FFFFFF"/>
          <w:lang w:val="de-DE"/>
        </w:rPr>
        <w:t>. 73, 60385 Frankfurt/Main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Telefon: 069-25538-270, Fax: 069-25538-100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Email: </w:t>
      </w:r>
      <w:hyperlink r:id="rId13" w:history="1">
        <w:r w:rsidRPr="00495A2A">
          <w:rPr>
            <w:rStyle w:val="Link"/>
            <w:rFonts w:eastAsia="Times New Roman" w:cs="Arial"/>
            <w:sz w:val="21"/>
            <w:szCs w:val="21"/>
            <w:lang w:val="de-DE"/>
          </w:rPr>
          <w:t>info@neworleans.de</w:t>
        </w:r>
      </w:hyperlink>
      <w:r w:rsidRPr="00495A2A">
        <w:rPr>
          <w:rFonts w:eastAsia="Times New Roman" w:cs="Arial"/>
          <w:color w:val="333333"/>
          <w:sz w:val="21"/>
          <w:szCs w:val="21"/>
          <w:shd w:val="clear" w:color="auto" w:fill="FFFFFF"/>
          <w:lang w:val="de-DE"/>
        </w:rPr>
        <w:t>, </w:t>
      </w:r>
      <w:hyperlink r:id="rId14" w:history="1">
        <w:r w:rsidRPr="00495A2A">
          <w:rPr>
            <w:rStyle w:val="Link"/>
            <w:rFonts w:eastAsia="Times New Roman" w:cs="Arial"/>
            <w:sz w:val="21"/>
            <w:szCs w:val="21"/>
            <w:lang w:val="de-DE"/>
          </w:rPr>
          <w:t>presse@neworleans.de</w:t>
        </w:r>
      </w:hyperlink>
      <w:r w:rsidRPr="00495A2A">
        <w:rPr>
          <w:rFonts w:eastAsia="Times New Roman" w:cs="Arial"/>
          <w:color w:val="333333"/>
          <w:sz w:val="21"/>
          <w:szCs w:val="21"/>
          <w:shd w:val="clear" w:color="auto" w:fill="FFFFFF"/>
          <w:lang w:val="de-DE"/>
        </w:rPr>
        <w:t> </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Web: </w:t>
      </w:r>
      <w:hyperlink r:id="rId15" w:history="1">
        <w:r w:rsidRPr="00495A2A">
          <w:rPr>
            <w:rStyle w:val="Link"/>
            <w:rFonts w:eastAsia="Times New Roman" w:cs="Arial"/>
            <w:sz w:val="21"/>
            <w:szCs w:val="21"/>
            <w:lang w:val="de-DE"/>
          </w:rPr>
          <w:t>www.neworleans.de</w:t>
        </w:r>
      </w:hyperlink>
      <w:r w:rsidRPr="00495A2A">
        <w:rPr>
          <w:rFonts w:eastAsia="Times New Roman" w:cs="Arial"/>
          <w:color w:val="333333"/>
          <w:sz w:val="21"/>
          <w:szCs w:val="21"/>
          <w:shd w:val="clear" w:color="auto" w:fill="FFFFFF"/>
          <w:lang w:val="de-DE"/>
        </w:rPr>
        <w:t> und </w:t>
      </w:r>
      <w:hyperlink r:id="rId16" w:history="1">
        <w:r w:rsidRPr="00495A2A">
          <w:rPr>
            <w:rStyle w:val="Link"/>
            <w:rFonts w:eastAsia="Times New Roman" w:cs="Arial"/>
            <w:sz w:val="21"/>
            <w:szCs w:val="21"/>
            <w:lang w:val="de-DE"/>
          </w:rPr>
          <w:t>www.louisianatravel.de</w:t>
        </w:r>
      </w:hyperlink>
      <w:r w:rsidRPr="00495A2A">
        <w:rPr>
          <w:rFonts w:eastAsia="Times New Roman" w:cs="Arial"/>
          <w:color w:val="333333"/>
          <w:sz w:val="21"/>
          <w:szCs w:val="21"/>
          <w:lang w:val="de-DE"/>
        </w:rPr>
        <w:br/>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Amtsgericht Frankfurt: HRB 58706</w:t>
      </w:r>
      <w:r w:rsidRPr="00495A2A">
        <w:rPr>
          <w:rFonts w:eastAsia="Times New Roman" w:cs="Arial"/>
          <w:color w:val="333333"/>
          <w:sz w:val="21"/>
          <w:szCs w:val="21"/>
          <w:lang w:val="de-DE"/>
        </w:rPr>
        <w:br/>
      </w:r>
      <w:r w:rsidRPr="00495A2A">
        <w:rPr>
          <w:rFonts w:eastAsia="Times New Roman" w:cs="Arial"/>
          <w:color w:val="333333"/>
          <w:sz w:val="21"/>
          <w:szCs w:val="21"/>
          <w:shd w:val="clear" w:color="auto" w:fill="FFFFFF"/>
          <w:lang w:val="de-DE"/>
        </w:rPr>
        <w:t>Geschäftsführer: Rita Hille / Deborah Theis</w:t>
      </w:r>
    </w:p>
    <w:p w14:paraId="07C262C5" w14:textId="77777777" w:rsidR="002E16D2" w:rsidRPr="00C03547" w:rsidRDefault="002E16D2" w:rsidP="00DB097C">
      <w:pPr>
        <w:tabs>
          <w:tab w:val="left" w:pos="1900"/>
        </w:tabs>
        <w:rPr>
          <w:lang w:val="de-DE"/>
        </w:rPr>
      </w:pPr>
    </w:p>
    <w:sectPr w:rsidR="002E16D2" w:rsidRPr="00C03547" w:rsidSect="00AA7144">
      <w:headerReference w:type="default" r:id="rId17"/>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07FC6" w14:textId="77777777" w:rsidR="00C17014" w:rsidRDefault="00C17014" w:rsidP="002E16D2">
      <w:r>
        <w:separator/>
      </w:r>
    </w:p>
  </w:endnote>
  <w:endnote w:type="continuationSeparator" w:id="0">
    <w:p w14:paraId="1FF952B6" w14:textId="77777777" w:rsidR="00C17014" w:rsidRDefault="00C17014"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9865D" w14:textId="77777777" w:rsidR="00C17014" w:rsidRDefault="00C17014" w:rsidP="002E16D2">
      <w:r>
        <w:separator/>
      </w:r>
    </w:p>
  </w:footnote>
  <w:footnote w:type="continuationSeparator" w:id="0">
    <w:p w14:paraId="2A7E8F7B" w14:textId="77777777" w:rsidR="00C17014" w:rsidRDefault="00C17014"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1448D"/>
    <w:rsid w:val="000226DE"/>
    <w:rsid w:val="00023E48"/>
    <w:rsid w:val="0003321E"/>
    <w:rsid w:val="000471B6"/>
    <w:rsid w:val="00056057"/>
    <w:rsid w:val="00061B43"/>
    <w:rsid w:val="00061B48"/>
    <w:rsid w:val="00063547"/>
    <w:rsid w:val="00063C29"/>
    <w:rsid w:val="000A04A7"/>
    <w:rsid w:val="000D168F"/>
    <w:rsid w:val="000E7F72"/>
    <w:rsid w:val="00110EE9"/>
    <w:rsid w:val="00122ABA"/>
    <w:rsid w:val="00125743"/>
    <w:rsid w:val="001305A3"/>
    <w:rsid w:val="00161803"/>
    <w:rsid w:val="001628F0"/>
    <w:rsid w:val="001725BF"/>
    <w:rsid w:val="001859B7"/>
    <w:rsid w:val="0018722B"/>
    <w:rsid w:val="001B624C"/>
    <w:rsid w:val="001B67A4"/>
    <w:rsid w:val="001B6CA2"/>
    <w:rsid w:val="001C32F6"/>
    <w:rsid w:val="001C3AE4"/>
    <w:rsid w:val="001C4889"/>
    <w:rsid w:val="001E309A"/>
    <w:rsid w:val="001F1ED5"/>
    <w:rsid w:val="0021771B"/>
    <w:rsid w:val="0022171B"/>
    <w:rsid w:val="002236CE"/>
    <w:rsid w:val="002407AF"/>
    <w:rsid w:val="00257311"/>
    <w:rsid w:val="00257CFD"/>
    <w:rsid w:val="00264722"/>
    <w:rsid w:val="00270828"/>
    <w:rsid w:val="002848D8"/>
    <w:rsid w:val="0028568A"/>
    <w:rsid w:val="00287CD6"/>
    <w:rsid w:val="002A0641"/>
    <w:rsid w:val="002D2099"/>
    <w:rsid w:val="002D2362"/>
    <w:rsid w:val="002E16D2"/>
    <w:rsid w:val="002E1C45"/>
    <w:rsid w:val="002E3839"/>
    <w:rsid w:val="002F08F4"/>
    <w:rsid w:val="00301464"/>
    <w:rsid w:val="003069D6"/>
    <w:rsid w:val="003117AA"/>
    <w:rsid w:val="00324CF0"/>
    <w:rsid w:val="00332E5D"/>
    <w:rsid w:val="0033472F"/>
    <w:rsid w:val="00343AC3"/>
    <w:rsid w:val="0035368A"/>
    <w:rsid w:val="00366037"/>
    <w:rsid w:val="00374316"/>
    <w:rsid w:val="003C0B36"/>
    <w:rsid w:val="003D5BCB"/>
    <w:rsid w:val="003D79D1"/>
    <w:rsid w:val="003F2B8B"/>
    <w:rsid w:val="003F7C9C"/>
    <w:rsid w:val="004050EA"/>
    <w:rsid w:val="00405DA0"/>
    <w:rsid w:val="0042795B"/>
    <w:rsid w:val="00427A37"/>
    <w:rsid w:val="00453654"/>
    <w:rsid w:val="004565F9"/>
    <w:rsid w:val="00460A3C"/>
    <w:rsid w:val="00483BC1"/>
    <w:rsid w:val="00495A2A"/>
    <w:rsid w:val="004977CD"/>
    <w:rsid w:val="004A560D"/>
    <w:rsid w:val="004A67F3"/>
    <w:rsid w:val="004B07AF"/>
    <w:rsid w:val="004F3A48"/>
    <w:rsid w:val="005019E6"/>
    <w:rsid w:val="00515A05"/>
    <w:rsid w:val="00532EC9"/>
    <w:rsid w:val="00557485"/>
    <w:rsid w:val="00561280"/>
    <w:rsid w:val="00571358"/>
    <w:rsid w:val="00572C97"/>
    <w:rsid w:val="0058022F"/>
    <w:rsid w:val="005932C5"/>
    <w:rsid w:val="005A1F51"/>
    <w:rsid w:val="005A64EB"/>
    <w:rsid w:val="005A6A5C"/>
    <w:rsid w:val="005B42C0"/>
    <w:rsid w:val="00627B51"/>
    <w:rsid w:val="00645A89"/>
    <w:rsid w:val="00652ACC"/>
    <w:rsid w:val="00657E7D"/>
    <w:rsid w:val="006642CD"/>
    <w:rsid w:val="00671DE6"/>
    <w:rsid w:val="0069741B"/>
    <w:rsid w:val="006A2B7E"/>
    <w:rsid w:val="006B774B"/>
    <w:rsid w:val="006C750A"/>
    <w:rsid w:val="006D6BB9"/>
    <w:rsid w:val="006D6D40"/>
    <w:rsid w:val="00701030"/>
    <w:rsid w:val="00727AD6"/>
    <w:rsid w:val="00742CA5"/>
    <w:rsid w:val="007540FA"/>
    <w:rsid w:val="00757E63"/>
    <w:rsid w:val="00764947"/>
    <w:rsid w:val="00773E55"/>
    <w:rsid w:val="00776980"/>
    <w:rsid w:val="00796DC9"/>
    <w:rsid w:val="007D0CB9"/>
    <w:rsid w:val="007D1A92"/>
    <w:rsid w:val="007E4C26"/>
    <w:rsid w:val="00820818"/>
    <w:rsid w:val="00821750"/>
    <w:rsid w:val="00841C26"/>
    <w:rsid w:val="008429E5"/>
    <w:rsid w:val="00851DA4"/>
    <w:rsid w:val="00856C6A"/>
    <w:rsid w:val="00857E2B"/>
    <w:rsid w:val="008646E3"/>
    <w:rsid w:val="00867D24"/>
    <w:rsid w:val="00872903"/>
    <w:rsid w:val="00881EF5"/>
    <w:rsid w:val="008847CD"/>
    <w:rsid w:val="008877F3"/>
    <w:rsid w:val="00890CEB"/>
    <w:rsid w:val="008C1AF1"/>
    <w:rsid w:val="008C4006"/>
    <w:rsid w:val="008E287B"/>
    <w:rsid w:val="008F4242"/>
    <w:rsid w:val="008F6B51"/>
    <w:rsid w:val="00902471"/>
    <w:rsid w:val="0090372F"/>
    <w:rsid w:val="00914368"/>
    <w:rsid w:val="0092008A"/>
    <w:rsid w:val="0092252F"/>
    <w:rsid w:val="00922FF6"/>
    <w:rsid w:val="00923241"/>
    <w:rsid w:val="00945623"/>
    <w:rsid w:val="00946318"/>
    <w:rsid w:val="00953B5D"/>
    <w:rsid w:val="00956353"/>
    <w:rsid w:val="0097540E"/>
    <w:rsid w:val="00987780"/>
    <w:rsid w:val="00990E95"/>
    <w:rsid w:val="00992C5C"/>
    <w:rsid w:val="009A6825"/>
    <w:rsid w:val="009B33A6"/>
    <w:rsid w:val="009C16D9"/>
    <w:rsid w:val="009C3FAD"/>
    <w:rsid w:val="009E3318"/>
    <w:rsid w:val="00A1074C"/>
    <w:rsid w:val="00A13864"/>
    <w:rsid w:val="00A34017"/>
    <w:rsid w:val="00A41E28"/>
    <w:rsid w:val="00A746AE"/>
    <w:rsid w:val="00A94199"/>
    <w:rsid w:val="00A97C93"/>
    <w:rsid w:val="00AA7144"/>
    <w:rsid w:val="00AB422B"/>
    <w:rsid w:val="00AB6677"/>
    <w:rsid w:val="00AC1CEB"/>
    <w:rsid w:val="00AC59C9"/>
    <w:rsid w:val="00AC624F"/>
    <w:rsid w:val="00B001AA"/>
    <w:rsid w:val="00B0496B"/>
    <w:rsid w:val="00B218BB"/>
    <w:rsid w:val="00B308A2"/>
    <w:rsid w:val="00B342B4"/>
    <w:rsid w:val="00B51A28"/>
    <w:rsid w:val="00B544FC"/>
    <w:rsid w:val="00B6196B"/>
    <w:rsid w:val="00B76483"/>
    <w:rsid w:val="00B9448A"/>
    <w:rsid w:val="00B967DF"/>
    <w:rsid w:val="00BA4F9A"/>
    <w:rsid w:val="00BE25DE"/>
    <w:rsid w:val="00C00C31"/>
    <w:rsid w:val="00C03547"/>
    <w:rsid w:val="00C1139E"/>
    <w:rsid w:val="00C120A8"/>
    <w:rsid w:val="00C14CBA"/>
    <w:rsid w:val="00C17014"/>
    <w:rsid w:val="00C42336"/>
    <w:rsid w:val="00C439CA"/>
    <w:rsid w:val="00C62631"/>
    <w:rsid w:val="00C8320F"/>
    <w:rsid w:val="00C83CB7"/>
    <w:rsid w:val="00CB6D9C"/>
    <w:rsid w:val="00CC09E6"/>
    <w:rsid w:val="00CC1ABE"/>
    <w:rsid w:val="00CC59B6"/>
    <w:rsid w:val="00CE49C2"/>
    <w:rsid w:val="00D00758"/>
    <w:rsid w:val="00D25241"/>
    <w:rsid w:val="00D279C8"/>
    <w:rsid w:val="00D74162"/>
    <w:rsid w:val="00D82E95"/>
    <w:rsid w:val="00D97CA6"/>
    <w:rsid w:val="00DB097C"/>
    <w:rsid w:val="00DB57BC"/>
    <w:rsid w:val="00DD4409"/>
    <w:rsid w:val="00DE6666"/>
    <w:rsid w:val="00DF47E1"/>
    <w:rsid w:val="00E10068"/>
    <w:rsid w:val="00E17AAD"/>
    <w:rsid w:val="00E22687"/>
    <w:rsid w:val="00E43204"/>
    <w:rsid w:val="00E62D32"/>
    <w:rsid w:val="00E65667"/>
    <w:rsid w:val="00E65FE2"/>
    <w:rsid w:val="00E823A1"/>
    <w:rsid w:val="00E84DBD"/>
    <w:rsid w:val="00E950E8"/>
    <w:rsid w:val="00EC6966"/>
    <w:rsid w:val="00ED37AD"/>
    <w:rsid w:val="00EE1A3C"/>
    <w:rsid w:val="00EE5B13"/>
    <w:rsid w:val="00EE6BC6"/>
    <w:rsid w:val="00F02AF0"/>
    <w:rsid w:val="00F050A5"/>
    <w:rsid w:val="00F21C84"/>
    <w:rsid w:val="00F50AC4"/>
    <w:rsid w:val="00F51045"/>
    <w:rsid w:val="00F56262"/>
    <w:rsid w:val="00F57F47"/>
    <w:rsid w:val="00F7484C"/>
    <w:rsid w:val="00F75B49"/>
    <w:rsid w:val="00F9188B"/>
    <w:rsid w:val="00FB13C5"/>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semiHidden/>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 w:type="paragraph" w:styleId="Sprechblasentext">
    <w:name w:val="Balloon Text"/>
    <w:basedOn w:val="Standard"/>
    <w:link w:val="SprechblasentextZchn"/>
    <w:uiPriority w:val="99"/>
    <w:semiHidden/>
    <w:unhideWhenUsed/>
    <w:rsid w:val="007010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01030"/>
    <w:rPr>
      <w:rFonts w:ascii="Times New Roman" w:hAnsi="Times New Roman" w:cs="Times New Roman"/>
      <w:sz w:val="18"/>
      <w:szCs w:val="18"/>
      <w:lang w:val="en-US"/>
    </w:rPr>
  </w:style>
  <w:style w:type="character" w:customStyle="1" w:styleId="UnresolvedMention">
    <w:name w:val="Unresolved Mention"/>
    <w:basedOn w:val="Absatz-Standardschriftart"/>
    <w:uiPriority w:val="99"/>
    <w:rsid w:val="00701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ma.org/sculpture-garden" TargetMode="External"/><Relationship Id="rId12" Type="http://schemas.openxmlformats.org/officeDocument/2006/relationships/hyperlink" Target="http://www.neworleans.com/developingnola" TargetMode="External"/><Relationship Id="rId13" Type="http://schemas.openxmlformats.org/officeDocument/2006/relationships/hyperlink" Target="mailto:info@neworleans.de" TargetMode="External"/><Relationship Id="rId14" Type="http://schemas.openxmlformats.org/officeDocument/2006/relationships/hyperlink" Target="mailto:presse@neworleans.de" TargetMode="External"/><Relationship Id="rId15" Type="http://schemas.openxmlformats.org/officeDocument/2006/relationships/hyperlink" Target="http://www.neworleans.de" TargetMode="External"/><Relationship Id="rId16" Type="http://schemas.openxmlformats.org/officeDocument/2006/relationships/hyperlink" Target="http://www.louisianatravel.de"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udubonnatureinstitute.org" TargetMode="External"/><Relationship Id="rId8" Type="http://schemas.openxmlformats.org/officeDocument/2006/relationships/hyperlink" Target="http://www.lcm.org" TargetMode="External"/><Relationship Id="rId9" Type="http://schemas.openxmlformats.org/officeDocument/2006/relationships/hyperlink" Target="http://www.sazerac.com" TargetMode="External"/><Relationship Id="rId10" Type="http://schemas.openxmlformats.org/officeDocument/2006/relationships/hyperlink" Target="http://www.hno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5832</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Wiechmann Tourism Services GmbH</Company>
  <LinksUpToDate>false</LinksUpToDate>
  <CharactersWithSpaces>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2</cp:revision>
  <dcterms:created xsi:type="dcterms:W3CDTF">2019-04-23T09:08:00Z</dcterms:created>
  <dcterms:modified xsi:type="dcterms:W3CDTF">2019-04-23T09:08:00Z</dcterms:modified>
</cp:coreProperties>
</file>