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6647" w14:textId="2FD0F2DA" w:rsidR="00BA09A1" w:rsidRDefault="00E35F8D" w:rsidP="00BA09A1">
      <w:pPr>
        <w:pStyle w:val="StandardWeb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000000"/>
          <w:sz w:val="32"/>
          <w:szCs w:val="32"/>
        </w:rPr>
        <w:t xml:space="preserve">Neue </w:t>
      </w:r>
      <w:proofErr w:type="spellStart"/>
      <w:r w:rsidR="00096E61">
        <w:rPr>
          <w:rFonts w:asciiTheme="majorHAnsi" w:hAnsiTheme="majorHAnsi" w:cstheme="majorHAnsi"/>
          <w:b/>
          <w:color w:val="000000"/>
          <w:sz w:val="32"/>
          <w:szCs w:val="32"/>
        </w:rPr>
        <w:t>forsa</w:t>
      </w:r>
      <w:proofErr w:type="spellEnd"/>
      <w:r w:rsidR="00096E61">
        <w:rPr>
          <w:rFonts w:asciiTheme="majorHAnsi" w:hAnsiTheme="majorHAnsi" w:cstheme="majorHAnsi"/>
          <w:b/>
          <w:color w:val="000000"/>
          <w:sz w:val="32"/>
          <w:szCs w:val="32"/>
        </w:rPr>
        <w:t>-</w:t>
      </w:r>
      <w:r w:rsidR="00483FE2">
        <w:rPr>
          <w:rFonts w:asciiTheme="majorHAnsi" w:hAnsiTheme="majorHAnsi" w:cstheme="majorHAnsi"/>
          <w:b/>
          <w:color w:val="000000"/>
          <w:sz w:val="32"/>
          <w:szCs w:val="32"/>
        </w:rPr>
        <w:t>Studie</w:t>
      </w:r>
      <w:r w:rsidR="00096E61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: </w:t>
      </w:r>
      <w:r w:rsidR="005B13EF">
        <w:rPr>
          <w:rFonts w:asciiTheme="majorHAnsi" w:hAnsiTheme="majorHAnsi" w:cstheme="majorHAnsi"/>
          <w:b/>
          <w:color w:val="000000"/>
          <w:sz w:val="32"/>
          <w:szCs w:val="32"/>
        </w:rPr>
        <w:t>U</w:t>
      </w:r>
      <w:r w:rsidR="00E9373E">
        <w:rPr>
          <w:rFonts w:asciiTheme="majorHAnsi" w:hAnsiTheme="majorHAnsi" w:cstheme="majorHAnsi"/>
          <w:b/>
          <w:color w:val="000000"/>
          <w:sz w:val="32"/>
          <w:szCs w:val="32"/>
        </w:rPr>
        <w:t>rbane</w:t>
      </w:r>
      <w:r w:rsidR="005B13EF">
        <w:rPr>
          <w:rFonts w:asciiTheme="majorHAnsi" w:hAnsiTheme="majorHAnsi" w:cstheme="majorHAnsi"/>
          <w:b/>
          <w:color w:val="000000"/>
          <w:sz w:val="32"/>
          <w:szCs w:val="32"/>
        </w:rPr>
        <w:t>s</w:t>
      </w:r>
      <w:r w:rsidR="00E9373E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Grün ist </w:t>
      </w:r>
      <w:r w:rsidR="005B13EF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„Sehnsuchtsort“ für </w:t>
      </w:r>
      <w:r w:rsidR="00E71169">
        <w:rPr>
          <w:rFonts w:asciiTheme="majorHAnsi" w:hAnsiTheme="majorHAnsi" w:cstheme="majorHAnsi"/>
          <w:b/>
          <w:color w:val="000000"/>
          <w:sz w:val="32"/>
          <w:szCs w:val="32"/>
        </w:rPr>
        <w:t>Menschen</w:t>
      </w:r>
      <w:r w:rsidR="005B13EF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und </w:t>
      </w:r>
      <w:r w:rsidR="00E9373E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Chance für </w:t>
      </w:r>
      <w:r w:rsidR="00A40082">
        <w:rPr>
          <w:rFonts w:asciiTheme="majorHAnsi" w:hAnsiTheme="majorHAnsi" w:cstheme="majorHAnsi"/>
          <w:b/>
          <w:color w:val="000000"/>
          <w:sz w:val="32"/>
          <w:szCs w:val="32"/>
        </w:rPr>
        <w:t>„</w:t>
      </w:r>
      <w:r w:rsidR="00E9373E">
        <w:rPr>
          <w:rFonts w:asciiTheme="majorHAnsi" w:hAnsiTheme="majorHAnsi" w:cstheme="majorHAnsi"/>
          <w:b/>
          <w:color w:val="000000"/>
          <w:sz w:val="32"/>
          <w:szCs w:val="32"/>
        </w:rPr>
        <w:t>sterbende</w:t>
      </w:r>
      <w:r w:rsidR="00A40082">
        <w:rPr>
          <w:rFonts w:asciiTheme="majorHAnsi" w:hAnsiTheme="majorHAnsi" w:cstheme="majorHAnsi"/>
          <w:b/>
          <w:color w:val="000000"/>
          <w:sz w:val="32"/>
          <w:szCs w:val="32"/>
        </w:rPr>
        <w:t>“</w:t>
      </w:r>
      <w:r w:rsidR="00E9373E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Innenstädte</w:t>
      </w:r>
    </w:p>
    <w:p w14:paraId="0C3B93E1" w14:textId="416D3D6F" w:rsidR="00057728" w:rsidRDefault="00E6421D" w:rsidP="00E9373E">
      <w:pPr>
        <w:pStyle w:val="StandardWeb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Bad Honnef, </w:t>
      </w:r>
      <w:r w:rsidR="009B3609">
        <w:rPr>
          <w:rFonts w:asciiTheme="majorHAnsi" w:hAnsiTheme="majorHAnsi" w:cstheme="majorHAnsi"/>
          <w:b/>
          <w:color w:val="000000"/>
          <w:sz w:val="24"/>
          <w:szCs w:val="24"/>
        </w:rPr>
        <w:t>15</w:t>
      </w:r>
      <w:r w:rsidR="0056610D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CA36F9">
        <w:rPr>
          <w:rFonts w:asciiTheme="majorHAnsi" w:hAnsiTheme="majorHAnsi" w:cstheme="majorHAnsi"/>
          <w:b/>
          <w:color w:val="000000"/>
          <w:sz w:val="24"/>
          <w:szCs w:val="24"/>
        </w:rPr>
        <w:t>0</w:t>
      </w:r>
      <w:r w:rsidR="0071575B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56610D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20</w:t>
      </w:r>
      <w:r w:rsidR="00D12676">
        <w:rPr>
          <w:rFonts w:asciiTheme="majorHAnsi" w:hAnsiTheme="majorHAnsi" w:cstheme="majorHAnsi"/>
          <w:b/>
          <w:color w:val="000000"/>
          <w:sz w:val="24"/>
          <w:szCs w:val="24"/>
        </w:rPr>
        <w:t>21</w:t>
      </w:r>
      <w:r w:rsidR="00862134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65132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90466A">
        <w:rPr>
          <w:rFonts w:asciiTheme="majorHAnsi" w:hAnsiTheme="majorHAnsi" w:cstheme="majorHAnsi"/>
          <w:b/>
          <w:color w:val="000000"/>
          <w:sz w:val="24"/>
          <w:szCs w:val="24"/>
        </w:rPr>
        <w:t>Eine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F3535">
        <w:rPr>
          <w:rFonts w:asciiTheme="majorHAnsi" w:hAnsiTheme="majorHAnsi" w:cstheme="majorHAnsi"/>
          <w:b/>
          <w:color w:val="000000"/>
          <w:sz w:val="24"/>
          <w:szCs w:val="24"/>
        </w:rPr>
        <w:t>repräsentative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>forsa</w:t>
      </w:r>
      <w:proofErr w:type="spellEnd"/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="00B377F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Studie 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>de</w:t>
      </w:r>
      <w:r w:rsidR="00E9373E">
        <w:rPr>
          <w:rFonts w:asciiTheme="majorHAnsi" w:hAnsiTheme="majorHAnsi" w:cstheme="majorHAnsi"/>
          <w:b/>
          <w:color w:val="000000"/>
          <w:sz w:val="24"/>
          <w:szCs w:val="24"/>
        </w:rPr>
        <w:t>r</w:t>
      </w:r>
      <w:r w:rsidR="00A4008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BGL-</w:t>
      </w:r>
      <w:r w:rsidR="00E9373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Initiative „Grün in die Stadt“ </w:t>
      </w:r>
      <w:r w:rsidR="003F3535">
        <w:rPr>
          <w:rFonts w:asciiTheme="majorHAnsi" w:hAnsiTheme="majorHAnsi" w:cstheme="majorHAnsi"/>
          <w:b/>
          <w:color w:val="000000"/>
          <w:sz w:val="24"/>
          <w:szCs w:val="24"/>
        </w:rPr>
        <w:t>zur Zufriedenheit der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Bevölkerung </w:t>
      </w:r>
      <w:r w:rsidR="003F353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mit städtischen Grünflächen </w:t>
      </w:r>
      <w:r w:rsidR="0090466A">
        <w:rPr>
          <w:rFonts w:asciiTheme="majorHAnsi" w:hAnsiTheme="majorHAnsi" w:cstheme="majorHAnsi"/>
          <w:b/>
          <w:color w:val="000000"/>
          <w:sz w:val="24"/>
          <w:szCs w:val="24"/>
        </w:rPr>
        <w:t>ergab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1E472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Die überwiegende Mehrheit </w:t>
      </w:r>
      <w:r w:rsidR="000D6075">
        <w:rPr>
          <w:rFonts w:asciiTheme="majorHAnsi" w:hAnsiTheme="majorHAnsi" w:cstheme="majorHAnsi"/>
          <w:b/>
          <w:color w:val="000000"/>
          <w:sz w:val="24"/>
          <w:szCs w:val="24"/>
        </w:rPr>
        <w:t>wünsch</w:t>
      </w:r>
      <w:r w:rsidR="00E35F8D">
        <w:rPr>
          <w:rFonts w:asciiTheme="majorHAnsi" w:hAnsiTheme="majorHAnsi" w:cstheme="majorHAnsi"/>
          <w:b/>
          <w:color w:val="000000"/>
          <w:sz w:val="24"/>
          <w:szCs w:val="24"/>
        </w:rPr>
        <w:t>te</w:t>
      </w:r>
      <w:r w:rsidR="000D607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sich</w:t>
      </w:r>
      <w:r w:rsidR="007153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E35F8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Ende Februar 2021 </w:t>
      </w:r>
      <w:r w:rsidR="0071530B">
        <w:rPr>
          <w:rFonts w:asciiTheme="majorHAnsi" w:hAnsiTheme="majorHAnsi" w:cstheme="majorHAnsi"/>
          <w:b/>
          <w:color w:val="000000"/>
          <w:sz w:val="24"/>
          <w:szCs w:val="24"/>
        </w:rPr>
        <w:t>mehr Freianlagen, mehr Parks und Aufenthaltsflächen in den Innenstädten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</w:t>
      </w:r>
      <w:r w:rsidR="00E35F8D">
        <w:rPr>
          <w:rFonts w:asciiTheme="majorHAnsi" w:hAnsiTheme="majorHAnsi" w:cstheme="majorHAnsi"/>
          <w:b/>
          <w:color w:val="000000"/>
          <w:sz w:val="24"/>
          <w:szCs w:val="24"/>
        </w:rPr>
        <w:t>D</w:t>
      </w:r>
      <w:r w:rsidR="0090466A">
        <w:rPr>
          <w:rFonts w:asciiTheme="majorHAnsi" w:hAnsiTheme="majorHAnsi" w:cstheme="majorHAnsi"/>
          <w:b/>
          <w:color w:val="000000"/>
          <w:sz w:val="24"/>
          <w:szCs w:val="24"/>
        </w:rPr>
        <w:t>ie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Bedeutung von </w:t>
      </w:r>
      <w:r w:rsidR="00295E8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öffentlichen 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Grünanlagen </w:t>
      </w:r>
      <w:r w:rsidR="00E35F8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hat </w:t>
      </w:r>
      <w:r w:rsidR="0002272A">
        <w:rPr>
          <w:rFonts w:asciiTheme="majorHAnsi" w:hAnsiTheme="majorHAnsi" w:cstheme="majorHAnsi"/>
          <w:b/>
          <w:color w:val="000000"/>
          <w:sz w:val="24"/>
          <w:szCs w:val="24"/>
        </w:rPr>
        <w:t>seit</w:t>
      </w:r>
      <w:r w:rsidR="0090466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dem </w:t>
      </w:r>
      <w:r w:rsidR="00D00AA0">
        <w:rPr>
          <w:rFonts w:asciiTheme="majorHAnsi" w:hAnsiTheme="majorHAnsi" w:cstheme="majorHAnsi"/>
          <w:b/>
          <w:color w:val="000000"/>
          <w:sz w:val="24"/>
          <w:szCs w:val="24"/>
        </w:rPr>
        <w:t>ersten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>Lockdown</w:t>
      </w:r>
      <w:proofErr w:type="spellEnd"/>
      <w:r w:rsidR="0090466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zugenommen </w:t>
      </w:r>
      <w:r w:rsidR="00D00AA0">
        <w:rPr>
          <w:rFonts w:asciiTheme="majorHAnsi" w:hAnsiTheme="majorHAnsi" w:cstheme="majorHAnsi"/>
          <w:b/>
          <w:color w:val="000000"/>
          <w:sz w:val="24"/>
          <w:szCs w:val="24"/>
        </w:rPr>
        <w:t>– bei</w:t>
      </w:r>
      <w:r w:rsidR="0099426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8348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Menschen </w:t>
      </w:r>
      <w:r w:rsidR="00994265" w:rsidRPr="00A857F4">
        <w:rPr>
          <w:rFonts w:asciiTheme="majorHAnsi" w:hAnsiTheme="majorHAnsi" w:cstheme="majorHAnsi"/>
          <w:b/>
          <w:i/>
          <w:color w:val="000000"/>
          <w:sz w:val="24"/>
          <w:szCs w:val="24"/>
        </w:rPr>
        <w:t>mit</w:t>
      </w:r>
      <w:r w:rsidR="0099426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D00AA0">
        <w:rPr>
          <w:rFonts w:asciiTheme="majorHAnsi" w:hAnsiTheme="majorHAnsi" w:cstheme="majorHAnsi"/>
          <w:b/>
          <w:color w:val="000000"/>
          <w:sz w:val="24"/>
          <w:szCs w:val="24"/>
        </w:rPr>
        <w:t>und</w:t>
      </w:r>
      <w:r w:rsidR="0099426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994265" w:rsidRPr="00A857F4">
        <w:rPr>
          <w:rFonts w:asciiTheme="majorHAnsi" w:hAnsiTheme="majorHAnsi" w:cstheme="majorHAnsi"/>
          <w:b/>
          <w:i/>
          <w:color w:val="000000"/>
          <w:sz w:val="24"/>
          <w:szCs w:val="24"/>
        </w:rPr>
        <w:t>ohne</w:t>
      </w:r>
      <w:r w:rsidR="0099426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eigenen Garten.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95127B">
        <w:rPr>
          <w:rFonts w:asciiTheme="majorHAnsi" w:hAnsiTheme="majorHAnsi" w:cstheme="majorHAnsi"/>
          <w:b/>
          <w:color w:val="000000"/>
          <w:sz w:val="24"/>
          <w:szCs w:val="24"/>
        </w:rPr>
        <w:t>Begrünte und</w:t>
      </w:r>
      <w:r w:rsidR="00A050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B23DED">
        <w:rPr>
          <w:rFonts w:asciiTheme="majorHAnsi" w:hAnsiTheme="majorHAnsi" w:cstheme="majorHAnsi"/>
          <w:b/>
          <w:color w:val="000000"/>
          <w:sz w:val="24"/>
          <w:szCs w:val="24"/>
        </w:rPr>
        <w:t>attraktive Freianlagen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A4008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helfen auch </w:t>
      </w:r>
      <w:r w:rsidR="00EA43E4">
        <w:rPr>
          <w:rFonts w:asciiTheme="majorHAnsi" w:hAnsiTheme="majorHAnsi" w:cstheme="majorHAnsi"/>
          <w:b/>
          <w:color w:val="000000"/>
          <w:sz w:val="24"/>
          <w:szCs w:val="24"/>
        </w:rPr>
        <w:t>gegen sterbende Innenstädte</w:t>
      </w:r>
      <w:r w:rsidR="00A4008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und bieten</w:t>
      </w:r>
      <w:r w:rsidR="000D607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handfeste Vorteile für den </w:t>
      </w:r>
      <w:r w:rsidR="00A40082">
        <w:rPr>
          <w:rFonts w:asciiTheme="majorHAnsi" w:hAnsiTheme="majorHAnsi" w:cstheme="majorHAnsi"/>
          <w:b/>
          <w:color w:val="000000"/>
          <w:sz w:val="24"/>
          <w:szCs w:val="24"/>
        </w:rPr>
        <w:t>Einzelhandel</w:t>
      </w:r>
      <w:r w:rsidR="00A050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in der City</w:t>
      </w:r>
      <w:r w:rsidR="00D924B3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05772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0D6075">
        <w:rPr>
          <w:rFonts w:asciiTheme="majorHAnsi" w:hAnsiTheme="majorHAnsi" w:cstheme="majorHAnsi"/>
          <w:b/>
          <w:color w:val="000000"/>
          <w:sz w:val="24"/>
          <w:szCs w:val="24"/>
        </w:rPr>
        <w:t>So würde sich eine</w:t>
      </w:r>
      <w:r w:rsidR="00E26D5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überwältigende Mehrheit der Bevölkerung häufiger </w:t>
      </w:r>
      <w:r w:rsidR="00D00AA0">
        <w:rPr>
          <w:rFonts w:asciiTheme="majorHAnsi" w:hAnsiTheme="majorHAnsi" w:cstheme="majorHAnsi"/>
          <w:b/>
          <w:color w:val="000000"/>
          <w:sz w:val="24"/>
          <w:szCs w:val="24"/>
        </w:rPr>
        <w:t>und</w:t>
      </w:r>
      <w:r w:rsidR="00E26D5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länger </w:t>
      </w:r>
      <w:r w:rsidR="00A05099">
        <w:rPr>
          <w:rFonts w:asciiTheme="majorHAnsi" w:hAnsiTheme="majorHAnsi" w:cstheme="majorHAnsi"/>
          <w:b/>
          <w:color w:val="000000"/>
          <w:sz w:val="24"/>
          <w:szCs w:val="24"/>
        </w:rPr>
        <w:t>in den Innenstädten aufhalten</w:t>
      </w:r>
      <w:r w:rsidR="00E26D56">
        <w:rPr>
          <w:rFonts w:asciiTheme="majorHAnsi" w:hAnsiTheme="majorHAnsi" w:cstheme="majorHAnsi"/>
          <w:b/>
          <w:color w:val="000000"/>
          <w:sz w:val="24"/>
          <w:szCs w:val="24"/>
        </w:rPr>
        <w:t>, wenn es dort mehr Grün gäbe.</w:t>
      </w:r>
    </w:p>
    <w:p w14:paraId="64A4C94C" w14:textId="276D3855" w:rsidR="008A655E" w:rsidRDefault="00994265" w:rsidP="003868A1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Durch die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 Corona-Krise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hat sich der negative Trend zum 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>Innenstadtsterben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40082">
        <w:rPr>
          <w:rFonts w:asciiTheme="majorHAnsi" w:hAnsiTheme="majorHAnsi" w:cstheme="majorHAnsi"/>
          <w:color w:val="000000"/>
          <w:sz w:val="24"/>
          <w:szCs w:val="24"/>
        </w:rPr>
        <w:t>deutlich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verstärkt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>. Eintönige Shopping-Meilen und Betonwüsten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03630C">
        <w:rPr>
          <w:rFonts w:asciiTheme="majorHAnsi" w:hAnsiTheme="majorHAnsi" w:cstheme="majorHAnsi"/>
          <w:color w:val="000000"/>
          <w:sz w:val="24"/>
          <w:szCs w:val="24"/>
        </w:rPr>
        <w:t xml:space="preserve">Rückzug ins Private, 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>florierender Online-Handel und kurze Click-</w:t>
      </w:r>
      <w:proofErr w:type="spellStart"/>
      <w:r w:rsidR="004A11B9">
        <w:rPr>
          <w:rFonts w:asciiTheme="majorHAnsi" w:hAnsiTheme="majorHAnsi" w:cstheme="majorHAnsi"/>
          <w:color w:val="000000"/>
          <w:sz w:val="24"/>
          <w:szCs w:val="24"/>
        </w:rPr>
        <w:t>and</w:t>
      </w:r>
      <w:proofErr w:type="spellEnd"/>
      <w:r w:rsidR="003868A1">
        <w:rPr>
          <w:rFonts w:asciiTheme="majorHAnsi" w:hAnsiTheme="majorHAnsi" w:cstheme="majorHAnsi"/>
          <w:color w:val="000000"/>
          <w:sz w:val="24"/>
          <w:szCs w:val="24"/>
        </w:rPr>
        <w:t>-</w:t>
      </w:r>
      <w:proofErr w:type="spellStart"/>
      <w:r w:rsidR="003868A1">
        <w:rPr>
          <w:rFonts w:asciiTheme="majorHAnsi" w:hAnsiTheme="majorHAnsi" w:cstheme="majorHAnsi"/>
          <w:color w:val="000000"/>
          <w:sz w:val="24"/>
          <w:szCs w:val="24"/>
        </w:rPr>
        <w:t>Collect</w:t>
      </w:r>
      <w:proofErr w:type="spellEnd"/>
      <w:r w:rsidR="003868A1">
        <w:rPr>
          <w:rFonts w:asciiTheme="majorHAnsi" w:hAnsiTheme="majorHAnsi" w:cstheme="majorHAnsi"/>
          <w:color w:val="000000"/>
          <w:sz w:val="24"/>
          <w:szCs w:val="24"/>
        </w:rPr>
        <w:t>-Aufenthalte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="0003630C">
        <w:rPr>
          <w:rFonts w:asciiTheme="majorHAnsi" w:hAnsiTheme="majorHAnsi" w:cstheme="majorHAnsi"/>
          <w:color w:val="000000"/>
          <w:sz w:val="24"/>
          <w:szCs w:val="24"/>
        </w:rPr>
        <w:t>Alles das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verschlechtert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 die Zukunf</w:t>
      </w:r>
      <w:r>
        <w:rPr>
          <w:rFonts w:asciiTheme="majorHAnsi" w:hAnsiTheme="majorHAnsi" w:cstheme="majorHAnsi"/>
          <w:color w:val="000000"/>
          <w:sz w:val="24"/>
          <w:szCs w:val="24"/>
        </w:rPr>
        <w:t>tsaussichten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 vieler Innenstädte. </w:t>
      </w:r>
      <w:r w:rsidR="00604F6E">
        <w:rPr>
          <w:rFonts w:asciiTheme="majorHAnsi" w:hAnsiTheme="majorHAnsi" w:cstheme="majorHAnsi"/>
          <w:color w:val="000000"/>
          <w:sz w:val="24"/>
          <w:szCs w:val="24"/>
        </w:rPr>
        <w:t>Zunehmende „Leerstände“</w:t>
      </w:r>
      <w:r w:rsidR="00EA5842">
        <w:rPr>
          <w:rFonts w:asciiTheme="majorHAnsi" w:hAnsiTheme="majorHAnsi" w:cstheme="majorHAnsi"/>
          <w:color w:val="000000"/>
          <w:sz w:val="24"/>
          <w:szCs w:val="24"/>
        </w:rPr>
        <w:t xml:space="preserve"> und freie </w:t>
      </w:r>
      <w:r w:rsidR="00A40082">
        <w:rPr>
          <w:rFonts w:asciiTheme="majorHAnsi" w:hAnsiTheme="majorHAnsi" w:cstheme="majorHAnsi"/>
          <w:color w:val="000000"/>
          <w:sz w:val="24"/>
          <w:szCs w:val="24"/>
        </w:rPr>
        <w:t>Gewerbeflächen</w:t>
      </w:r>
      <w:r w:rsidR="00604F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604F6E">
        <w:rPr>
          <w:rFonts w:asciiTheme="majorHAnsi" w:hAnsiTheme="majorHAnsi" w:cstheme="majorHAnsi"/>
          <w:color w:val="000000"/>
          <w:sz w:val="24"/>
          <w:szCs w:val="24"/>
        </w:rPr>
        <w:t>mindern</w:t>
      </w:r>
      <w:proofErr w:type="gramEnd"/>
      <w:r w:rsidR="00604F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die Anziehungskraft der Städte weiter. </w:t>
      </w:r>
      <w:r w:rsidR="00483FE2">
        <w:rPr>
          <w:rFonts w:asciiTheme="majorHAnsi" w:hAnsiTheme="majorHAnsi" w:cstheme="majorHAnsi"/>
          <w:color w:val="000000"/>
          <w:sz w:val="24"/>
          <w:szCs w:val="24"/>
        </w:rPr>
        <w:t>Dagegen können i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>nnovative Grünkonzepte</w:t>
      </w:r>
      <w:r w:rsidR="00F44B4D">
        <w:rPr>
          <w:rFonts w:asciiTheme="majorHAnsi" w:hAnsiTheme="majorHAnsi" w:cstheme="majorHAnsi"/>
          <w:color w:val="000000"/>
          <w:sz w:val="24"/>
          <w:szCs w:val="24"/>
        </w:rPr>
        <w:t xml:space="preserve"> mit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 Wasserspiele</w:t>
      </w:r>
      <w:r w:rsidR="00F44B4D">
        <w:rPr>
          <w:rFonts w:asciiTheme="majorHAnsi" w:hAnsiTheme="majorHAnsi" w:cstheme="majorHAnsi"/>
          <w:color w:val="000000"/>
          <w:sz w:val="24"/>
          <w:szCs w:val="24"/>
        </w:rPr>
        <w:t xml:space="preserve">, Fassadenbegrünung 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>oder</w:t>
      </w:r>
      <w:r w:rsidR="00F44B4D">
        <w:rPr>
          <w:rFonts w:asciiTheme="majorHAnsi" w:hAnsiTheme="majorHAnsi" w:cstheme="majorHAnsi"/>
          <w:color w:val="000000"/>
          <w:sz w:val="24"/>
          <w:szCs w:val="24"/>
        </w:rPr>
        <w:t xml:space="preserve"> mit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35F8D">
        <w:rPr>
          <w:rFonts w:asciiTheme="majorHAnsi" w:hAnsiTheme="majorHAnsi" w:cstheme="majorHAnsi"/>
          <w:color w:val="000000"/>
          <w:sz w:val="24"/>
          <w:szCs w:val="24"/>
        </w:rPr>
        <w:t>fachkundig bepflanzte</w:t>
      </w:r>
      <w:r w:rsidR="00F44B4D">
        <w:rPr>
          <w:rFonts w:asciiTheme="majorHAnsi" w:hAnsiTheme="majorHAnsi" w:cstheme="majorHAnsi"/>
          <w:color w:val="000000"/>
          <w:sz w:val="24"/>
          <w:szCs w:val="24"/>
        </w:rPr>
        <w:t xml:space="preserve">n und gepflegten </w:t>
      </w:r>
      <w:r w:rsidR="00E35F8D">
        <w:rPr>
          <w:rFonts w:asciiTheme="majorHAnsi" w:hAnsiTheme="majorHAnsi" w:cstheme="majorHAnsi"/>
          <w:color w:val="000000"/>
          <w:sz w:val="24"/>
          <w:szCs w:val="24"/>
        </w:rPr>
        <w:t xml:space="preserve">Grünflächen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die</w:t>
      </w:r>
      <w:r w:rsidR="00F44B4D">
        <w:rPr>
          <w:rFonts w:asciiTheme="majorHAnsi" w:hAnsiTheme="majorHAnsi" w:cstheme="majorHAnsi"/>
          <w:color w:val="000000"/>
          <w:sz w:val="24"/>
          <w:szCs w:val="24"/>
        </w:rPr>
        <w:t>se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 xml:space="preserve"> Entwicklung umkehren</w:t>
      </w:r>
      <w:r w:rsidR="003868A1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20CB490B" w14:textId="77777777" w:rsidR="00EA5842" w:rsidRPr="00A857F4" w:rsidRDefault="00EA5842" w:rsidP="003868A1">
      <w:pPr>
        <w:pStyle w:val="StandardWeb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57F4">
        <w:rPr>
          <w:rFonts w:asciiTheme="majorHAnsi" w:hAnsiTheme="majorHAnsi" w:cstheme="majorHAnsi"/>
          <w:b/>
          <w:color w:val="000000"/>
          <w:sz w:val="24"/>
          <w:szCs w:val="24"/>
        </w:rPr>
        <w:t>Mehr urbanes Grün bringt Vorteile für Kultur und Wirtschaft</w:t>
      </w:r>
    </w:p>
    <w:p w14:paraId="31BDFC12" w14:textId="4463F252" w:rsidR="003868A1" w:rsidRDefault="003868A1" w:rsidP="003868A1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So sagen fast alle Befragten (92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Prozente</w:t>
      </w:r>
      <w:r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A857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83FE2">
        <w:rPr>
          <w:rFonts w:asciiTheme="majorHAnsi" w:hAnsiTheme="majorHAnsi" w:cstheme="majorHAnsi"/>
          <w:color w:val="000000"/>
          <w:sz w:val="24"/>
          <w:szCs w:val="24"/>
        </w:rPr>
        <w:t xml:space="preserve">in </w:t>
      </w:r>
      <w:r w:rsidR="00A857F4">
        <w:rPr>
          <w:rFonts w:asciiTheme="majorHAnsi" w:hAnsiTheme="majorHAnsi" w:cstheme="majorHAnsi"/>
          <w:color w:val="000000"/>
          <w:sz w:val="24"/>
          <w:szCs w:val="24"/>
        </w:rPr>
        <w:t xml:space="preserve">der </w:t>
      </w:r>
      <w:proofErr w:type="spellStart"/>
      <w:r w:rsidR="00A857F4">
        <w:rPr>
          <w:rFonts w:asciiTheme="majorHAnsi" w:hAnsiTheme="majorHAnsi" w:cstheme="majorHAnsi"/>
          <w:color w:val="000000"/>
          <w:sz w:val="24"/>
          <w:szCs w:val="24"/>
        </w:rPr>
        <w:t>forsa</w:t>
      </w:r>
      <w:proofErr w:type="spellEnd"/>
      <w:r w:rsidR="00A857F4">
        <w:rPr>
          <w:rFonts w:asciiTheme="majorHAnsi" w:hAnsiTheme="majorHAnsi" w:cstheme="majorHAnsi"/>
          <w:color w:val="000000"/>
          <w:sz w:val="24"/>
          <w:szCs w:val="24"/>
        </w:rPr>
        <w:t>-Studie</w:t>
      </w:r>
      <w:r>
        <w:rPr>
          <w:rFonts w:asciiTheme="majorHAnsi" w:hAnsiTheme="majorHAnsi" w:cstheme="majorHAnsi"/>
          <w:color w:val="000000"/>
          <w:sz w:val="24"/>
          <w:szCs w:val="24"/>
        </w:rPr>
        <w:t>, dass mehr Grün die Aufenthaltsqualität im urbanen Raum verbessern würde. Hieraus ergeben sich konkrete Vorteile für Kultur und Wirtschaft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. D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enn 70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Prozent der Befragten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würden </w:t>
      </w:r>
      <w:r w:rsidR="0020045F">
        <w:rPr>
          <w:rFonts w:asciiTheme="majorHAnsi" w:hAnsiTheme="majorHAnsi" w:cstheme="majorHAnsi"/>
          <w:color w:val="000000"/>
          <w:sz w:val="24"/>
          <w:szCs w:val="24"/>
        </w:rPr>
        <w:t xml:space="preserve">länger </w:t>
      </w:r>
      <w:r>
        <w:rPr>
          <w:rFonts w:asciiTheme="majorHAnsi" w:hAnsiTheme="majorHAnsi" w:cstheme="majorHAnsi"/>
          <w:color w:val="000000"/>
          <w:sz w:val="24"/>
          <w:szCs w:val="24"/>
        </w:rPr>
        <w:t>in Städten verweilen und 7</w:t>
      </w:r>
      <w:r w:rsidR="004A11B9">
        <w:rPr>
          <w:rFonts w:asciiTheme="majorHAnsi" w:hAnsiTheme="majorHAnsi" w:cstheme="majorHAnsi"/>
          <w:color w:val="000000"/>
          <w:sz w:val="24"/>
          <w:szCs w:val="24"/>
        </w:rPr>
        <w:t>3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 xml:space="preserve">Prozent </w:t>
      </w:r>
      <w:r>
        <w:rPr>
          <w:rFonts w:asciiTheme="majorHAnsi" w:hAnsiTheme="majorHAnsi" w:cstheme="majorHAnsi"/>
          <w:color w:val="000000"/>
          <w:sz w:val="24"/>
          <w:szCs w:val="24"/>
        </w:rPr>
        <w:t>denken</w:t>
      </w:r>
      <w:r w:rsidR="0020045F">
        <w:rPr>
          <w:rFonts w:asciiTheme="majorHAnsi" w:hAnsiTheme="majorHAnsi" w:cstheme="majorHAnsi"/>
          <w:color w:val="000000"/>
          <w:sz w:val="24"/>
          <w:szCs w:val="24"/>
        </w:rPr>
        <w:t xml:space="preserve"> sogar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dass </w:t>
      </w:r>
      <w:r w:rsidR="0020045F">
        <w:rPr>
          <w:rFonts w:asciiTheme="majorHAnsi" w:hAnsiTheme="majorHAnsi" w:cstheme="majorHAnsi"/>
          <w:color w:val="000000"/>
          <w:sz w:val="24"/>
          <w:szCs w:val="24"/>
        </w:rPr>
        <w:t xml:space="preserve">mehr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Grün das Shopping-Erlebnis bereichern würde. Weitere Werte belegen, dass gerade Jüngere durch Stadtgrün </w:t>
      </w:r>
      <w:r w:rsidR="0003630C">
        <w:rPr>
          <w:rFonts w:asciiTheme="majorHAnsi" w:hAnsiTheme="majorHAnsi" w:cstheme="majorHAnsi"/>
          <w:color w:val="000000"/>
          <w:sz w:val="24"/>
          <w:szCs w:val="24"/>
        </w:rPr>
        <w:t xml:space="preserve">stärker </w:t>
      </w:r>
      <w:r>
        <w:rPr>
          <w:rFonts w:asciiTheme="majorHAnsi" w:hAnsiTheme="majorHAnsi" w:cstheme="majorHAnsi"/>
          <w:color w:val="000000"/>
          <w:sz w:val="24"/>
          <w:szCs w:val="24"/>
        </w:rPr>
        <w:t>in die Innenstädte strömen würden.</w:t>
      </w:r>
    </w:p>
    <w:p w14:paraId="607C068B" w14:textId="7D4B1180" w:rsidR="008A655E" w:rsidRPr="008E28DD" w:rsidRDefault="008A655E" w:rsidP="00E9373E">
      <w:pPr>
        <w:pStyle w:val="StandardWeb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E28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Stadtgrün im </w:t>
      </w:r>
      <w:proofErr w:type="spellStart"/>
      <w:r w:rsidRPr="008E28DD">
        <w:rPr>
          <w:rFonts w:asciiTheme="majorHAnsi" w:hAnsiTheme="majorHAnsi" w:cstheme="majorHAnsi"/>
          <w:b/>
          <w:color w:val="000000"/>
          <w:sz w:val="24"/>
          <w:szCs w:val="24"/>
        </w:rPr>
        <w:t>Lockdown</w:t>
      </w:r>
      <w:proofErr w:type="spellEnd"/>
      <w:r w:rsidRPr="008E28DD">
        <w:rPr>
          <w:rFonts w:asciiTheme="majorHAnsi" w:hAnsiTheme="majorHAnsi" w:cstheme="majorHAnsi"/>
          <w:b/>
          <w:color w:val="000000"/>
          <w:sz w:val="24"/>
          <w:szCs w:val="24"/>
        </w:rPr>
        <w:t>: attrakti</w:t>
      </w:r>
      <w:r w:rsidR="00817BB0" w:rsidRPr="008E28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ver, aber auch </w:t>
      </w:r>
      <w:r w:rsidR="00A857F4" w:rsidRPr="008E28DD">
        <w:rPr>
          <w:rFonts w:asciiTheme="majorHAnsi" w:hAnsiTheme="majorHAnsi" w:cstheme="majorHAnsi"/>
          <w:b/>
          <w:color w:val="000000"/>
          <w:sz w:val="24"/>
          <w:szCs w:val="24"/>
        </w:rPr>
        <w:t>pflegeaufwändig</w:t>
      </w:r>
      <w:r w:rsidR="00483FE2">
        <w:rPr>
          <w:rFonts w:asciiTheme="majorHAnsi" w:hAnsiTheme="majorHAnsi" w:cstheme="majorHAnsi"/>
          <w:b/>
          <w:color w:val="000000"/>
          <w:sz w:val="24"/>
          <w:szCs w:val="24"/>
        </w:rPr>
        <w:t>er</w:t>
      </w:r>
    </w:p>
    <w:p w14:paraId="1113F1B1" w14:textId="2E503916" w:rsidR="00817BB0" w:rsidRDefault="007A5542" w:rsidP="00E9373E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E28DD">
        <w:rPr>
          <w:rFonts w:asciiTheme="majorHAnsi" w:hAnsiTheme="majorHAnsi" w:cstheme="majorHAnsi"/>
          <w:color w:val="000000"/>
          <w:sz w:val="24"/>
          <w:szCs w:val="24"/>
        </w:rPr>
        <w:t xml:space="preserve">Gleichzeitig </w:t>
      </w:r>
      <w:r w:rsidR="003868A1" w:rsidRPr="008E28DD">
        <w:rPr>
          <w:rFonts w:asciiTheme="majorHAnsi" w:hAnsiTheme="majorHAnsi" w:cstheme="majorHAnsi"/>
          <w:color w:val="000000"/>
          <w:sz w:val="24"/>
          <w:szCs w:val="24"/>
        </w:rPr>
        <w:t xml:space="preserve">ist die </w:t>
      </w:r>
      <w:r w:rsidRPr="008E28DD">
        <w:rPr>
          <w:rFonts w:asciiTheme="majorHAnsi" w:hAnsiTheme="majorHAnsi" w:cstheme="majorHAnsi"/>
          <w:color w:val="000000"/>
          <w:sz w:val="24"/>
          <w:szCs w:val="24"/>
        </w:rPr>
        <w:t xml:space="preserve">Anziehungskraft </w:t>
      </w:r>
      <w:r w:rsidR="003868A1" w:rsidRPr="008E28DD">
        <w:rPr>
          <w:rFonts w:asciiTheme="majorHAnsi" w:hAnsiTheme="majorHAnsi" w:cstheme="majorHAnsi"/>
          <w:color w:val="000000"/>
          <w:sz w:val="24"/>
          <w:szCs w:val="24"/>
        </w:rPr>
        <w:t>besteh</w:t>
      </w:r>
      <w:r w:rsidR="00A33169" w:rsidRPr="008E28DD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3868A1" w:rsidRPr="008E28DD">
        <w:rPr>
          <w:rFonts w:asciiTheme="majorHAnsi" w:hAnsiTheme="majorHAnsi" w:cstheme="majorHAnsi"/>
          <w:color w:val="000000"/>
          <w:sz w:val="24"/>
          <w:szCs w:val="24"/>
        </w:rPr>
        <w:t xml:space="preserve">nder Grünflächen weiterhin </w:t>
      </w:r>
      <w:r w:rsidRPr="008E28DD">
        <w:rPr>
          <w:rFonts w:asciiTheme="majorHAnsi" w:hAnsiTheme="majorHAnsi" w:cstheme="majorHAnsi"/>
          <w:color w:val="000000"/>
          <w:sz w:val="24"/>
          <w:szCs w:val="24"/>
        </w:rPr>
        <w:t>groß</w:t>
      </w:r>
      <w:r w:rsidR="008A655E" w:rsidRPr="008E28DD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3868A1" w:rsidRPr="008E28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54F43" w:rsidRPr="008E28DD">
        <w:rPr>
          <w:rFonts w:asciiTheme="majorHAnsi" w:hAnsiTheme="majorHAnsi" w:cstheme="majorHAnsi"/>
          <w:color w:val="000000"/>
          <w:sz w:val="24"/>
          <w:szCs w:val="24"/>
        </w:rPr>
        <w:t>Rund 3</w:t>
      </w:r>
      <w:r w:rsidR="0071530B" w:rsidRPr="008E28DD">
        <w:rPr>
          <w:rFonts w:asciiTheme="majorHAnsi" w:hAnsiTheme="majorHAnsi" w:cstheme="majorHAnsi"/>
          <w:color w:val="000000"/>
          <w:sz w:val="24"/>
          <w:szCs w:val="24"/>
        </w:rPr>
        <w:t>8</w:t>
      </w:r>
      <w:r w:rsidR="00F54F43" w:rsidRPr="008E28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655E" w:rsidRPr="008E28DD">
        <w:rPr>
          <w:rFonts w:asciiTheme="majorHAnsi" w:hAnsiTheme="majorHAnsi" w:cstheme="majorHAnsi"/>
          <w:color w:val="000000"/>
          <w:sz w:val="24"/>
          <w:szCs w:val="24"/>
        </w:rPr>
        <w:t>Prozent</w:t>
      </w:r>
      <w:r w:rsidR="00F54F43" w:rsidRPr="00F54F43">
        <w:rPr>
          <w:rFonts w:asciiTheme="majorHAnsi" w:hAnsiTheme="majorHAnsi" w:cstheme="majorHAnsi"/>
          <w:color w:val="000000"/>
          <w:sz w:val="24"/>
          <w:szCs w:val="24"/>
        </w:rPr>
        <w:t xml:space="preserve"> der Bevölkerung nutzen Parks mehrmals in der Woche – egal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F54F43" w:rsidRPr="00F54F43">
        <w:rPr>
          <w:rFonts w:asciiTheme="majorHAnsi" w:hAnsiTheme="majorHAnsi" w:cstheme="majorHAnsi"/>
          <w:color w:val="000000"/>
          <w:sz w:val="24"/>
          <w:szCs w:val="24"/>
        </w:rPr>
        <w:t xml:space="preserve"> ob sie </w:t>
      </w:r>
      <w:r w:rsidR="00B00FA2">
        <w:rPr>
          <w:rFonts w:asciiTheme="majorHAnsi" w:hAnsiTheme="majorHAnsi" w:cstheme="majorHAnsi"/>
          <w:color w:val="000000"/>
          <w:sz w:val="24"/>
          <w:szCs w:val="24"/>
        </w:rPr>
        <w:t xml:space="preserve">einen 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 xml:space="preserve">eigenen </w:t>
      </w:r>
      <w:r w:rsidR="00F54F43" w:rsidRPr="00F54F43">
        <w:rPr>
          <w:rFonts w:asciiTheme="majorHAnsi" w:hAnsiTheme="majorHAnsi" w:cstheme="majorHAnsi"/>
          <w:color w:val="000000"/>
          <w:sz w:val="24"/>
          <w:szCs w:val="24"/>
        </w:rPr>
        <w:t>Garten haben oder nicht</w:t>
      </w:r>
      <w:r w:rsidR="00F54F4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452BDC0E" w14:textId="0EC9123C" w:rsidR="00016E94" w:rsidRDefault="007A5542" w:rsidP="00E9373E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Dabei stechen z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>wei</w:t>
      </w:r>
      <w:r w:rsidR="00F54F43">
        <w:rPr>
          <w:rFonts w:asciiTheme="majorHAnsi" w:hAnsiTheme="majorHAnsi" w:cstheme="majorHAnsi"/>
          <w:color w:val="000000"/>
          <w:sz w:val="24"/>
          <w:szCs w:val="24"/>
        </w:rPr>
        <w:t xml:space="preserve"> Gruppe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F54F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 xml:space="preserve">besonders </w:t>
      </w:r>
      <w:r w:rsidR="00F54F43">
        <w:rPr>
          <w:rFonts w:asciiTheme="majorHAnsi" w:hAnsiTheme="majorHAnsi" w:cstheme="majorHAnsi"/>
          <w:color w:val="000000"/>
          <w:sz w:val="24"/>
          <w:szCs w:val="24"/>
        </w:rPr>
        <w:t>heraus: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 xml:space="preserve">Fast die Hälfte der 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>30</w:t>
      </w:r>
      <w:r w:rsidR="00DA7DF4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 xml:space="preserve"> bis 39-Jährigen</w:t>
      </w:r>
      <w:r w:rsidR="00DA7D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>(48 Prozent) nutzt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A7DF4">
        <w:rPr>
          <w:rFonts w:asciiTheme="majorHAnsi" w:hAnsiTheme="majorHAnsi" w:cstheme="majorHAnsi"/>
          <w:color w:val="000000"/>
          <w:sz w:val="24"/>
          <w:szCs w:val="24"/>
        </w:rPr>
        <w:t xml:space="preserve">Parks mehrmals die Woche. 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 xml:space="preserve">Bei den  </w:t>
      </w:r>
      <w:r w:rsidR="00F54F43">
        <w:rPr>
          <w:rFonts w:asciiTheme="majorHAnsi" w:hAnsiTheme="majorHAnsi" w:cstheme="majorHAnsi"/>
          <w:color w:val="000000"/>
          <w:sz w:val="24"/>
          <w:szCs w:val="24"/>
        </w:rPr>
        <w:t xml:space="preserve">Familien mit Kindern unter zehn Jahren 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>sind es sogar 63 Prozent</w:t>
      </w:r>
      <w:r w:rsidR="00791921">
        <w:rPr>
          <w:rFonts w:asciiTheme="majorHAnsi" w:hAnsiTheme="majorHAnsi" w:cstheme="majorHAnsi"/>
          <w:color w:val="000000"/>
          <w:sz w:val="24"/>
          <w:szCs w:val="24"/>
        </w:rPr>
        <w:t xml:space="preserve">. Als logische Folge der intensiveren Nutzung fällt den Befragten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auf, dass sich der</w:t>
      </w:r>
      <w:r w:rsidR="00791921">
        <w:rPr>
          <w:rFonts w:asciiTheme="majorHAnsi" w:hAnsiTheme="majorHAnsi" w:cstheme="majorHAnsi"/>
          <w:color w:val="000000"/>
          <w:sz w:val="24"/>
          <w:szCs w:val="24"/>
        </w:rPr>
        <w:t xml:space="preserve"> Pflegezustand ihrer Parks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verschlechtert hat</w:t>
      </w:r>
      <w:r w:rsidR="00791921">
        <w:rPr>
          <w:rFonts w:asciiTheme="majorHAnsi" w:hAnsiTheme="majorHAnsi" w:cstheme="majorHAnsi"/>
          <w:color w:val="000000"/>
          <w:sz w:val="24"/>
          <w:szCs w:val="24"/>
        </w:rPr>
        <w:t xml:space="preserve">. Hier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 xml:space="preserve">meint fast jeder </w:t>
      </w:r>
      <w:r w:rsidR="00E35F8D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 xml:space="preserve">ünfte, </w:t>
      </w:r>
      <w:r w:rsidR="00791921">
        <w:rPr>
          <w:rFonts w:asciiTheme="majorHAnsi" w:hAnsiTheme="majorHAnsi" w:cstheme="majorHAnsi"/>
          <w:color w:val="000000"/>
          <w:sz w:val="24"/>
          <w:szCs w:val="24"/>
        </w:rPr>
        <w:t xml:space="preserve">dass </w:t>
      </w:r>
      <w:r w:rsidR="00791921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es bei der Pflege von Grünanlagen Verbesserungsbedarf gibt. Da in Großstädten urbane Grünflächen überdurchschnittlich 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>stark genutz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817BB0">
        <w:rPr>
          <w:rFonts w:asciiTheme="majorHAnsi" w:hAnsiTheme="majorHAnsi" w:cstheme="majorHAnsi"/>
          <w:color w:val="000000"/>
          <w:sz w:val="24"/>
          <w:szCs w:val="24"/>
        </w:rPr>
        <w:t xml:space="preserve"> werden</w:t>
      </w:r>
      <w:r w:rsidR="00791921">
        <w:rPr>
          <w:rFonts w:asciiTheme="majorHAnsi" w:hAnsiTheme="majorHAnsi" w:cstheme="majorHAnsi"/>
          <w:color w:val="000000"/>
          <w:sz w:val="24"/>
          <w:szCs w:val="24"/>
        </w:rPr>
        <w:t>, fällt dieser Negativtrend besonders in Berlin auf</w:t>
      </w:r>
      <w:r w:rsidR="00483FE2">
        <w:rPr>
          <w:rFonts w:asciiTheme="majorHAnsi" w:hAnsiTheme="majorHAnsi" w:cstheme="majorHAnsi"/>
          <w:color w:val="000000"/>
          <w:sz w:val="24"/>
          <w:szCs w:val="24"/>
        </w:rPr>
        <w:t>: B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einahe ein Viertel der Bevölkerung</w:t>
      </w:r>
      <w:r w:rsidR="00C554C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 xml:space="preserve">äußert sich 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 xml:space="preserve">dort 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entsprechend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 xml:space="preserve"> kritisch</w:t>
      </w:r>
      <w:r w:rsidR="008A655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EA5ED3D" w14:textId="0E7CA355" w:rsidR="00E94117" w:rsidRPr="00A857F4" w:rsidRDefault="00E94117" w:rsidP="00E9373E">
      <w:pPr>
        <w:pStyle w:val="StandardWeb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„Zu</w:t>
      </w:r>
      <w:r w:rsidR="0098744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wenig, zu klein“: </w:t>
      </w:r>
      <w:r w:rsidRPr="00A857F4">
        <w:rPr>
          <w:rFonts w:asciiTheme="majorHAnsi" w:hAnsiTheme="majorHAnsi" w:cstheme="majorHAnsi"/>
          <w:b/>
          <w:color w:val="000000"/>
          <w:sz w:val="24"/>
          <w:szCs w:val="24"/>
        </w:rPr>
        <w:t>Unzufriedenheit mit städtischen Grünflächen</w:t>
      </w:r>
    </w:p>
    <w:p w14:paraId="7E8B0311" w14:textId="562A4C85" w:rsidR="0003630C" w:rsidRDefault="00C554C6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Hier besteht also dringend</w:t>
      </w:r>
      <w:r w:rsidR="00E94117">
        <w:rPr>
          <w:rFonts w:asciiTheme="majorHAnsi" w:hAnsiTheme="majorHAnsi" w:cstheme="majorHAnsi"/>
          <w:color w:val="000000"/>
          <w:sz w:val="24"/>
          <w:szCs w:val="24"/>
        </w:rPr>
        <w:t>er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Verbesserungsbedarf</w:t>
      </w:r>
      <w:r w:rsidR="00682F57">
        <w:rPr>
          <w:rFonts w:asciiTheme="majorHAnsi" w:hAnsiTheme="majorHAnsi" w:cstheme="majorHAnsi"/>
          <w:color w:val="000000"/>
          <w:sz w:val="24"/>
          <w:szCs w:val="24"/>
        </w:rPr>
        <w:t>. W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>enn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 xml:space="preserve">der Trend zur </w:t>
      </w:r>
      <w:r>
        <w:rPr>
          <w:rFonts w:asciiTheme="majorHAnsi" w:hAnsiTheme="majorHAnsi" w:cstheme="majorHAnsi"/>
          <w:color w:val="000000"/>
          <w:sz w:val="24"/>
          <w:szCs w:val="24"/>
        </w:rPr>
        <w:t>intensive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>ren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Nutzung und Bedeutung urbane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4A11B9">
        <w:rPr>
          <w:rFonts w:asciiTheme="majorHAnsi" w:hAnsiTheme="majorHAnsi" w:cstheme="majorHAnsi"/>
          <w:color w:val="000000"/>
          <w:sz w:val="24"/>
          <w:szCs w:val="24"/>
        </w:rPr>
        <w:t xml:space="preserve"> Grünflächen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weiterhin </w:t>
      </w:r>
      <w:r w:rsidR="00E94117">
        <w:rPr>
          <w:rFonts w:asciiTheme="majorHAnsi" w:hAnsiTheme="majorHAnsi" w:cstheme="majorHAnsi"/>
          <w:color w:val="000000"/>
          <w:sz w:val="24"/>
          <w:szCs w:val="24"/>
        </w:rPr>
        <w:t xml:space="preserve">so </w:t>
      </w:r>
      <w:r w:rsidR="0003630C">
        <w:rPr>
          <w:rFonts w:asciiTheme="majorHAnsi" w:hAnsiTheme="majorHAnsi" w:cstheme="majorHAnsi"/>
          <w:color w:val="000000"/>
          <w:sz w:val="24"/>
          <w:szCs w:val="24"/>
        </w:rPr>
        <w:t>stark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>bleibt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925D70">
        <w:rPr>
          <w:rFonts w:asciiTheme="majorHAnsi" w:hAnsiTheme="majorHAnsi" w:cstheme="majorHAnsi"/>
          <w:color w:val="000000"/>
          <w:sz w:val="24"/>
          <w:szCs w:val="24"/>
        </w:rPr>
        <w:t xml:space="preserve">dann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könnte sich der Pflegezustand der Grünanlagen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 xml:space="preserve">künftig sogar noch </w:t>
      </w:r>
      <w:r>
        <w:rPr>
          <w:rFonts w:asciiTheme="majorHAnsi" w:hAnsiTheme="majorHAnsi" w:cstheme="majorHAnsi"/>
          <w:color w:val="000000"/>
          <w:sz w:val="24"/>
          <w:szCs w:val="24"/>
        </w:rPr>
        <w:t>verschlechtern.</w:t>
      </w:r>
      <w:r w:rsidR="00016E9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4DA94F4" w14:textId="7EF3AD94" w:rsidR="00A661A0" w:rsidRDefault="00DA7DF4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In diesem Zusammenhang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 xml:space="preserve">zeigt die </w:t>
      </w:r>
      <w:proofErr w:type="spellStart"/>
      <w:r w:rsidR="00BE1ED9">
        <w:rPr>
          <w:rFonts w:asciiTheme="majorHAnsi" w:hAnsiTheme="majorHAnsi" w:cstheme="majorHAnsi"/>
          <w:color w:val="000000"/>
          <w:sz w:val="24"/>
          <w:szCs w:val="24"/>
        </w:rPr>
        <w:t>forsa</w:t>
      </w:r>
      <w:proofErr w:type="spellEnd"/>
      <w:r w:rsidR="00BE1ED9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483FE2">
        <w:rPr>
          <w:rFonts w:asciiTheme="majorHAnsi" w:hAnsiTheme="majorHAnsi" w:cstheme="majorHAnsi"/>
          <w:color w:val="000000"/>
          <w:sz w:val="24"/>
          <w:szCs w:val="24"/>
        </w:rPr>
        <w:t>Studie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weitere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>„</w:t>
      </w:r>
      <w:r>
        <w:rPr>
          <w:rFonts w:asciiTheme="majorHAnsi" w:hAnsiTheme="majorHAnsi" w:cstheme="majorHAnsi"/>
          <w:color w:val="000000"/>
          <w:sz w:val="24"/>
          <w:szCs w:val="24"/>
        </w:rPr>
        <w:t>Unzufriedenheitsfaktoren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>“ auf: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Fast ein Drittel (29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>Prozent</w:t>
      </w:r>
      <w:r>
        <w:rPr>
          <w:rFonts w:asciiTheme="majorHAnsi" w:hAnsiTheme="majorHAnsi" w:cstheme="majorHAnsi"/>
          <w:color w:val="000000"/>
          <w:sz w:val="24"/>
          <w:szCs w:val="24"/>
        </w:rPr>
        <w:t>) der Befragten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 xml:space="preserve">sieht 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>bei der Anza</w:t>
      </w:r>
      <w:r w:rsidR="00915056"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 xml:space="preserve">l der Grünflächen Verbesserungsbedarf. Ergänzend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 xml:space="preserve">finden 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 xml:space="preserve">19 </w:t>
      </w:r>
      <w:r w:rsidR="00BE1ED9">
        <w:rPr>
          <w:rFonts w:asciiTheme="majorHAnsi" w:hAnsiTheme="majorHAnsi" w:cstheme="majorHAnsi"/>
          <w:color w:val="000000"/>
          <w:sz w:val="24"/>
          <w:szCs w:val="24"/>
        </w:rPr>
        <w:t xml:space="preserve">Prozent 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>urbane Grüna</w:t>
      </w:r>
      <w:r w:rsidR="00016E94">
        <w:rPr>
          <w:rFonts w:asciiTheme="majorHAnsi" w:hAnsiTheme="majorHAnsi" w:cstheme="majorHAnsi"/>
          <w:color w:val="000000"/>
          <w:sz w:val="24"/>
          <w:szCs w:val="24"/>
        </w:rPr>
        <w:t>nla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>gen zu klein.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E0172">
        <w:rPr>
          <w:rFonts w:asciiTheme="majorHAnsi" w:hAnsiTheme="majorHAnsi" w:cstheme="majorHAnsi"/>
          <w:color w:val="000000"/>
          <w:sz w:val="24"/>
          <w:szCs w:val="24"/>
        </w:rPr>
        <w:t xml:space="preserve">Hiermit wird deutlich,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dass Größe und Anzahl von Parks und Grünflächen für den derzeitigen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coronabedingten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Nutzungstrend nicht ausreich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>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und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erweitert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werden </w:t>
      </w:r>
      <w:r w:rsidR="00741AF9">
        <w:rPr>
          <w:rFonts w:asciiTheme="majorHAnsi" w:hAnsiTheme="majorHAnsi" w:cstheme="majorHAnsi"/>
          <w:color w:val="000000"/>
          <w:sz w:val="24"/>
          <w:szCs w:val="24"/>
        </w:rPr>
        <w:t>sollten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09158AB" w14:textId="3C7FA77B" w:rsidR="00722481" w:rsidRPr="00A857F4" w:rsidRDefault="0003630C" w:rsidP="00A857F4">
      <w:pPr>
        <w:pStyle w:val="StandardWeb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722481" w:rsidRPr="00A857F4">
        <w:rPr>
          <w:rFonts w:asciiTheme="majorHAnsi" w:hAnsiTheme="majorHAnsi" w:cstheme="majorHAnsi"/>
          <w:b/>
          <w:color w:val="000000"/>
          <w:sz w:val="24"/>
          <w:szCs w:val="24"/>
        </w:rPr>
        <w:t>„Ohne Grün</w:t>
      </w:r>
      <w:r w:rsidR="004814A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sehe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n wir</w:t>
      </w:r>
      <w:r w:rsidR="004814A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schwarz</w:t>
      </w:r>
      <w:r w:rsidR="006244C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für die Stadt der Zukunft.</w:t>
      </w:r>
      <w:r w:rsidR="00722481" w:rsidRPr="00A857F4">
        <w:rPr>
          <w:rFonts w:asciiTheme="majorHAnsi" w:hAnsiTheme="majorHAnsi" w:cstheme="majorHAnsi"/>
          <w:b/>
          <w:color w:val="000000"/>
          <w:sz w:val="24"/>
          <w:szCs w:val="24"/>
        </w:rPr>
        <w:t>“</w:t>
      </w:r>
    </w:p>
    <w:p w14:paraId="63034DB1" w14:textId="0C05F98A" w:rsidR="0096507E" w:rsidRDefault="006A782D" w:rsidP="00A857F4">
      <w:pPr>
        <w:pStyle w:val="StandardWeb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„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Unsere </w:t>
      </w:r>
      <w:proofErr w:type="spellStart"/>
      <w:r w:rsidR="00890FBF">
        <w:rPr>
          <w:rFonts w:asciiTheme="majorHAnsi" w:hAnsiTheme="majorHAnsi" w:cstheme="majorHAnsi"/>
          <w:color w:val="000000"/>
          <w:sz w:val="24"/>
          <w:szCs w:val="24"/>
        </w:rPr>
        <w:t>forsa</w:t>
      </w:r>
      <w:proofErr w:type="spellEnd"/>
      <w:r w:rsidR="00890FBF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B377FB">
        <w:rPr>
          <w:rFonts w:asciiTheme="majorHAnsi" w:hAnsiTheme="majorHAnsi" w:cstheme="majorHAnsi"/>
          <w:color w:val="000000"/>
          <w:sz w:val="24"/>
          <w:szCs w:val="24"/>
        </w:rPr>
        <w:t xml:space="preserve">Studie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>belegt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, dass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>urbane Parks und Grünanlagen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 für die Menschen ungebrochen attraktiv sind</w:t>
      </w:r>
      <w:r w:rsidR="00741AF9">
        <w:rPr>
          <w:rFonts w:asciiTheme="majorHAnsi" w:hAnsiTheme="majorHAnsi" w:cstheme="majorHAnsi"/>
          <w:color w:val="000000"/>
          <w:sz w:val="24"/>
          <w:szCs w:val="24"/>
        </w:rPr>
        <w:t>. U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nd es </w:t>
      </w:r>
      <w:r w:rsidR="00741AF9">
        <w:rPr>
          <w:rFonts w:asciiTheme="majorHAnsi" w:hAnsiTheme="majorHAnsi" w:cstheme="majorHAnsi"/>
          <w:color w:val="000000"/>
          <w:sz w:val="24"/>
          <w:szCs w:val="24"/>
        </w:rPr>
        <w:t xml:space="preserve">zeichnet sich bereits jetzt ab, dass das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auch nach der Corona-Krise </w:t>
      </w:r>
      <w:r w:rsidR="00741AF9">
        <w:rPr>
          <w:rFonts w:asciiTheme="majorHAnsi" w:hAnsiTheme="majorHAnsi" w:cstheme="majorHAnsi"/>
          <w:color w:val="000000"/>
          <w:sz w:val="24"/>
          <w:szCs w:val="24"/>
        </w:rPr>
        <w:t xml:space="preserve">so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bleiben </w:t>
      </w:r>
      <w:r w:rsidR="00741AF9">
        <w:rPr>
          <w:rFonts w:asciiTheme="majorHAnsi" w:hAnsiTheme="majorHAnsi" w:cstheme="majorHAnsi"/>
          <w:color w:val="000000"/>
          <w:sz w:val="24"/>
          <w:szCs w:val="24"/>
        </w:rPr>
        <w:t>wird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. Somit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erfährt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>Stadtgrün eine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 erhöhten Nutzungsdruck, der intensivere Pflege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nötig macht“, so </w:t>
      </w:r>
      <w:r w:rsidR="00A661A0" w:rsidRPr="00AF3DA8">
        <w:rPr>
          <w:rFonts w:asciiTheme="majorHAnsi" w:hAnsiTheme="majorHAnsi" w:cstheme="majorHAnsi"/>
          <w:color w:val="000000"/>
          <w:sz w:val="24"/>
          <w:szCs w:val="24"/>
        </w:rPr>
        <w:t>Jan Paul, Vizepräsident des Bundesverbandes Garten, Landschafts- und Sportplatzbau e.V. (BGL)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>„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Aber auch ein topaktuelles Thema wie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der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Strukturwandel in den Innenstädten hat bei den Menschen hohe Priorität. Denken wir die gegenwärtigen Innenstädte ohne Grün weiter, so sehen wir </w:t>
      </w:r>
      <w:r w:rsidR="0003630C">
        <w:rPr>
          <w:rFonts w:asciiTheme="majorHAnsi" w:hAnsiTheme="majorHAnsi" w:cstheme="majorHAnsi"/>
          <w:color w:val="000000"/>
          <w:sz w:val="24"/>
          <w:szCs w:val="24"/>
        </w:rPr>
        <w:t xml:space="preserve">als BGL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 xml:space="preserve">schwarz für die 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 xml:space="preserve">lebendige, attraktive </w:t>
      </w:r>
      <w:r w:rsidR="00890FBF">
        <w:rPr>
          <w:rFonts w:asciiTheme="majorHAnsi" w:hAnsiTheme="majorHAnsi" w:cstheme="majorHAnsi"/>
          <w:color w:val="000000"/>
          <w:sz w:val="24"/>
          <w:szCs w:val="24"/>
        </w:rPr>
        <w:t>Stadt der Zukunft</w:t>
      </w:r>
      <w:r w:rsidRPr="00AF3DA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A661A0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591E73" w:rsidRPr="00AF3DA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178CF7B" w14:textId="77777777" w:rsidR="00B87F2E" w:rsidRPr="007C12AB" w:rsidRDefault="00B87F2E" w:rsidP="00B87F2E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7C12A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Über </w:t>
      </w:r>
      <w:r w:rsidR="00BA5055">
        <w:rPr>
          <w:rFonts w:asciiTheme="majorHAnsi" w:hAnsiTheme="majorHAnsi" w:cstheme="majorHAnsi"/>
          <w:b/>
          <w:bCs/>
          <w:iCs/>
          <w:sz w:val="22"/>
          <w:szCs w:val="22"/>
        </w:rPr>
        <w:t>„</w:t>
      </w:r>
      <w:r w:rsidRPr="007C12AB">
        <w:rPr>
          <w:rFonts w:asciiTheme="majorHAnsi" w:hAnsiTheme="majorHAnsi" w:cstheme="majorHAnsi"/>
          <w:b/>
          <w:bCs/>
          <w:iCs/>
          <w:sz w:val="22"/>
          <w:szCs w:val="22"/>
        </w:rPr>
        <w:t>Grün in die Stadt</w:t>
      </w:r>
      <w:r w:rsidR="00BA5055">
        <w:rPr>
          <w:rFonts w:asciiTheme="majorHAnsi" w:hAnsiTheme="majorHAnsi" w:cstheme="majorHAnsi"/>
          <w:b/>
          <w:bCs/>
          <w:iCs/>
          <w:sz w:val="22"/>
          <w:szCs w:val="22"/>
        </w:rPr>
        <w:t>“</w:t>
      </w:r>
    </w:p>
    <w:p w14:paraId="11B96DED" w14:textId="1B0C4658" w:rsidR="00D33399" w:rsidRDefault="00BA5055" w:rsidP="00A857F4">
      <w:pPr>
        <w:pStyle w:val="StandardWeb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„</w:t>
      </w:r>
      <w:r w:rsidR="00B87F2E" w:rsidRPr="007016A7">
        <w:rPr>
          <w:rFonts w:asciiTheme="majorHAnsi" w:hAnsiTheme="majorHAnsi" w:cstheme="majorHAnsi"/>
          <w:iCs/>
          <w:sz w:val="22"/>
          <w:szCs w:val="22"/>
        </w:rPr>
        <w:t>Grün in die Stadt</w:t>
      </w:r>
      <w:r>
        <w:rPr>
          <w:rFonts w:asciiTheme="majorHAnsi" w:hAnsiTheme="majorHAnsi" w:cstheme="majorHAnsi"/>
          <w:iCs/>
          <w:sz w:val="22"/>
          <w:szCs w:val="22"/>
        </w:rPr>
        <w:t>“</w:t>
      </w:r>
      <w:r w:rsidR="00B87F2E" w:rsidRPr="007016A7">
        <w:rPr>
          <w:rFonts w:asciiTheme="majorHAnsi" w:hAnsiTheme="majorHAnsi" w:cstheme="majorHAnsi"/>
          <w:iCs/>
          <w:sz w:val="22"/>
          <w:szCs w:val="22"/>
        </w:rPr>
        <w:t xml:space="preserve"> ist eine Initiative des Bundesverbandes Garten-, Landschafts- und Sportplatzbau </w:t>
      </w:r>
      <w:r>
        <w:rPr>
          <w:rFonts w:asciiTheme="majorHAnsi" w:hAnsiTheme="majorHAnsi" w:cstheme="majorHAnsi"/>
          <w:iCs/>
          <w:sz w:val="22"/>
          <w:szCs w:val="22"/>
        </w:rPr>
        <w:t xml:space="preserve">(BGL) </w:t>
      </w:r>
      <w:r w:rsidR="00B87F2E" w:rsidRPr="007016A7">
        <w:rPr>
          <w:rFonts w:asciiTheme="majorHAnsi" w:hAnsiTheme="majorHAnsi" w:cstheme="majorHAnsi"/>
          <w:iCs/>
          <w:sz w:val="22"/>
          <w:szCs w:val="22"/>
        </w:rPr>
        <w:t>e.V. Die Initiative bündelt Informationen zu vielen positiven Aspekten städtischen Grüns und den passenden Fördermöglichkeiten</w:t>
      </w:r>
      <w:r>
        <w:rPr>
          <w:rFonts w:asciiTheme="majorHAnsi" w:hAnsiTheme="majorHAnsi" w:cstheme="majorHAnsi"/>
          <w:iCs/>
          <w:sz w:val="22"/>
          <w:szCs w:val="22"/>
        </w:rPr>
        <w:t xml:space="preserve"> für Städte und Kommunen:</w:t>
      </w:r>
      <w:r w:rsidR="00B87F2E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7" w:history="1">
        <w:r w:rsidR="0096507E" w:rsidRPr="0096507E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https://www.gruen-in-die-stadt.de/</w:t>
        </w:r>
      </w:hyperlink>
      <w:r w:rsidR="0096507E" w:rsidRPr="0096507E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18171654" w14:textId="3A1C2C17" w:rsidR="00F40A25" w:rsidRDefault="00F40A25" w:rsidP="00344BFD">
      <w:pPr>
        <w:pStyle w:val="StandardWeb"/>
        <w:spacing w:line="276" w:lineRule="auto"/>
        <w:ind w:left="708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BU Abb. „Innenstädte“: 92 Prozent der Befragten fühlen sich in begrünten Innenstädten wohler; 70 Prozent würden sich länger dort aufhalten. (Quelle: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forsa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>, BGL/Grün in die Stadt)</w:t>
      </w:r>
    </w:p>
    <w:p w14:paraId="365A9441" w14:textId="65D44246" w:rsidR="00F40A25" w:rsidRDefault="00F40A25" w:rsidP="00344BFD">
      <w:pPr>
        <w:pStyle w:val="StandardWeb"/>
        <w:spacing w:line="276" w:lineRule="auto"/>
        <w:ind w:left="708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BU Abb. „2.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Lockdown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“: Für  mehr als die Hälfte der Befragten sind städtische Grünflächen im 2.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Lockdown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 noch wichtiger geworden.</w:t>
      </w:r>
      <w:r w:rsidRPr="00F40A25">
        <w:rPr>
          <w:rFonts w:asciiTheme="majorHAnsi" w:hAnsiTheme="majorHAnsi" w:cstheme="majorHAnsi"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>(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Quelle:forsa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,  </w:t>
      </w:r>
      <w:r>
        <w:rPr>
          <w:rFonts w:asciiTheme="majorHAnsi" w:hAnsiTheme="majorHAnsi" w:cstheme="majorHAnsi"/>
          <w:iCs/>
          <w:sz w:val="22"/>
          <w:szCs w:val="22"/>
        </w:rPr>
        <w:t>BGL/Grün in die Stadt)</w:t>
      </w:r>
    </w:p>
    <w:p w14:paraId="34D99D6A" w14:textId="1AFF620E" w:rsidR="00F40A25" w:rsidRDefault="00F40A25" w:rsidP="00344BFD">
      <w:pPr>
        <w:pStyle w:val="StandardWeb"/>
        <w:spacing w:line="276" w:lineRule="auto"/>
        <w:ind w:left="708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BU Abb. „Familien“: Über 60 Prozent der Familien mit Kindern unter 10 Jahren nutzt Parks und öffentliche Grünflächen mehrmals wöchentlich. </w:t>
      </w:r>
      <w:r>
        <w:rPr>
          <w:rFonts w:asciiTheme="majorHAnsi" w:hAnsiTheme="majorHAnsi" w:cstheme="majorHAnsi"/>
          <w:iCs/>
          <w:sz w:val="22"/>
          <w:szCs w:val="22"/>
        </w:rPr>
        <w:t>(</w:t>
      </w:r>
      <w:r>
        <w:rPr>
          <w:rFonts w:asciiTheme="majorHAnsi" w:hAnsiTheme="majorHAnsi" w:cstheme="majorHAnsi"/>
          <w:iCs/>
          <w:sz w:val="22"/>
          <w:szCs w:val="22"/>
        </w:rPr>
        <w:t xml:space="preserve">Quelle: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forsa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, </w:t>
      </w:r>
      <w:r>
        <w:rPr>
          <w:rFonts w:asciiTheme="majorHAnsi" w:hAnsiTheme="majorHAnsi" w:cstheme="majorHAnsi"/>
          <w:iCs/>
          <w:sz w:val="22"/>
          <w:szCs w:val="22"/>
        </w:rPr>
        <w:t>BGL/Grün in die Stadt)</w:t>
      </w:r>
    </w:p>
    <w:p w14:paraId="76C97762" w14:textId="5FD8B8CD" w:rsidR="004C7453" w:rsidRPr="0096507E" w:rsidRDefault="004C7453" w:rsidP="00344BFD">
      <w:pPr>
        <w:pStyle w:val="StandardWeb"/>
        <w:spacing w:line="276" w:lineRule="auto"/>
        <w:ind w:left="708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Foto: </w:t>
      </w:r>
      <w:r w:rsidRPr="004C7453">
        <w:rPr>
          <w:rFonts w:asciiTheme="majorHAnsi" w:hAnsiTheme="majorHAnsi" w:cstheme="majorHAnsi"/>
          <w:b/>
          <w:iCs/>
          <w:sz w:val="22"/>
          <w:szCs w:val="22"/>
        </w:rPr>
        <w:t>„Ohne Grün sehen wir schwarz für die Stadt der Zukunft“,</w:t>
      </w:r>
      <w:r>
        <w:rPr>
          <w:rFonts w:asciiTheme="majorHAnsi" w:hAnsiTheme="majorHAnsi" w:cstheme="majorHAnsi"/>
          <w:iCs/>
          <w:sz w:val="22"/>
          <w:szCs w:val="22"/>
        </w:rPr>
        <w:t xml:space="preserve"> sagt Jan Paul, </w:t>
      </w:r>
      <w:r w:rsidRPr="00AF3DA8">
        <w:rPr>
          <w:rFonts w:asciiTheme="majorHAnsi" w:hAnsiTheme="majorHAnsi" w:cstheme="majorHAnsi"/>
          <w:color w:val="000000"/>
          <w:sz w:val="24"/>
          <w:szCs w:val="24"/>
        </w:rPr>
        <w:t>Vizepräsident des Bundesverbandes Garten, Landschafts- und Sportplatzbau e.V. (BGL)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und Vorsitzender des BGL-Ausschusses Stadtentwicklung.</w:t>
      </w:r>
    </w:p>
    <w:p w14:paraId="0DBAB14A" w14:textId="77777777" w:rsidR="00E6421D" w:rsidRPr="00E6421D" w:rsidRDefault="00E6421D" w:rsidP="00E6421D">
      <w:pPr>
        <w:jc w:val="both"/>
        <w:rPr>
          <w:rFonts w:asciiTheme="majorHAnsi" w:hAnsiTheme="majorHAnsi" w:cstheme="majorHAnsi"/>
          <w:b/>
          <w:sz w:val="22"/>
        </w:rPr>
      </w:pPr>
      <w:r w:rsidRPr="00E6421D">
        <w:rPr>
          <w:rFonts w:asciiTheme="majorHAnsi" w:hAnsiTheme="majorHAnsi" w:cstheme="majorHAnsi"/>
          <w:b/>
          <w:sz w:val="22"/>
        </w:rPr>
        <w:t>Pressekontakt:</w:t>
      </w:r>
      <w:r w:rsidRPr="00E6421D">
        <w:rPr>
          <w:rFonts w:ascii="MS Gothic" w:eastAsia="MS Gothic" w:hAnsi="MS Gothic" w:cs="MS Gothic" w:hint="eastAsia"/>
          <w:b/>
          <w:sz w:val="22"/>
        </w:rPr>
        <w:t> </w:t>
      </w:r>
    </w:p>
    <w:p w14:paraId="4E300C45" w14:textId="77777777" w:rsidR="00E6421D" w:rsidRPr="00E6421D" w:rsidRDefault="00E25E0F" w:rsidP="00E6421D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Initiative </w:t>
      </w:r>
      <w:r w:rsidR="00B54A00">
        <w:rPr>
          <w:rFonts w:asciiTheme="majorHAnsi" w:hAnsiTheme="majorHAnsi" w:cstheme="majorHAnsi"/>
          <w:sz w:val="22"/>
        </w:rPr>
        <w:t>„</w:t>
      </w:r>
      <w:r>
        <w:rPr>
          <w:rFonts w:asciiTheme="majorHAnsi" w:hAnsiTheme="majorHAnsi" w:cstheme="majorHAnsi"/>
          <w:sz w:val="22"/>
        </w:rPr>
        <w:t>Grün in die Stadt</w:t>
      </w:r>
      <w:r w:rsidR="00B54A00">
        <w:rPr>
          <w:rFonts w:asciiTheme="majorHAnsi" w:hAnsiTheme="majorHAnsi" w:cstheme="majorHAnsi"/>
          <w:sz w:val="22"/>
        </w:rPr>
        <w:t>“</w:t>
      </w:r>
      <w:r w:rsidR="00E6421D" w:rsidRPr="00E6421D">
        <w:rPr>
          <w:rFonts w:ascii="MS Gothic" w:eastAsia="MS Gothic" w:hAnsi="MS Gothic" w:cs="MS Gothic" w:hint="eastAsia"/>
          <w:sz w:val="22"/>
        </w:rPr>
        <w:t> </w:t>
      </w:r>
    </w:p>
    <w:p w14:paraId="2453893C" w14:textId="77777777" w:rsidR="002F7FD1" w:rsidRDefault="00C15E5E" w:rsidP="00E25E0F">
      <w:pPr>
        <w:jc w:val="both"/>
        <w:rPr>
          <w:rFonts w:asciiTheme="majorHAnsi" w:hAnsiTheme="majorHAnsi" w:cstheme="majorHAnsi"/>
          <w:sz w:val="22"/>
        </w:rPr>
      </w:pPr>
      <w:r w:rsidRPr="00C15E5E">
        <w:rPr>
          <w:rFonts w:asciiTheme="majorHAnsi" w:hAnsiTheme="majorHAnsi" w:cstheme="majorHAnsi"/>
          <w:sz w:val="22"/>
        </w:rPr>
        <w:t xml:space="preserve">Katrin Block </w:t>
      </w:r>
    </w:p>
    <w:p w14:paraId="33C4984B" w14:textId="77777777" w:rsidR="00E25E0F" w:rsidRPr="00E25E0F" w:rsidRDefault="00E25E0F" w:rsidP="00E25E0F">
      <w:pPr>
        <w:jc w:val="both"/>
        <w:rPr>
          <w:rFonts w:asciiTheme="majorHAnsi" w:hAnsiTheme="majorHAnsi" w:cstheme="majorHAnsi"/>
          <w:sz w:val="22"/>
        </w:rPr>
      </w:pPr>
      <w:r w:rsidRPr="00E25E0F">
        <w:rPr>
          <w:rFonts w:asciiTheme="majorHAnsi" w:hAnsiTheme="majorHAnsi" w:cstheme="majorHAnsi"/>
          <w:sz w:val="22"/>
        </w:rPr>
        <w:t>Alexander-von-Humboldt-Straße 4</w:t>
      </w:r>
    </w:p>
    <w:p w14:paraId="18133264" w14:textId="77777777" w:rsidR="00E25E0F" w:rsidRPr="00E25E0F" w:rsidRDefault="00E25E0F" w:rsidP="00E25E0F">
      <w:pPr>
        <w:jc w:val="both"/>
        <w:rPr>
          <w:rFonts w:asciiTheme="majorHAnsi" w:hAnsiTheme="majorHAnsi" w:cstheme="majorHAnsi"/>
          <w:sz w:val="22"/>
          <w:lang w:val="en-US"/>
        </w:rPr>
      </w:pPr>
      <w:r w:rsidRPr="00E25E0F">
        <w:rPr>
          <w:rFonts w:asciiTheme="majorHAnsi" w:hAnsiTheme="majorHAnsi" w:cstheme="majorHAnsi"/>
          <w:sz w:val="22"/>
          <w:lang w:val="en-US"/>
        </w:rPr>
        <w:t xml:space="preserve">53604 Bad </w:t>
      </w:r>
      <w:proofErr w:type="spellStart"/>
      <w:r w:rsidRPr="00E25E0F">
        <w:rPr>
          <w:rFonts w:asciiTheme="majorHAnsi" w:hAnsiTheme="majorHAnsi" w:cstheme="majorHAnsi"/>
          <w:sz w:val="22"/>
          <w:lang w:val="en-US"/>
        </w:rPr>
        <w:t>Honnef</w:t>
      </w:r>
      <w:proofErr w:type="spellEnd"/>
    </w:p>
    <w:p w14:paraId="3380E232" w14:textId="77777777" w:rsidR="00E6421D" w:rsidRPr="00E25E0F" w:rsidRDefault="00E6421D" w:rsidP="00E25E0F">
      <w:pPr>
        <w:jc w:val="both"/>
        <w:rPr>
          <w:rFonts w:asciiTheme="majorHAnsi" w:hAnsiTheme="majorHAnsi" w:cstheme="majorHAnsi"/>
          <w:sz w:val="22"/>
          <w:lang w:val="en-US"/>
        </w:rPr>
      </w:pPr>
      <w:proofErr w:type="spellStart"/>
      <w:r w:rsidRPr="00E25E0F">
        <w:rPr>
          <w:rFonts w:asciiTheme="majorHAnsi" w:hAnsiTheme="majorHAnsi" w:cstheme="majorHAnsi"/>
          <w:sz w:val="22"/>
          <w:lang w:val="en-US"/>
        </w:rPr>
        <w:t>Telefon</w:t>
      </w:r>
      <w:proofErr w:type="spellEnd"/>
      <w:r w:rsidRPr="00E25E0F">
        <w:rPr>
          <w:rFonts w:asciiTheme="majorHAnsi" w:hAnsiTheme="majorHAnsi" w:cstheme="majorHAnsi"/>
          <w:sz w:val="22"/>
          <w:lang w:val="en-US"/>
        </w:rPr>
        <w:t xml:space="preserve">: </w:t>
      </w:r>
      <w:r w:rsidR="00E25E0F" w:rsidRPr="00E25E0F">
        <w:rPr>
          <w:rFonts w:asciiTheme="majorHAnsi" w:hAnsiTheme="majorHAnsi" w:cstheme="majorHAnsi"/>
          <w:sz w:val="22"/>
          <w:lang w:val="en-US"/>
        </w:rPr>
        <w:t>+49 2224 7707-17</w:t>
      </w:r>
      <w:r w:rsidRPr="00E25E0F">
        <w:rPr>
          <w:rFonts w:ascii="MS Gothic" w:eastAsia="MS Gothic" w:hAnsi="MS Gothic" w:cs="MS Gothic" w:hint="eastAsia"/>
          <w:sz w:val="22"/>
          <w:lang w:val="en-US"/>
        </w:rPr>
        <w:t> </w:t>
      </w:r>
    </w:p>
    <w:p w14:paraId="72727705" w14:textId="77777777" w:rsidR="009F7F77" w:rsidRPr="00260E27" w:rsidRDefault="00E6421D" w:rsidP="00260E27">
      <w:pPr>
        <w:rPr>
          <w:rFonts w:asciiTheme="majorHAnsi" w:hAnsiTheme="majorHAnsi" w:cstheme="majorHAnsi"/>
          <w:sz w:val="22"/>
        </w:rPr>
      </w:pPr>
      <w:r w:rsidRPr="00E25E0F">
        <w:rPr>
          <w:rFonts w:asciiTheme="majorHAnsi" w:hAnsiTheme="majorHAnsi" w:cstheme="majorHAnsi"/>
          <w:sz w:val="22"/>
        </w:rPr>
        <w:t xml:space="preserve">E-Mail: </w:t>
      </w:r>
      <w:r w:rsidR="00C15E5E">
        <w:rPr>
          <w:rFonts w:asciiTheme="majorHAnsi" w:hAnsiTheme="majorHAnsi" w:cstheme="majorHAnsi"/>
          <w:sz w:val="22"/>
        </w:rPr>
        <w:t>k</w:t>
      </w:r>
      <w:r w:rsidR="00E25E0F" w:rsidRPr="00E25E0F">
        <w:rPr>
          <w:rFonts w:asciiTheme="majorHAnsi" w:hAnsiTheme="majorHAnsi" w:cstheme="majorHAnsi"/>
          <w:sz w:val="22"/>
        </w:rPr>
        <w:t>.</w:t>
      </w:r>
      <w:r w:rsidR="001B4830">
        <w:rPr>
          <w:rFonts w:asciiTheme="majorHAnsi" w:hAnsiTheme="majorHAnsi" w:cstheme="majorHAnsi"/>
          <w:sz w:val="22"/>
        </w:rPr>
        <w:t>block</w:t>
      </w:r>
      <w:r w:rsidR="00E25E0F" w:rsidRPr="00E25E0F">
        <w:rPr>
          <w:rFonts w:asciiTheme="majorHAnsi" w:hAnsiTheme="majorHAnsi" w:cstheme="majorHAnsi"/>
          <w:sz w:val="22"/>
        </w:rPr>
        <w:t>@galabau.d</w:t>
      </w:r>
      <w:r w:rsidR="00260E27">
        <w:rPr>
          <w:rFonts w:asciiTheme="majorHAnsi" w:hAnsiTheme="majorHAnsi" w:cstheme="majorHAnsi"/>
          <w:sz w:val="22"/>
        </w:rPr>
        <w:t>e</w:t>
      </w:r>
      <w:bookmarkStart w:id="0" w:name="_GoBack"/>
      <w:bookmarkEnd w:id="0"/>
    </w:p>
    <w:sectPr w:rsidR="009F7F77" w:rsidRPr="00260E27" w:rsidSect="009F7F77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2539" w14:textId="77777777" w:rsidR="00482BB1" w:rsidRDefault="00482BB1" w:rsidP="00AC103D">
      <w:r>
        <w:separator/>
      </w:r>
    </w:p>
  </w:endnote>
  <w:endnote w:type="continuationSeparator" w:id="0">
    <w:p w14:paraId="0409D9CF" w14:textId="77777777" w:rsidR="00482BB1" w:rsidRDefault="00482BB1" w:rsidP="00A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☩衘ĝ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25B3F" w14:textId="77777777" w:rsidR="00482BB1" w:rsidRDefault="00482BB1" w:rsidP="00AC103D">
      <w:r>
        <w:separator/>
      </w:r>
    </w:p>
  </w:footnote>
  <w:footnote w:type="continuationSeparator" w:id="0">
    <w:p w14:paraId="5111C7F0" w14:textId="77777777" w:rsidR="00482BB1" w:rsidRDefault="00482BB1" w:rsidP="00AC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401D" w14:textId="77777777" w:rsidR="00AC103D" w:rsidRDefault="00E352FA" w:rsidP="00AC103D">
    <w:pPr>
      <w:pStyle w:val="Kopfzeile"/>
      <w:jc w:val="center"/>
    </w:pPr>
    <w:r>
      <w:rPr>
        <w:noProof/>
      </w:rPr>
      <w:drawing>
        <wp:inline distT="0" distB="0" distL="0" distR="0" wp14:anchorId="3E9946BA" wp14:editId="193B2384">
          <wp:extent cx="1854200" cy="75542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en_in_die_Stadt_Abbinder_Logo_4c.png"/>
                  <pic:cNvPicPr/>
                </pic:nvPicPr>
                <pic:blipFill rotWithShape="1">
                  <a:blip r:embed="rId1"/>
                  <a:srcRect l="14974" t="16188" r="9849" b="10932"/>
                  <a:stretch/>
                </pic:blipFill>
                <pic:spPr bwMode="auto">
                  <a:xfrm>
                    <a:off x="0" y="0"/>
                    <a:ext cx="1930081" cy="786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227F78" w14:textId="77777777" w:rsidR="00E6421D" w:rsidRDefault="00E6421D" w:rsidP="00E6421D">
    <w:pPr>
      <w:pStyle w:val="Kopfzeile"/>
      <w:rPr>
        <w:rFonts w:asciiTheme="majorHAnsi" w:hAnsiTheme="majorHAnsi" w:cstheme="majorHAnsi"/>
      </w:rPr>
    </w:pPr>
    <w:r w:rsidRPr="00E6421D">
      <w:rPr>
        <w:rFonts w:asciiTheme="majorHAnsi" w:hAnsiTheme="majorHAnsi" w:cstheme="majorHAnsi"/>
      </w:rPr>
      <w:t>PRESSEMITTEILUNG</w:t>
    </w:r>
  </w:p>
  <w:p w14:paraId="6D80EFF7" w14:textId="77777777" w:rsidR="00E6421D" w:rsidRPr="00E6421D" w:rsidRDefault="00E6421D" w:rsidP="00E6421D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9A4"/>
    <w:multiLevelType w:val="hybridMultilevel"/>
    <w:tmpl w:val="4B80D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336"/>
    <w:multiLevelType w:val="hybridMultilevel"/>
    <w:tmpl w:val="36C0EF54"/>
    <w:lvl w:ilvl="0" w:tplc="0D4A16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9B4"/>
    <w:multiLevelType w:val="hybridMultilevel"/>
    <w:tmpl w:val="BD8C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7AD2"/>
    <w:multiLevelType w:val="hybridMultilevel"/>
    <w:tmpl w:val="39C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9"/>
    <w:rsid w:val="00004FAC"/>
    <w:rsid w:val="00013856"/>
    <w:rsid w:val="00016E94"/>
    <w:rsid w:val="0002272A"/>
    <w:rsid w:val="00022A72"/>
    <w:rsid w:val="000276DE"/>
    <w:rsid w:val="0003630C"/>
    <w:rsid w:val="00056524"/>
    <w:rsid w:val="00057728"/>
    <w:rsid w:val="00062FF0"/>
    <w:rsid w:val="00065525"/>
    <w:rsid w:val="00065AC0"/>
    <w:rsid w:val="000725EC"/>
    <w:rsid w:val="00073528"/>
    <w:rsid w:val="0007450D"/>
    <w:rsid w:val="00074E43"/>
    <w:rsid w:val="000818BD"/>
    <w:rsid w:val="000955F0"/>
    <w:rsid w:val="00096E61"/>
    <w:rsid w:val="00097D10"/>
    <w:rsid w:val="000B2071"/>
    <w:rsid w:val="000B35EB"/>
    <w:rsid w:val="000D1894"/>
    <w:rsid w:val="000D6075"/>
    <w:rsid w:val="000F53BE"/>
    <w:rsid w:val="00132412"/>
    <w:rsid w:val="00144910"/>
    <w:rsid w:val="001504DB"/>
    <w:rsid w:val="00153772"/>
    <w:rsid w:val="00163B5B"/>
    <w:rsid w:val="001779A7"/>
    <w:rsid w:val="00184681"/>
    <w:rsid w:val="00194E00"/>
    <w:rsid w:val="001A39E1"/>
    <w:rsid w:val="001A6969"/>
    <w:rsid w:val="001A723B"/>
    <w:rsid w:val="001B1F50"/>
    <w:rsid w:val="001B41A5"/>
    <w:rsid w:val="001B4830"/>
    <w:rsid w:val="001D1721"/>
    <w:rsid w:val="001D3803"/>
    <w:rsid w:val="001E1A78"/>
    <w:rsid w:val="001E4724"/>
    <w:rsid w:val="001F2D52"/>
    <w:rsid w:val="0020045F"/>
    <w:rsid w:val="0020208A"/>
    <w:rsid w:val="002028FD"/>
    <w:rsid w:val="00215E7A"/>
    <w:rsid w:val="00236F5A"/>
    <w:rsid w:val="00250430"/>
    <w:rsid w:val="002507FE"/>
    <w:rsid w:val="00260E27"/>
    <w:rsid w:val="002728E9"/>
    <w:rsid w:val="0027438B"/>
    <w:rsid w:val="00277019"/>
    <w:rsid w:val="0028067B"/>
    <w:rsid w:val="002852F4"/>
    <w:rsid w:val="00295E86"/>
    <w:rsid w:val="00297215"/>
    <w:rsid w:val="002A3D61"/>
    <w:rsid w:val="002C50EC"/>
    <w:rsid w:val="002D517D"/>
    <w:rsid w:val="002D69F4"/>
    <w:rsid w:val="002E1618"/>
    <w:rsid w:val="002E4C75"/>
    <w:rsid w:val="002E7FF1"/>
    <w:rsid w:val="002F76F7"/>
    <w:rsid w:val="002F7FD1"/>
    <w:rsid w:val="0030046F"/>
    <w:rsid w:val="00303495"/>
    <w:rsid w:val="00314221"/>
    <w:rsid w:val="00326C2A"/>
    <w:rsid w:val="00335C71"/>
    <w:rsid w:val="003361E2"/>
    <w:rsid w:val="003366E2"/>
    <w:rsid w:val="00344BFD"/>
    <w:rsid w:val="0035265F"/>
    <w:rsid w:val="00360BB0"/>
    <w:rsid w:val="0036175C"/>
    <w:rsid w:val="00367408"/>
    <w:rsid w:val="003762F9"/>
    <w:rsid w:val="00380913"/>
    <w:rsid w:val="0038348B"/>
    <w:rsid w:val="003868A1"/>
    <w:rsid w:val="0039187B"/>
    <w:rsid w:val="00397C3D"/>
    <w:rsid w:val="003A70C7"/>
    <w:rsid w:val="003A769B"/>
    <w:rsid w:val="003B6335"/>
    <w:rsid w:val="003C46CA"/>
    <w:rsid w:val="003D0776"/>
    <w:rsid w:val="003D0B71"/>
    <w:rsid w:val="003D13B1"/>
    <w:rsid w:val="003D44EE"/>
    <w:rsid w:val="003E01C7"/>
    <w:rsid w:val="003E106F"/>
    <w:rsid w:val="003E34B5"/>
    <w:rsid w:val="003F3535"/>
    <w:rsid w:val="0040267B"/>
    <w:rsid w:val="004170E4"/>
    <w:rsid w:val="00420486"/>
    <w:rsid w:val="004211D6"/>
    <w:rsid w:val="0043450C"/>
    <w:rsid w:val="00442D86"/>
    <w:rsid w:val="00460366"/>
    <w:rsid w:val="004655F6"/>
    <w:rsid w:val="00472BC2"/>
    <w:rsid w:val="00473860"/>
    <w:rsid w:val="00477016"/>
    <w:rsid w:val="00480E9A"/>
    <w:rsid w:val="004814A2"/>
    <w:rsid w:val="00482BB1"/>
    <w:rsid w:val="00483FE2"/>
    <w:rsid w:val="00490903"/>
    <w:rsid w:val="00494620"/>
    <w:rsid w:val="00497E0D"/>
    <w:rsid w:val="004A11B9"/>
    <w:rsid w:val="004C1D72"/>
    <w:rsid w:val="004C4D1B"/>
    <w:rsid w:val="004C7453"/>
    <w:rsid w:val="004D1BC6"/>
    <w:rsid w:val="004D40C1"/>
    <w:rsid w:val="004D538E"/>
    <w:rsid w:val="004E1B34"/>
    <w:rsid w:val="00510672"/>
    <w:rsid w:val="00515781"/>
    <w:rsid w:val="00515D18"/>
    <w:rsid w:val="0052053D"/>
    <w:rsid w:val="005251B2"/>
    <w:rsid w:val="00526996"/>
    <w:rsid w:val="00531A89"/>
    <w:rsid w:val="005412AF"/>
    <w:rsid w:val="0056610D"/>
    <w:rsid w:val="00571188"/>
    <w:rsid w:val="00586537"/>
    <w:rsid w:val="00591E73"/>
    <w:rsid w:val="00592A69"/>
    <w:rsid w:val="00597648"/>
    <w:rsid w:val="005A3143"/>
    <w:rsid w:val="005A79F1"/>
    <w:rsid w:val="005B02FA"/>
    <w:rsid w:val="005B13EF"/>
    <w:rsid w:val="005B28A6"/>
    <w:rsid w:val="005C3640"/>
    <w:rsid w:val="005C4188"/>
    <w:rsid w:val="005D2711"/>
    <w:rsid w:val="005E7E25"/>
    <w:rsid w:val="005F1162"/>
    <w:rsid w:val="005F5F69"/>
    <w:rsid w:val="0060118F"/>
    <w:rsid w:val="00604F6E"/>
    <w:rsid w:val="00610EAB"/>
    <w:rsid w:val="0061106C"/>
    <w:rsid w:val="006111D3"/>
    <w:rsid w:val="00620DEF"/>
    <w:rsid w:val="00622435"/>
    <w:rsid w:val="006244CA"/>
    <w:rsid w:val="00632E0E"/>
    <w:rsid w:val="00640DC3"/>
    <w:rsid w:val="00642FC1"/>
    <w:rsid w:val="00643516"/>
    <w:rsid w:val="00644C7D"/>
    <w:rsid w:val="00647BEB"/>
    <w:rsid w:val="00651329"/>
    <w:rsid w:val="00653E7A"/>
    <w:rsid w:val="00656FA2"/>
    <w:rsid w:val="00660384"/>
    <w:rsid w:val="00667048"/>
    <w:rsid w:val="0068227F"/>
    <w:rsid w:val="00682F57"/>
    <w:rsid w:val="00690A59"/>
    <w:rsid w:val="006976FE"/>
    <w:rsid w:val="006A782D"/>
    <w:rsid w:val="006B23EA"/>
    <w:rsid w:val="006D0112"/>
    <w:rsid w:val="006D3167"/>
    <w:rsid w:val="006E5957"/>
    <w:rsid w:val="007016A7"/>
    <w:rsid w:val="0071530B"/>
    <w:rsid w:val="0071575B"/>
    <w:rsid w:val="00722481"/>
    <w:rsid w:val="007248CD"/>
    <w:rsid w:val="007254F8"/>
    <w:rsid w:val="00733B26"/>
    <w:rsid w:val="007356E0"/>
    <w:rsid w:val="007370C9"/>
    <w:rsid w:val="00741AF9"/>
    <w:rsid w:val="00741FF6"/>
    <w:rsid w:val="007629B1"/>
    <w:rsid w:val="0076532C"/>
    <w:rsid w:val="00767D75"/>
    <w:rsid w:val="00771B81"/>
    <w:rsid w:val="00791921"/>
    <w:rsid w:val="00795199"/>
    <w:rsid w:val="007A076F"/>
    <w:rsid w:val="007A5542"/>
    <w:rsid w:val="007C12AB"/>
    <w:rsid w:val="007C343D"/>
    <w:rsid w:val="007C6E10"/>
    <w:rsid w:val="007D263B"/>
    <w:rsid w:val="007D45F5"/>
    <w:rsid w:val="007E014B"/>
    <w:rsid w:val="007E1517"/>
    <w:rsid w:val="007F6B91"/>
    <w:rsid w:val="00801E5B"/>
    <w:rsid w:val="008137C2"/>
    <w:rsid w:val="00815B05"/>
    <w:rsid w:val="008162DA"/>
    <w:rsid w:val="00817BB0"/>
    <w:rsid w:val="008206C8"/>
    <w:rsid w:val="008248DD"/>
    <w:rsid w:val="008258A1"/>
    <w:rsid w:val="00831545"/>
    <w:rsid w:val="00862134"/>
    <w:rsid w:val="00865EB6"/>
    <w:rsid w:val="00866194"/>
    <w:rsid w:val="008661E5"/>
    <w:rsid w:val="00873B2D"/>
    <w:rsid w:val="00890FBF"/>
    <w:rsid w:val="00891618"/>
    <w:rsid w:val="00892FBD"/>
    <w:rsid w:val="008A2576"/>
    <w:rsid w:val="008A281B"/>
    <w:rsid w:val="008A2E3C"/>
    <w:rsid w:val="008A3029"/>
    <w:rsid w:val="008A655E"/>
    <w:rsid w:val="008A7972"/>
    <w:rsid w:val="008B1B99"/>
    <w:rsid w:val="008C7B51"/>
    <w:rsid w:val="008E28DD"/>
    <w:rsid w:val="008E4F02"/>
    <w:rsid w:val="008F046C"/>
    <w:rsid w:val="008F6BFC"/>
    <w:rsid w:val="009018AC"/>
    <w:rsid w:val="0090466A"/>
    <w:rsid w:val="009105C6"/>
    <w:rsid w:val="00915056"/>
    <w:rsid w:val="00925D70"/>
    <w:rsid w:val="009279CE"/>
    <w:rsid w:val="0095127B"/>
    <w:rsid w:val="009636CA"/>
    <w:rsid w:val="0096507E"/>
    <w:rsid w:val="00977B91"/>
    <w:rsid w:val="00981ECC"/>
    <w:rsid w:val="00987443"/>
    <w:rsid w:val="00991311"/>
    <w:rsid w:val="00994265"/>
    <w:rsid w:val="009975A8"/>
    <w:rsid w:val="009A020A"/>
    <w:rsid w:val="009A19FA"/>
    <w:rsid w:val="009B3609"/>
    <w:rsid w:val="009C69C6"/>
    <w:rsid w:val="009D003F"/>
    <w:rsid w:val="009E24EB"/>
    <w:rsid w:val="009E56F9"/>
    <w:rsid w:val="009E7539"/>
    <w:rsid w:val="009F7E22"/>
    <w:rsid w:val="009F7F77"/>
    <w:rsid w:val="00A0202F"/>
    <w:rsid w:val="00A0323C"/>
    <w:rsid w:val="00A04596"/>
    <w:rsid w:val="00A05099"/>
    <w:rsid w:val="00A166E9"/>
    <w:rsid w:val="00A31DB1"/>
    <w:rsid w:val="00A33169"/>
    <w:rsid w:val="00A40082"/>
    <w:rsid w:val="00A40E58"/>
    <w:rsid w:val="00A41465"/>
    <w:rsid w:val="00A508C0"/>
    <w:rsid w:val="00A516E7"/>
    <w:rsid w:val="00A61FB5"/>
    <w:rsid w:val="00A65C8A"/>
    <w:rsid w:val="00A661A0"/>
    <w:rsid w:val="00A857F4"/>
    <w:rsid w:val="00A86099"/>
    <w:rsid w:val="00A93072"/>
    <w:rsid w:val="00A93356"/>
    <w:rsid w:val="00A96D55"/>
    <w:rsid w:val="00AA14FD"/>
    <w:rsid w:val="00AA4FBC"/>
    <w:rsid w:val="00AB081D"/>
    <w:rsid w:val="00AC103D"/>
    <w:rsid w:val="00AC13F5"/>
    <w:rsid w:val="00AE11D1"/>
    <w:rsid w:val="00AF3DA8"/>
    <w:rsid w:val="00B00FA2"/>
    <w:rsid w:val="00B06960"/>
    <w:rsid w:val="00B1196B"/>
    <w:rsid w:val="00B210C5"/>
    <w:rsid w:val="00B22939"/>
    <w:rsid w:val="00B23DED"/>
    <w:rsid w:val="00B31648"/>
    <w:rsid w:val="00B3249F"/>
    <w:rsid w:val="00B36444"/>
    <w:rsid w:val="00B377FB"/>
    <w:rsid w:val="00B46D0E"/>
    <w:rsid w:val="00B53EFE"/>
    <w:rsid w:val="00B54A00"/>
    <w:rsid w:val="00B556F6"/>
    <w:rsid w:val="00B81657"/>
    <w:rsid w:val="00B87F2E"/>
    <w:rsid w:val="00B97125"/>
    <w:rsid w:val="00BA09A1"/>
    <w:rsid w:val="00BA5055"/>
    <w:rsid w:val="00BD157E"/>
    <w:rsid w:val="00BD3C08"/>
    <w:rsid w:val="00BD4EAE"/>
    <w:rsid w:val="00BE1ED9"/>
    <w:rsid w:val="00BF01E9"/>
    <w:rsid w:val="00BF32C5"/>
    <w:rsid w:val="00BF641A"/>
    <w:rsid w:val="00C0015B"/>
    <w:rsid w:val="00C04D32"/>
    <w:rsid w:val="00C14937"/>
    <w:rsid w:val="00C14F42"/>
    <w:rsid w:val="00C15E5E"/>
    <w:rsid w:val="00C179D0"/>
    <w:rsid w:val="00C27B68"/>
    <w:rsid w:val="00C32508"/>
    <w:rsid w:val="00C554C6"/>
    <w:rsid w:val="00C637DA"/>
    <w:rsid w:val="00C7755B"/>
    <w:rsid w:val="00C864F4"/>
    <w:rsid w:val="00C9020A"/>
    <w:rsid w:val="00C92280"/>
    <w:rsid w:val="00CA143A"/>
    <w:rsid w:val="00CA36F9"/>
    <w:rsid w:val="00CA681A"/>
    <w:rsid w:val="00CC2B0A"/>
    <w:rsid w:val="00CC3FDA"/>
    <w:rsid w:val="00CD1E5B"/>
    <w:rsid w:val="00CD41F6"/>
    <w:rsid w:val="00CD4F70"/>
    <w:rsid w:val="00CD5F40"/>
    <w:rsid w:val="00CE0172"/>
    <w:rsid w:val="00CE4813"/>
    <w:rsid w:val="00D00AA0"/>
    <w:rsid w:val="00D02B38"/>
    <w:rsid w:val="00D04E9D"/>
    <w:rsid w:val="00D12676"/>
    <w:rsid w:val="00D17583"/>
    <w:rsid w:val="00D20C46"/>
    <w:rsid w:val="00D223CE"/>
    <w:rsid w:val="00D258E6"/>
    <w:rsid w:val="00D33399"/>
    <w:rsid w:val="00D568CE"/>
    <w:rsid w:val="00D57EE4"/>
    <w:rsid w:val="00D668AE"/>
    <w:rsid w:val="00D745D7"/>
    <w:rsid w:val="00D82C63"/>
    <w:rsid w:val="00D912BE"/>
    <w:rsid w:val="00D92328"/>
    <w:rsid w:val="00D924B3"/>
    <w:rsid w:val="00D948A0"/>
    <w:rsid w:val="00DA0859"/>
    <w:rsid w:val="00DA5C1F"/>
    <w:rsid w:val="00DA7DF4"/>
    <w:rsid w:val="00DB10F7"/>
    <w:rsid w:val="00DC08DC"/>
    <w:rsid w:val="00DC39A5"/>
    <w:rsid w:val="00DC4509"/>
    <w:rsid w:val="00DF2661"/>
    <w:rsid w:val="00DF4C14"/>
    <w:rsid w:val="00E15740"/>
    <w:rsid w:val="00E25E0F"/>
    <w:rsid w:val="00E26D56"/>
    <w:rsid w:val="00E328C3"/>
    <w:rsid w:val="00E352FA"/>
    <w:rsid w:val="00E35A63"/>
    <w:rsid w:val="00E35D90"/>
    <w:rsid w:val="00E35F8D"/>
    <w:rsid w:val="00E41678"/>
    <w:rsid w:val="00E43689"/>
    <w:rsid w:val="00E4783F"/>
    <w:rsid w:val="00E528C0"/>
    <w:rsid w:val="00E53887"/>
    <w:rsid w:val="00E53B1D"/>
    <w:rsid w:val="00E54A6E"/>
    <w:rsid w:val="00E6421D"/>
    <w:rsid w:val="00E66E10"/>
    <w:rsid w:val="00E71169"/>
    <w:rsid w:val="00E734D5"/>
    <w:rsid w:val="00E757B2"/>
    <w:rsid w:val="00E806DB"/>
    <w:rsid w:val="00E81168"/>
    <w:rsid w:val="00E9373E"/>
    <w:rsid w:val="00E94117"/>
    <w:rsid w:val="00EA01C0"/>
    <w:rsid w:val="00EA43E4"/>
    <w:rsid w:val="00EA5842"/>
    <w:rsid w:val="00EB1440"/>
    <w:rsid w:val="00ED07C9"/>
    <w:rsid w:val="00ED7FB1"/>
    <w:rsid w:val="00EF506A"/>
    <w:rsid w:val="00F01E97"/>
    <w:rsid w:val="00F02112"/>
    <w:rsid w:val="00F10359"/>
    <w:rsid w:val="00F134A9"/>
    <w:rsid w:val="00F1410D"/>
    <w:rsid w:val="00F2556E"/>
    <w:rsid w:val="00F30072"/>
    <w:rsid w:val="00F34D34"/>
    <w:rsid w:val="00F40A25"/>
    <w:rsid w:val="00F41534"/>
    <w:rsid w:val="00F44B4D"/>
    <w:rsid w:val="00F46CEB"/>
    <w:rsid w:val="00F54F43"/>
    <w:rsid w:val="00F55D00"/>
    <w:rsid w:val="00F63838"/>
    <w:rsid w:val="00F95AEC"/>
    <w:rsid w:val="00F95FC6"/>
    <w:rsid w:val="00FA4C8C"/>
    <w:rsid w:val="00FA5352"/>
    <w:rsid w:val="00FA5488"/>
    <w:rsid w:val="00FB2B42"/>
    <w:rsid w:val="00FB633E"/>
    <w:rsid w:val="00FC15B4"/>
    <w:rsid w:val="00FC35B7"/>
    <w:rsid w:val="00FD7431"/>
    <w:rsid w:val="00FE0C88"/>
    <w:rsid w:val="00FE7AD0"/>
    <w:rsid w:val="00FF50B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88100"/>
  <w14:defaultImageDpi w14:val="300"/>
  <w15:docId w15:val="{68B181C4-7D19-A644-B346-1D930DD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34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F134A9"/>
  </w:style>
  <w:style w:type="character" w:styleId="Fett">
    <w:name w:val="Strong"/>
    <w:basedOn w:val="Absatz-Standardschriftart"/>
    <w:uiPriority w:val="22"/>
    <w:qFormat/>
    <w:rsid w:val="00F134A9"/>
    <w:rPr>
      <w:b/>
      <w:bCs/>
    </w:rPr>
  </w:style>
  <w:style w:type="character" w:styleId="Hyperlink">
    <w:name w:val="Hyperlink"/>
    <w:uiPriority w:val="99"/>
    <w:unhideWhenUsed/>
    <w:rsid w:val="00D3339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1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03D"/>
  </w:style>
  <w:style w:type="paragraph" w:styleId="Fuzeile">
    <w:name w:val="footer"/>
    <w:basedOn w:val="Standard"/>
    <w:link w:val="FuzeileZchn"/>
    <w:uiPriority w:val="99"/>
    <w:unhideWhenUsed/>
    <w:rsid w:val="00AC1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03D"/>
  </w:style>
  <w:style w:type="character" w:styleId="BesuchterHyperlink">
    <w:name w:val="FollowedHyperlink"/>
    <w:basedOn w:val="Absatz-Standardschriftart"/>
    <w:uiPriority w:val="99"/>
    <w:semiHidden/>
    <w:unhideWhenUsed/>
    <w:rsid w:val="007C12A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1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1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1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9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36F9"/>
  </w:style>
  <w:style w:type="paragraph" w:styleId="Listenabsatz">
    <w:name w:val="List Paragraph"/>
    <w:basedOn w:val="Standard"/>
    <w:uiPriority w:val="34"/>
    <w:qFormat/>
    <w:rsid w:val="000577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uen-in-die-stad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Mustermann</dc:creator>
  <cp:lastModifiedBy>Block, Katrin</cp:lastModifiedBy>
  <cp:revision>4</cp:revision>
  <cp:lastPrinted>2020-04-22T11:36:00Z</cp:lastPrinted>
  <dcterms:created xsi:type="dcterms:W3CDTF">2021-03-18T09:14:00Z</dcterms:created>
  <dcterms:modified xsi:type="dcterms:W3CDTF">2021-03-18T09:16:00Z</dcterms:modified>
</cp:coreProperties>
</file>