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3CB5" w14:textId="13FE255E" w:rsidR="00067661" w:rsidRPr="00CC6EE3" w:rsidRDefault="00282419">
      <w:pPr>
        <w:ind w:right="566"/>
        <w:rPr>
          <w:rFonts w:ascii="Segoe UI" w:hAnsi="Segoe UI" w:cs="Segoe UI"/>
          <w:b/>
          <w:sz w:val="26"/>
          <w:szCs w:val="26"/>
        </w:rPr>
      </w:pPr>
      <w:r w:rsidRPr="00CC6EE3">
        <w:rPr>
          <w:rFonts w:ascii="Segoe UI" w:hAnsi="Segoe UI" w:cs="Segoe UI"/>
          <w:noProof/>
          <w:sz w:val="20"/>
          <w:szCs w:val="20"/>
        </w:rPr>
        <w:drawing>
          <wp:anchor distT="0" distB="0" distL="114300" distR="114300" simplePos="0" relativeHeight="251658240" behindDoc="1" locked="0" layoutInCell="1" allowOverlap="1" wp14:anchorId="156F9942" wp14:editId="4113391A">
            <wp:simplePos x="0" y="0"/>
            <wp:positionH relativeFrom="column">
              <wp:posOffset>1152525</wp:posOffset>
            </wp:positionH>
            <wp:positionV relativeFrom="page">
              <wp:posOffset>295275</wp:posOffset>
            </wp:positionV>
            <wp:extent cx="2086610" cy="1339215"/>
            <wp:effectExtent l="0" t="0" r="8890" b="0"/>
            <wp:wrapTight wrapText="bothSides">
              <wp:wrapPolygon edited="0">
                <wp:start x="0" y="0"/>
                <wp:lineTo x="0" y="21201"/>
                <wp:lineTo x="21495" y="21201"/>
                <wp:lineTo x="2149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scan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6610" cy="1339215"/>
                    </a:xfrm>
                    <a:prstGeom prst="rect">
                      <a:avLst/>
                    </a:prstGeom>
                  </pic:spPr>
                </pic:pic>
              </a:graphicData>
            </a:graphic>
            <wp14:sizeRelH relativeFrom="page">
              <wp14:pctWidth>0</wp14:pctWidth>
            </wp14:sizeRelH>
            <wp14:sizeRelV relativeFrom="page">
              <wp14:pctHeight>0</wp14:pctHeight>
            </wp14:sizeRelV>
          </wp:anchor>
        </w:drawing>
      </w:r>
      <w:r w:rsidR="00067661" w:rsidRPr="00CC6EE3">
        <w:rPr>
          <w:rFonts w:ascii="Segoe UI" w:hAnsi="Segoe UI" w:cs="Segoe UI"/>
          <w:b/>
          <w:sz w:val="20"/>
          <w:szCs w:val="20"/>
        </w:rPr>
        <w:t xml:space="preserve">Dolce Vita </w:t>
      </w:r>
      <w:r w:rsidR="00B40251">
        <w:rPr>
          <w:rFonts w:ascii="Segoe UI" w:hAnsi="Segoe UI" w:cs="Segoe UI"/>
          <w:b/>
          <w:sz w:val="20"/>
          <w:szCs w:val="20"/>
        </w:rPr>
        <w:t>auf Tour – Die Toscano Zigarre unterwegs in Deutschland</w:t>
      </w:r>
      <w:r w:rsidR="00454B40" w:rsidRPr="00CC6EE3">
        <w:rPr>
          <w:rFonts w:ascii="Segoe UI" w:hAnsi="Segoe UI" w:cs="Segoe UI"/>
          <w:b/>
          <w:sz w:val="20"/>
          <w:szCs w:val="20"/>
        </w:rPr>
        <w:br/>
      </w:r>
      <w:r w:rsidR="00067661" w:rsidRPr="00CC6EE3">
        <w:rPr>
          <w:rFonts w:ascii="Segoe UI" w:hAnsi="Segoe UI" w:cs="Segoe UI"/>
          <w:b/>
          <w:sz w:val="26"/>
          <w:szCs w:val="26"/>
        </w:rPr>
        <w:t xml:space="preserve">Italiens </w:t>
      </w:r>
      <w:r w:rsidR="00B40251">
        <w:rPr>
          <w:rFonts w:ascii="Segoe UI" w:hAnsi="Segoe UI" w:cs="Segoe UI"/>
          <w:b/>
          <w:sz w:val="26"/>
          <w:szCs w:val="26"/>
        </w:rPr>
        <w:t>Zigarrengenuss 2025 bei zahlreichen Events erleben</w:t>
      </w:r>
    </w:p>
    <w:p w14:paraId="636551D9" w14:textId="77777777" w:rsidR="00B40251" w:rsidRPr="00B40251" w:rsidRDefault="00B40251" w:rsidP="00B40251">
      <w:pPr>
        <w:ind w:right="566"/>
        <w:rPr>
          <w:rFonts w:ascii="Segoe UI" w:hAnsi="Segoe UI" w:cs="Segoe UI"/>
          <w:sz w:val="20"/>
          <w:szCs w:val="20"/>
        </w:rPr>
      </w:pPr>
      <w:r w:rsidRPr="00B40251">
        <w:rPr>
          <w:rFonts w:ascii="Segoe UI" w:hAnsi="Segoe UI" w:cs="Segoe UI"/>
          <w:sz w:val="20"/>
          <w:szCs w:val="20"/>
        </w:rPr>
        <w:t>Auch 2025 geht die Reise weiter: Die legendäre Toscano Zigarre – unverwechselbar in Charakter und Geschmack – bringt italienisches Flair zu ausgewählten Events in ganz Deutschland. Genusserlebnisse, Begegnungen und besondere Momente garantiert!</w:t>
      </w:r>
    </w:p>
    <w:p w14:paraId="4101DA82" w14:textId="52042347" w:rsidR="00B40251" w:rsidRPr="00B40251" w:rsidRDefault="00B40251" w:rsidP="00B40251">
      <w:pPr>
        <w:ind w:right="566"/>
        <w:rPr>
          <w:rFonts w:ascii="Segoe UI" w:hAnsi="Segoe UI" w:cs="Segoe UI"/>
          <w:sz w:val="20"/>
          <w:szCs w:val="20"/>
        </w:rPr>
      </w:pPr>
      <w:r w:rsidRPr="00B40251">
        <w:rPr>
          <w:rFonts w:ascii="Segoe UI" w:hAnsi="Segoe UI" w:cs="Segoe UI"/>
          <w:sz w:val="20"/>
          <w:szCs w:val="20"/>
        </w:rPr>
        <w:t>Den Auftakt macht der Hafengeburtstag in Hamburg vom 9. bis 11. Mai – maritimes Spektakel mit Tradition. Inmitten von Windjammern, Musik und Hafenflair können Besucher am Toscano-Stand authentische Zigarrenkultur entdecken.</w:t>
      </w:r>
      <w:r w:rsidR="002B31C5" w:rsidRPr="002B31C5">
        <w:rPr>
          <w:rFonts w:ascii="Segoe UI" w:hAnsi="Segoe UI" w:cs="Segoe UI"/>
          <w:sz w:val="20"/>
          <w:szCs w:val="20"/>
        </w:rPr>
        <w:t xml:space="preserve"> </w:t>
      </w:r>
      <w:r w:rsidR="002B31C5" w:rsidRPr="001B3E64">
        <w:rPr>
          <w:rFonts w:ascii="Segoe UI" w:hAnsi="Segoe UI" w:cs="Segoe UI"/>
          <w:sz w:val="20"/>
          <w:szCs w:val="20"/>
        </w:rPr>
        <w:t>Besonderes Highlight in Hamburg: Live-Zigarrenrollen – mit handwerklicher Präzision und feinstem Kentucky-Tabak.</w:t>
      </w:r>
    </w:p>
    <w:p w14:paraId="7F287D8C" w14:textId="4279CC97" w:rsidR="00B40251" w:rsidRPr="00B40251" w:rsidRDefault="00E41D0F" w:rsidP="00B40251">
      <w:pPr>
        <w:ind w:right="566"/>
        <w:rPr>
          <w:rFonts w:ascii="Segoe UI" w:hAnsi="Segoe UI" w:cs="Segoe UI"/>
          <w:sz w:val="20"/>
          <w:szCs w:val="20"/>
        </w:rPr>
      </w:pPr>
      <w:r>
        <w:rPr>
          <w:rFonts w:ascii="Segoe UI" w:hAnsi="Segoe UI" w:cs="Segoe UI"/>
          <w:sz w:val="20"/>
          <w:szCs w:val="20"/>
        </w:rPr>
        <w:t>Vom 10.-11. Mai</w:t>
      </w:r>
      <w:r w:rsidR="00B40251" w:rsidRPr="00B40251">
        <w:rPr>
          <w:rFonts w:ascii="Segoe UI" w:hAnsi="Segoe UI" w:cs="Segoe UI"/>
          <w:sz w:val="20"/>
          <w:szCs w:val="20"/>
        </w:rPr>
        <w:t xml:space="preserve"> </w:t>
      </w:r>
      <w:r>
        <w:rPr>
          <w:rFonts w:ascii="Segoe UI" w:hAnsi="Segoe UI" w:cs="Segoe UI"/>
          <w:sz w:val="20"/>
          <w:szCs w:val="20"/>
        </w:rPr>
        <w:t>finden</w:t>
      </w:r>
      <w:r w:rsidR="00B40251" w:rsidRPr="00B40251">
        <w:rPr>
          <w:rFonts w:ascii="Segoe UI" w:hAnsi="Segoe UI" w:cs="Segoe UI"/>
          <w:sz w:val="20"/>
          <w:szCs w:val="20"/>
        </w:rPr>
        <w:t xml:space="preserve"> die Classic Days in Berlin</w:t>
      </w:r>
      <w:r>
        <w:rPr>
          <w:rFonts w:ascii="Segoe UI" w:hAnsi="Segoe UI" w:cs="Segoe UI"/>
          <w:sz w:val="20"/>
          <w:szCs w:val="20"/>
        </w:rPr>
        <w:t xml:space="preserve"> statt</w:t>
      </w:r>
      <w:r w:rsidR="00B40251" w:rsidRPr="00B40251">
        <w:rPr>
          <w:rFonts w:ascii="Segoe UI" w:hAnsi="Segoe UI" w:cs="Segoe UI"/>
          <w:sz w:val="20"/>
          <w:szCs w:val="20"/>
        </w:rPr>
        <w:t>, wo Automobilgeschichte auf stilvollen Genuss trifft – perfekte Bühne für die charakterstarke Toscano.</w:t>
      </w:r>
    </w:p>
    <w:p w14:paraId="4F655945" w14:textId="1D708D75" w:rsidR="00B40251" w:rsidRPr="00B40251" w:rsidRDefault="00B40251" w:rsidP="00B40251">
      <w:pPr>
        <w:ind w:right="566"/>
        <w:rPr>
          <w:rFonts w:ascii="Segoe UI" w:hAnsi="Segoe UI" w:cs="Segoe UI"/>
          <w:sz w:val="20"/>
          <w:szCs w:val="20"/>
        </w:rPr>
      </w:pPr>
      <w:r w:rsidRPr="00B40251">
        <w:rPr>
          <w:rFonts w:ascii="Segoe UI" w:hAnsi="Segoe UI" w:cs="Segoe UI"/>
          <w:sz w:val="20"/>
          <w:szCs w:val="20"/>
        </w:rPr>
        <w:t xml:space="preserve">Rasant wird es </w:t>
      </w:r>
      <w:r w:rsidR="00E41D0F">
        <w:rPr>
          <w:rFonts w:ascii="Segoe UI" w:hAnsi="Segoe UI" w:cs="Segoe UI"/>
          <w:sz w:val="20"/>
          <w:szCs w:val="20"/>
        </w:rPr>
        <w:t xml:space="preserve">vom 10.-13. Juli </w:t>
      </w:r>
      <w:r w:rsidRPr="00B40251">
        <w:rPr>
          <w:rFonts w:ascii="Segoe UI" w:hAnsi="Segoe UI" w:cs="Segoe UI"/>
          <w:sz w:val="20"/>
          <w:szCs w:val="20"/>
        </w:rPr>
        <w:t>beim Truck Grand Prix am Nürburgring: Motorsport-Fans dürfen sich auf einen spannenden Kontrast freuen – zwischen PS-Power und entspannter Zigarrenkultur mit Toscano.</w:t>
      </w:r>
    </w:p>
    <w:p w14:paraId="7E1E9E2E" w14:textId="6988E5D0" w:rsidR="00B40251" w:rsidRPr="00B40251" w:rsidRDefault="00B40251" w:rsidP="00B40251">
      <w:pPr>
        <w:ind w:right="566"/>
        <w:rPr>
          <w:rFonts w:ascii="Segoe UI" w:hAnsi="Segoe UI" w:cs="Segoe UI"/>
          <w:sz w:val="20"/>
          <w:szCs w:val="20"/>
        </w:rPr>
      </w:pPr>
      <w:r w:rsidRPr="00B40251">
        <w:rPr>
          <w:rFonts w:ascii="Segoe UI" w:hAnsi="Segoe UI" w:cs="Segoe UI"/>
          <w:sz w:val="20"/>
          <w:szCs w:val="20"/>
        </w:rPr>
        <w:t xml:space="preserve">Im August ist Toscano gleich doppelt vertreten: Bei der SAIL Bremerhaven, dem internationalen Windjammerfestival, sowie beim Museumsuferfest Frankfurt, wo kulinarische Vielfalt und kulturelle Highlights aufeinandertreffen. </w:t>
      </w:r>
    </w:p>
    <w:p w14:paraId="77A73D0C" w14:textId="3EB5B297" w:rsidR="00B40251" w:rsidRPr="00B40251" w:rsidRDefault="00B40251" w:rsidP="00B40251">
      <w:pPr>
        <w:ind w:right="566"/>
        <w:rPr>
          <w:rFonts w:ascii="Segoe UI" w:hAnsi="Segoe UI" w:cs="Segoe UI"/>
          <w:sz w:val="20"/>
          <w:szCs w:val="20"/>
        </w:rPr>
      </w:pPr>
      <w:r w:rsidRPr="00B40251">
        <w:rPr>
          <w:rFonts w:ascii="Segoe UI" w:hAnsi="Segoe UI" w:cs="Segoe UI"/>
          <w:sz w:val="20"/>
          <w:szCs w:val="20"/>
        </w:rPr>
        <w:t xml:space="preserve">Finaler Höhepunkt ist im Herbst der Besuch der Cannstatter Wasen in Stuttgart. Vom 24. September bis 12. Oktober wird hier eines der größten Volksfeste Europas gefeiert – und Toscano ist </w:t>
      </w:r>
      <w:r w:rsidR="00E41D0F">
        <w:rPr>
          <w:rFonts w:ascii="Segoe UI" w:hAnsi="Segoe UI" w:cs="Segoe UI"/>
          <w:sz w:val="20"/>
          <w:szCs w:val="20"/>
        </w:rPr>
        <w:t xml:space="preserve">4 Tage </w:t>
      </w:r>
      <w:r w:rsidRPr="00B40251">
        <w:rPr>
          <w:rFonts w:ascii="Segoe UI" w:hAnsi="Segoe UI" w:cs="Segoe UI"/>
          <w:sz w:val="20"/>
          <w:szCs w:val="20"/>
        </w:rPr>
        <w:t>mittendrin, wenn es heißt: feiern, genießen, verweilen.</w:t>
      </w:r>
    </w:p>
    <w:p w14:paraId="77B4E571" w14:textId="77777777" w:rsidR="00490C59" w:rsidRPr="00905AD8" w:rsidRDefault="00490C59">
      <w:pPr>
        <w:ind w:right="566"/>
        <w:rPr>
          <w:rFonts w:ascii="Segoe UI" w:hAnsi="Segoe UI" w:cs="Segoe UI"/>
          <w:sz w:val="20"/>
          <w:szCs w:val="20"/>
        </w:rPr>
      </w:pPr>
    </w:p>
    <w:p w14:paraId="71D31048" w14:textId="77777777" w:rsidR="00905AD8" w:rsidRPr="002C2AEC" w:rsidRDefault="00905AD8" w:rsidP="00905AD8">
      <w:pPr>
        <w:ind w:right="566"/>
        <w:rPr>
          <w:rFonts w:ascii="Segoe UI" w:hAnsi="Segoe UI" w:cs="Segoe UI"/>
          <w:sz w:val="20"/>
          <w:szCs w:val="20"/>
        </w:rPr>
      </w:pPr>
    </w:p>
    <w:p w14:paraId="49248EF8" w14:textId="31D0E3F3" w:rsidR="00905AD8" w:rsidRPr="002C2AEC"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rPr>
      </w:pPr>
      <w:r w:rsidRPr="002C2AEC">
        <w:rPr>
          <w:rFonts w:ascii="Segoe UI" w:hAnsi="Segoe UI" w:cs="Segoe UI"/>
          <w:sz w:val="20"/>
          <w:szCs w:val="20"/>
        </w:rPr>
        <w:t xml:space="preserve">Bünde, im </w:t>
      </w:r>
      <w:r w:rsidR="00E86321">
        <w:rPr>
          <w:rFonts w:ascii="Segoe UI" w:hAnsi="Segoe UI" w:cs="Segoe UI"/>
          <w:sz w:val="20"/>
          <w:szCs w:val="20"/>
        </w:rPr>
        <w:t>April</w:t>
      </w:r>
      <w:r w:rsidR="00807F4F">
        <w:rPr>
          <w:rFonts w:ascii="Segoe UI" w:hAnsi="Segoe UI" w:cs="Segoe UI"/>
          <w:sz w:val="20"/>
          <w:szCs w:val="20"/>
        </w:rPr>
        <w:t xml:space="preserve"> </w:t>
      </w:r>
      <w:r w:rsidR="00F91CEA">
        <w:rPr>
          <w:rFonts w:ascii="Segoe UI" w:hAnsi="Segoe UI" w:cs="Segoe UI"/>
          <w:sz w:val="20"/>
          <w:szCs w:val="20"/>
        </w:rPr>
        <w:t>202</w:t>
      </w:r>
      <w:r w:rsidR="00B40251">
        <w:rPr>
          <w:rFonts w:ascii="Segoe UI" w:hAnsi="Segoe UI" w:cs="Segoe UI"/>
          <w:sz w:val="20"/>
          <w:szCs w:val="20"/>
        </w:rPr>
        <w:t>5</w:t>
      </w:r>
      <w:r w:rsidRPr="002C2AEC">
        <w:rPr>
          <w:rFonts w:ascii="Segoe UI" w:hAnsi="Segoe UI" w:cs="Segoe UI"/>
          <w:sz w:val="20"/>
          <w:szCs w:val="20"/>
        </w:rPr>
        <w:br/>
      </w:r>
      <w:r w:rsidRPr="002C2AEC">
        <w:rPr>
          <w:rFonts w:ascii="Segoe UI" w:hAnsi="Segoe UI" w:cs="Segoe UI"/>
          <w:b/>
          <w:sz w:val="20"/>
          <w:szCs w:val="20"/>
        </w:rPr>
        <w:br/>
      </w:r>
      <w:r w:rsidRPr="002C2AEC">
        <w:rPr>
          <w:rFonts w:ascii="Segoe UI" w:hAnsi="Segoe UI" w:cs="Segoe UI"/>
          <w:b/>
          <w:bCs/>
          <w:sz w:val="20"/>
          <w:szCs w:val="20"/>
        </w:rPr>
        <w:t xml:space="preserve">Kontakt: </w:t>
      </w:r>
      <w:r w:rsidRPr="002C2AEC">
        <w:rPr>
          <w:rFonts w:ascii="Segoe UI" w:hAnsi="Segoe UI" w:cs="Segoe UI"/>
          <w:b/>
          <w:bCs/>
          <w:sz w:val="20"/>
          <w:szCs w:val="20"/>
        </w:rPr>
        <w:br/>
      </w:r>
      <w:r w:rsidRPr="002C2AEC">
        <w:rPr>
          <w:rFonts w:ascii="Segoe UI" w:hAnsi="Segoe UI" w:cs="Segoe UI"/>
          <w:sz w:val="20"/>
          <w:szCs w:val="20"/>
        </w:rPr>
        <w:t>Beatriz Dirksen</w:t>
      </w:r>
      <w:r w:rsidRPr="002C2AEC">
        <w:rPr>
          <w:rFonts w:ascii="Segoe UI" w:hAnsi="Segoe UI" w:cs="Segoe UI"/>
          <w:b/>
          <w:bCs/>
          <w:sz w:val="20"/>
          <w:szCs w:val="20"/>
        </w:rPr>
        <w:br/>
      </w:r>
      <w:r w:rsidRPr="002C2AEC">
        <w:rPr>
          <w:rFonts w:ascii="Segoe UI" w:hAnsi="Segoe UI" w:cs="Segoe UI"/>
          <w:sz w:val="20"/>
          <w:szCs w:val="20"/>
        </w:rPr>
        <w:t>Headware Agentur für Kommunikation GmbH</w:t>
      </w:r>
      <w:r w:rsidRPr="002C2AEC">
        <w:rPr>
          <w:rFonts w:ascii="Segoe UI" w:hAnsi="Segoe UI" w:cs="Segoe UI"/>
          <w:b/>
          <w:bCs/>
          <w:sz w:val="20"/>
          <w:szCs w:val="20"/>
        </w:rPr>
        <w:t xml:space="preserve"> </w:t>
      </w:r>
      <w:r w:rsidRPr="002C2AEC">
        <w:rPr>
          <w:rFonts w:ascii="Segoe UI" w:hAnsi="Segoe UI" w:cs="Segoe UI"/>
          <w:b/>
          <w:bCs/>
          <w:sz w:val="20"/>
          <w:szCs w:val="20"/>
        </w:rPr>
        <w:br/>
      </w:r>
      <w:r w:rsidRPr="002C2AEC">
        <w:rPr>
          <w:rFonts w:ascii="Segoe UI" w:hAnsi="Segoe UI" w:cs="Segoe UI"/>
          <w:sz w:val="20"/>
          <w:szCs w:val="20"/>
        </w:rPr>
        <w:t xml:space="preserve">Tel.  02244-920866 </w:t>
      </w:r>
    </w:p>
    <w:p w14:paraId="1A8DA0D4" w14:textId="77777777" w:rsidR="00905AD8" w:rsidRPr="002C2AEC"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b/>
          <w:bCs/>
          <w:sz w:val="20"/>
          <w:szCs w:val="20"/>
          <w:lang w:val="fr-FR"/>
        </w:rPr>
      </w:pPr>
      <w:r w:rsidRPr="002C2AEC">
        <w:rPr>
          <w:rFonts w:ascii="Segoe UI" w:hAnsi="Segoe UI" w:cs="Segoe UI"/>
          <w:sz w:val="20"/>
          <w:szCs w:val="20"/>
          <w:lang w:val="fr-FR"/>
        </w:rPr>
        <w:t>Fax: 02244-920888</w:t>
      </w:r>
      <w:r w:rsidRPr="002C2AEC">
        <w:rPr>
          <w:rFonts w:ascii="Segoe UI" w:hAnsi="Segoe UI" w:cs="Segoe UI"/>
          <w:b/>
          <w:bCs/>
          <w:sz w:val="20"/>
          <w:szCs w:val="20"/>
          <w:lang w:val="fr-FR"/>
        </w:rPr>
        <w:t xml:space="preserve"> </w:t>
      </w:r>
    </w:p>
    <w:p w14:paraId="465FAB99" w14:textId="77777777" w:rsidR="00905AD8" w:rsidRPr="002C2AEC"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r w:rsidRPr="002C2AEC">
        <w:rPr>
          <w:rFonts w:ascii="Segoe UI" w:hAnsi="Segoe UI" w:cs="Segoe UI"/>
          <w:sz w:val="20"/>
          <w:szCs w:val="20"/>
          <w:lang w:val="fr-FR"/>
        </w:rPr>
        <w:t>Email: b.dirksen@headware.de</w:t>
      </w:r>
    </w:p>
    <w:p w14:paraId="5F46EA77" w14:textId="77777777" w:rsidR="00905AD8" w:rsidRPr="002C2AEC"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3E9DC7EC" w14:textId="77777777" w:rsidR="00905AD8"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4BA13FB5" w14:textId="77777777" w:rsidR="00E371DB" w:rsidRDefault="00E371DB"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06D6083D" w14:textId="77777777" w:rsidR="00430BDB" w:rsidRDefault="00430BDB" w:rsidP="00430BDB">
      <w:pPr>
        <w:pStyle w:val="berschrift1"/>
        <w:rPr>
          <w:rFonts w:ascii="Segoe UI" w:hAnsi="Segoe UI" w:cs="Segoe UI"/>
          <w:b w:val="0"/>
          <w:sz w:val="20"/>
          <w:szCs w:val="20"/>
        </w:rPr>
      </w:pPr>
      <w:r w:rsidRPr="001B3E64">
        <w:rPr>
          <w:rFonts w:ascii="Segoe UI" w:hAnsi="Segoe UI" w:cs="Segoe UI"/>
          <w:bCs w:val="0"/>
          <w:sz w:val="20"/>
          <w:szCs w:val="20"/>
        </w:rPr>
        <w:lastRenderedPageBreak/>
        <w:t xml:space="preserve">Über Toscano </w:t>
      </w:r>
      <w:r w:rsidRPr="001B3E64">
        <w:rPr>
          <w:rFonts w:ascii="Segoe UI" w:hAnsi="Segoe UI" w:cs="Segoe UI"/>
          <w:bCs w:val="0"/>
          <w:sz w:val="20"/>
          <w:szCs w:val="20"/>
        </w:rPr>
        <w:br/>
      </w:r>
      <w:r w:rsidRPr="001B3E64">
        <w:rPr>
          <w:rFonts w:ascii="Segoe UI" w:hAnsi="Segoe UI" w:cs="Segoe UI"/>
          <w:b w:val="0"/>
          <w:sz w:val="20"/>
          <w:szCs w:val="20"/>
        </w:rPr>
        <w:t xml:space="preserve">The </w:t>
      </w:r>
      <w:proofErr w:type="spellStart"/>
      <w:r w:rsidRPr="001B3E64">
        <w:rPr>
          <w:rFonts w:ascii="Segoe UI" w:hAnsi="Segoe UI" w:cs="Segoe UI"/>
          <w:b w:val="0"/>
          <w:sz w:val="20"/>
          <w:szCs w:val="20"/>
        </w:rPr>
        <w:t>Manifatture</w:t>
      </w:r>
      <w:proofErr w:type="spellEnd"/>
      <w:r w:rsidRPr="001B3E64">
        <w:rPr>
          <w:rFonts w:ascii="Segoe UI" w:hAnsi="Segoe UI" w:cs="Segoe UI"/>
          <w:b w:val="0"/>
          <w:sz w:val="20"/>
          <w:szCs w:val="20"/>
        </w:rPr>
        <w:t xml:space="preserve"> Sigaro Toscano (MST) produziert 235 jährlich Millionen Zigarren mit einem Jahresumsatz von rund 125 einer Million Euro. Nach dem Ersten Weltkrieg wurde der Firmensitz in Florenz zugunsten von Produktionsstätten in Lucca (1853) und Cava de' Tirreni aufgegeben  (1912). MST beschäftigt 400 Mitarbeiter, von denen 220 in Lucca und 100 in Cava de' Tirreni arbeiten . Die restlichen Mitarbeiter verteilen sich auf den Firmensitz in Rom und das Empfangszentrum in Foiano della Chiana und das Vertriebsteam .</w:t>
      </w:r>
      <w:r w:rsidRPr="001B3E64">
        <w:rPr>
          <w:rFonts w:ascii="Segoe UI" w:hAnsi="Segoe UI" w:cs="Segoe UI"/>
          <w:b w:val="0"/>
          <w:bCs w:val="0"/>
          <w:sz w:val="20"/>
          <w:szCs w:val="20"/>
        </w:rPr>
        <w:t xml:space="preserve"> </w:t>
      </w:r>
      <w:r w:rsidRPr="001B3E64">
        <w:rPr>
          <w:rFonts w:ascii="Segoe UI" w:hAnsi="Segoe UI" w:cs="Segoe UI"/>
          <w:b w:val="0"/>
          <w:sz w:val="20"/>
          <w:szCs w:val="20"/>
        </w:rPr>
        <w:t>Aus der „originalen“ Toscano ist mittlerweile eine umfangreiche Produktfamilie geworden. Dazu zählen die komplett handgerollten Premiumzigarren der Master Aged Serie ebenso wie die Classico, Antica Riserva, Antico, Extra Vecchio, Garibaldi oder die kleinen Toscanello für kurze Rauchanlässe, die entweder „pur“ oder mit Vanille, Grappa, Haselnuss, Apfel-Zimt oder Kaffee verfeinert erhältlich sind.</w:t>
      </w:r>
    </w:p>
    <w:p w14:paraId="7230B3EF" w14:textId="161BEAB2" w:rsidR="00905AD8" w:rsidRDefault="00905AD8" w:rsidP="001B3E64">
      <w:pPr>
        <w:pStyle w:val="berschrift1"/>
        <w:rPr>
          <w:rFonts w:ascii="Segoe UI" w:hAnsi="Segoe UI" w:cs="Segoe UI"/>
          <w:b w:val="0"/>
          <w:sz w:val="20"/>
          <w:szCs w:val="20"/>
        </w:rPr>
      </w:pPr>
    </w:p>
    <w:p w14:paraId="5173D122" w14:textId="77777777" w:rsidR="00905AD8" w:rsidRDefault="00905AD8" w:rsidP="00905AD8">
      <w:pPr>
        <w:ind w:right="566"/>
        <w:rPr>
          <w:rFonts w:ascii="Segoe UI" w:hAnsi="Segoe UI" w:cs="Segoe UI"/>
          <w:b/>
          <w:sz w:val="20"/>
          <w:szCs w:val="20"/>
        </w:rPr>
      </w:pPr>
    </w:p>
    <w:p w14:paraId="632AE230" w14:textId="77777777" w:rsidR="00905AD8" w:rsidRDefault="00905AD8" w:rsidP="00905AD8">
      <w:pPr>
        <w:ind w:right="566"/>
        <w:rPr>
          <w:rFonts w:ascii="Segoe UI" w:hAnsi="Segoe UI" w:cs="Segoe UI"/>
          <w:b/>
          <w:sz w:val="20"/>
          <w:szCs w:val="20"/>
        </w:rPr>
      </w:pPr>
    </w:p>
    <w:p w14:paraId="75E5C354" w14:textId="77777777" w:rsidR="00CC6EE3" w:rsidRDefault="00CC6EE3" w:rsidP="00905AD8">
      <w:pPr>
        <w:ind w:right="566"/>
        <w:rPr>
          <w:rFonts w:ascii="Segoe UI" w:hAnsi="Segoe UI" w:cs="Segoe UI"/>
          <w:b/>
          <w:sz w:val="20"/>
          <w:szCs w:val="20"/>
        </w:rPr>
      </w:pPr>
    </w:p>
    <w:p w14:paraId="0A836F85" w14:textId="77777777" w:rsidR="00CC6EE3" w:rsidRDefault="00CC6EE3" w:rsidP="00905AD8">
      <w:pPr>
        <w:ind w:right="566"/>
        <w:rPr>
          <w:rFonts w:ascii="Segoe UI" w:hAnsi="Segoe UI" w:cs="Segoe UI"/>
          <w:b/>
          <w:sz w:val="20"/>
          <w:szCs w:val="20"/>
        </w:rPr>
      </w:pPr>
    </w:p>
    <w:p w14:paraId="611E504A" w14:textId="77777777" w:rsidR="001B3E64" w:rsidRDefault="001B3E64" w:rsidP="00905AD8">
      <w:pPr>
        <w:ind w:right="566"/>
        <w:rPr>
          <w:rFonts w:ascii="Segoe UI" w:hAnsi="Segoe UI" w:cs="Segoe UI"/>
          <w:b/>
          <w:sz w:val="20"/>
          <w:szCs w:val="20"/>
        </w:rPr>
      </w:pPr>
    </w:p>
    <w:p w14:paraId="527CE932" w14:textId="77777777" w:rsidR="001B3E64" w:rsidRDefault="001B3E64" w:rsidP="00905AD8">
      <w:pPr>
        <w:ind w:right="566"/>
        <w:rPr>
          <w:rFonts w:ascii="Segoe UI" w:hAnsi="Segoe UI" w:cs="Segoe UI"/>
          <w:b/>
          <w:sz w:val="20"/>
          <w:szCs w:val="20"/>
        </w:rPr>
      </w:pPr>
    </w:p>
    <w:p w14:paraId="7832E20E" w14:textId="77777777" w:rsidR="001B3E64" w:rsidRDefault="001B3E64" w:rsidP="00905AD8">
      <w:pPr>
        <w:ind w:right="566"/>
        <w:rPr>
          <w:rFonts w:ascii="Segoe UI" w:hAnsi="Segoe UI" w:cs="Segoe UI"/>
          <w:b/>
          <w:sz w:val="20"/>
          <w:szCs w:val="20"/>
        </w:rPr>
      </w:pPr>
    </w:p>
    <w:p w14:paraId="6F59FA7C" w14:textId="77777777" w:rsidR="00CC6EE3" w:rsidRDefault="00CC6EE3" w:rsidP="00905AD8">
      <w:pPr>
        <w:ind w:right="566"/>
        <w:rPr>
          <w:rFonts w:ascii="Segoe UI" w:hAnsi="Segoe UI" w:cs="Segoe UI"/>
          <w:b/>
          <w:sz w:val="20"/>
          <w:szCs w:val="20"/>
        </w:rPr>
      </w:pPr>
    </w:p>
    <w:p w14:paraId="69EB5796" w14:textId="77777777" w:rsidR="00CC6EE3" w:rsidRDefault="00CC6EE3" w:rsidP="00905AD8">
      <w:pPr>
        <w:ind w:right="566"/>
        <w:rPr>
          <w:rFonts w:ascii="Segoe UI" w:hAnsi="Segoe UI" w:cs="Segoe UI"/>
          <w:b/>
          <w:sz w:val="20"/>
          <w:szCs w:val="20"/>
        </w:rPr>
      </w:pPr>
    </w:p>
    <w:p w14:paraId="048C0F1B" w14:textId="77777777" w:rsidR="00CC6EE3" w:rsidRPr="002C2AEC" w:rsidRDefault="00CC6EE3" w:rsidP="00905AD8">
      <w:pPr>
        <w:ind w:right="566"/>
        <w:rPr>
          <w:rFonts w:ascii="Segoe UI" w:hAnsi="Segoe UI" w:cs="Segoe UI"/>
          <w:b/>
          <w:sz w:val="20"/>
          <w:szCs w:val="20"/>
        </w:rPr>
      </w:pPr>
    </w:p>
    <w:p w14:paraId="0C2C2AB8" w14:textId="6A969CC5" w:rsidR="00562299" w:rsidRPr="00CC6EE3" w:rsidRDefault="00905AD8" w:rsidP="00C7177F">
      <w:pPr>
        <w:spacing w:before="100" w:beforeAutospacing="1" w:after="100" w:afterAutospacing="1" w:line="240" w:lineRule="auto"/>
        <w:rPr>
          <w:rFonts w:ascii="Segoe UI" w:eastAsia="Times New Roman" w:hAnsi="Segoe UI" w:cs="Segoe UI"/>
          <w:sz w:val="20"/>
          <w:szCs w:val="20"/>
        </w:rPr>
      </w:pPr>
      <w:r w:rsidRPr="009323C2">
        <w:rPr>
          <w:rFonts w:ascii="Segoe UI" w:eastAsia="Times New Roman" w:hAnsi="Segoe UI" w:cs="Segoe UI"/>
          <w:b/>
          <w:sz w:val="20"/>
          <w:szCs w:val="20"/>
        </w:rPr>
        <w:t>Arnold André</w:t>
      </w:r>
      <w:r w:rsidRPr="009323C2">
        <w:rPr>
          <w:rFonts w:ascii="Segoe UI" w:eastAsia="Times New Roman" w:hAnsi="Segoe UI" w:cs="Segoe UI"/>
          <w:b/>
          <w:sz w:val="20"/>
          <w:szCs w:val="20"/>
        </w:rPr>
        <w:br/>
      </w:r>
      <w:r w:rsidR="00C7177F" w:rsidRPr="009764E3">
        <w:rPr>
          <w:rFonts w:ascii="Segoe UI" w:eastAsia="Times New Roman" w:hAnsi="Segoe UI" w:cs="Segoe UI"/>
          <w:sz w:val="20"/>
          <w:szCs w:val="20"/>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w:t>
      </w:r>
      <w:r w:rsidR="00C7177F">
        <w:rPr>
          <w:rFonts w:ascii="Segoe UI" w:eastAsia="Times New Roman" w:hAnsi="Segoe UI" w:cs="Segoe UI"/>
          <w:sz w:val="20"/>
          <w:szCs w:val="20"/>
        </w:rPr>
        <w:t xml:space="preserve">Buena Vista, </w:t>
      </w:r>
      <w:r w:rsidR="00C7177F" w:rsidRPr="009764E3">
        <w:rPr>
          <w:rFonts w:ascii="Segoe UI" w:eastAsia="Times New Roman" w:hAnsi="Segoe UI" w:cs="Segoe UI"/>
          <w:sz w:val="20"/>
          <w:szCs w:val="20"/>
        </w:rPr>
        <w:t>Parcero</w:t>
      </w:r>
      <w:r w:rsidR="00C7177F">
        <w:rPr>
          <w:rFonts w:ascii="Segoe UI" w:eastAsia="Times New Roman" w:hAnsi="Segoe UI" w:cs="Segoe UI"/>
          <w:sz w:val="20"/>
          <w:szCs w:val="20"/>
        </w:rPr>
        <w:t xml:space="preserve"> und </w:t>
      </w:r>
      <w:r w:rsidR="00C7177F" w:rsidRPr="009764E3">
        <w:rPr>
          <w:rFonts w:ascii="Segoe UI" w:eastAsia="Times New Roman" w:hAnsi="Segoe UI" w:cs="Segoe UI"/>
          <w:sz w:val="20"/>
          <w:szCs w:val="20"/>
        </w:rPr>
        <w:t xml:space="preserve">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C7177F">
        <w:rPr>
          <w:rFonts w:ascii="Segoe UI" w:eastAsia="Times New Roman" w:hAnsi="Segoe UI" w:cs="Segoe UI"/>
          <w:sz w:val="20"/>
          <w:szCs w:val="20"/>
        </w:rPr>
        <w:t>900</w:t>
      </w:r>
      <w:r w:rsidR="00C7177F" w:rsidRPr="009764E3">
        <w:rPr>
          <w:rFonts w:ascii="Segoe UI" w:eastAsia="Times New Roman" w:hAnsi="Segoe UI" w:cs="Segoe UI"/>
          <w:sz w:val="20"/>
          <w:szCs w:val="20"/>
        </w:rPr>
        <w:t xml:space="preserve"> Mitarbeiter.</w:t>
      </w:r>
    </w:p>
    <w:sectPr w:rsidR="00562299" w:rsidRPr="00CC6EE3" w:rsidSect="00282419">
      <w:pgSz w:w="11900" w:h="16840"/>
      <w:pgMar w:top="2835" w:right="1134" w:bottom="1418" w:left="2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59"/>
    <w:rsid w:val="00067661"/>
    <w:rsid w:val="00072F88"/>
    <w:rsid w:val="00094B22"/>
    <w:rsid w:val="001B3E64"/>
    <w:rsid w:val="00282419"/>
    <w:rsid w:val="002A6E04"/>
    <w:rsid w:val="002B31C5"/>
    <w:rsid w:val="00327695"/>
    <w:rsid w:val="0034320B"/>
    <w:rsid w:val="00364FE2"/>
    <w:rsid w:val="003C53AC"/>
    <w:rsid w:val="00430BDB"/>
    <w:rsid w:val="00454B40"/>
    <w:rsid w:val="00490C59"/>
    <w:rsid w:val="00492656"/>
    <w:rsid w:val="004B2AC7"/>
    <w:rsid w:val="004C325D"/>
    <w:rsid w:val="0053094A"/>
    <w:rsid w:val="00562299"/>
    <w:rsid w:val="005A205A"/>
    <w:rsid w:val="0066170A"/>
    <w:rsid w:val="00672AAB"/>
    <w:rsid w:val="00807F4F"/>
    <w:rsid w:val="008130E4"/>
    <w:rsid w:val="008B7266"/>
    <w:rsid w:val="008D72D9"/>
    <w:rsid w:val="00905AD8"/>
    <w:rsid w:val="00934D2B"/>
    <w:rsid w:val="00991144"/>
    <w:rsid w:val="009D4129"/>
    <w:rsid w:val="009E0493"/>
    <w:rsid w:val="00A52E40"/>
    <w:rsid w:val="00AC07E1"/>
    <w:rsid w:val="00AC3A6B"/>
    <w:rsid w:val="00B0292B"/>
    <w:rsid w:val="00B40251"/>
    <w:rsid w:val="00C07717"/>
    <w:rsid w:val="00C7177F"/>
    <w:rsid w:val="00C97DB7"/>
    <w:rsid w:val="00CC6EE3"/>
    <w:rsid w:val="00D2111D"/>
    <w:rsid w:val="00D33B26"/>
    <w:rsid w:val="00D71F5B"/>
    <w:rsid w:val="00D72AD4"/>
    <w:rsid w:val="00D80FC0"/>
    <w:rsid w:val="00E371DB"/>
    <w:rsid w:val="00E41650"/>
    <w:rsid w:val="00E41D0F"/>
    <w:rsid w:val="00E452E1"/>
    <w:rsid w:val="00E64DD4"/>
    <w:rsid w:val="00E86321"/>
    <w:rsid w:val="00EF30A8"/>
    <w:rsid w:val="00F536CE"/>
    <w:rsid w:val="00F55E3E"/>
    <w:rsid w:val="00F91CEA"/>
    <w:rsid w:val="00FA23BC"/>
    <w:rsid w:val="00FB66C8"/>
    <w:rsid w:val="00FE1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98E8"/>
  <w15:docId w15:val="{BD9C5755-3AC5-438A-AE4A-2285B175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9"/>
    <w:qFormat/>
    <w:rsid w:val="00905AD8"/>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824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2419"/>
    <w:rPr>
      <w:rFonts w:ascii="Tahoma" w:hAnsi="Tahoma" w:cs="Tahoma"/>
      <w:sz w:val="16"/>
      <w:szCs w:val="16"/>
    </w:rPr>
  </w:style>
  <w:style w:type="paragraph" w:styleId="StandardWeb">
    <w:name w:val="Normal (Web)"/>
    <w:basedOn w:val="Standard"/>
    <w:uiPriority w:val="99"/>
    <w:semiHidden/>
    <w:unhideWhenUsed/>
    <w:rsid w:val="00067661"/>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067661"/>
    <w:rPr>
      <w:b/>
      <w:bCs/>
    </w:rPr>
  </w:style>
  <w:style w:type="character" w:styleId="Hyperlink">
    <w:name w:val="Hyperlink"/>
    <w:basedOn w:val="Absatz-Standardschriftart"/>
    <w:uiPriority w:val="99"/>
    <w:unhideWhenUsed/>
    <w:rsid w:val="00067661"/>
    <w:rPr>
      <w:color w:val="0000FF"/>
      <w:u w:val="single"/>
    </w:rPr>
  </w:style>
  <w:style w:type="character" w:customStyle="1" w:styleId="berschrift1Zchn">
    <w:name w:val="Überschrift 1 Zchn"/>
    <w:basedOn w:val="Absatz-Standardschriftart"/>
    <w:link w:val="berschrift1"/>
    <w:uiPriority w:val="99"/>
    <w:rsid w:val="00905AD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883727">
      <w:bodyDiv w:val="1"/>
      <w:marLeft w:val="0"/>
      <w:marRight w:val="0"/>
      <w:marTop w:val="0"/>
      <w:marBottom w:val="0"/>
      <w:divBdr>
        <w:top w:val="none" w:sz="0" w:space="0" w:color="auto"/>
        <w:left w:val="none" w:sz="0" w:space="0" w:color="auto"/>
        <w:bottom w:val="none" w:sz="0" w:space="0" w:color="auto"/>
        <w:right w:val="none" w:sz="0" w:space="0" w:color="auto"/>
      </w:divBdr>
    </w:div>
    <w:div w:id="1490512371">
      <w:bodyDiv w:val="1"/>
      <w:marLeft w:val="0"/>
      <w:marRight w:val="0"/>
      <w:marTop w:val="0"/>
      <w:marBottom w:val="0"/>
      <w:divBdr>
        <w:top w:val="none" w:sz="0" w:space="0" w:color="auto"/>
        <w:left w:val="none" w:sz="0" w:space="0" w:color="auto"/>
        <w:bottom w:val="none" w:sz="0" w:space="0" w:color="auto"/>
        <w:right w:val="none" w:sz="0" w:space="0" w:color="auto"/>
      </w:divBdr>
    </w:div>
    <w:div w:id="168316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CocoaOOXMLWriter/1138.51</generator>
</meta>
</file>

<file path=customXml/itemProps1.xml><?xml version="1.0" encoding="utf-8"?>
<ds:datastoreItem xmlns:ds="http://schemas.openxmlformats.org/officeDocument/2006/customXml" ds:itemID="{F6162F20-D639-4A1E-843C-FAB57AAE99F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Beatriz Dirksen</cp:lastModifiedBy>
  <cp:revision>3</cp:revision>
  <cp:lastPrinted>2023-05-15T09:22:00Z</cp:lastPrinted>
  <dcterms:created xsi:type="dcterms:W3CDTF">2025-04-08T10:17:00Z</dcterms:created>
  <dcterms:modified xsi:type="dcterms:W3CDTF">2025-04-08T10:18:00Z</dcterms:modified>
</cp:coreProperties>
</file>