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NummerDatum"/>
        <w:rPr>
          <w:rFonts w:cs="Arial"/>
        </w:rPr>
      </w:pPr>
      <w:r>
        <w:rPr>
          <w:rFonts w:cs="Arial"/>
        </w:rPr>
        <w:t>069/2023</w:t>
      </w:r>
      <w:r>
        <w:rPr>
          <w:rFonts w:cs="Arial"/>
        </w:rPr>
        <w:tab/>
        <w:t>6.9.2023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b/>
          <w:szCs w:val="22"/>
        </w:rPr>
      </w:pPr>
      <w:bookmarkStart w:id="0" w:name="_Ref249518438"/>
      <w:bookmarkStart w:id="1" w:name="_Hlk250322"/>
      <w:bookmarkEnd w:id="0"/>
      <w:bookmarkEnd w:id="1"/>
      <w:r>
        <w:rPr>
          <w:b/>
          <w:sz w:val="32"/>
          <w:szCs w:val="32"/>
        </w:rPr>
        <w:t>„Physics Teachers Day“</w:t>
      </w:r>
      <w:r>
        <w:rPr>
          <w:b/>
          <w:sz w:val="32"/>
          <w:szCs w:val="32"/>
        </w:rPr>
        <w:br/>
      </w:r>
      <w:r>
        <w:rPr>
          <w:b/>
          <w:szCs w:val="22"/>
        </w:rPr>
        <w:t>Universität Osnabrück lädt Physiklehrkräfte zur Fortbildung</w:t>
      </w:r>
    </w:p>
    <w:p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szCs w:val="22"/>
        </w:rPr>
        <w:t xml:space="preserve"> </w:t>
      </w:r>
    </w:p>
    <w:p>
      <w:r>
        <w:t xml:space="preserve">Die Arbeitsgruppe Didaktik der Physik der Uni Osnabrück </w:t>
      </w:r>
      <w:bookmarkStart w:id="2" w:name="_GoBack"/>
      <w:bookmarkEnd w:id="2"/>
      <w:r>
        <w:t xml:space="preserve">veranstaltet in Zusammenarbeit mit dem Kompetenzzentrum für Lehrerfortbildung Osnabrück am Donnerstag, 21. September, ab 15 Uhr zum sechzehnten Mal die Fortbildung „Physics Teachers Day“ für Physiklehrkräfte aller Schularten. </w:t>
      </w:r>
    </w:p>
    <w:p>
      <w:r>
        <w:t>In diesem Jahr steht das Thema „</w:t>
      </w:r>
      <w:r>
        <w:rPr>
          <w:rFonts w:cs="Arial"/>
        </w:rPr>
        <w:t>Moderne fachliche Konzepte für den Physikunterricht der Sekundarstufen I und II</w:t>
      </w:r>
      <w:r>
        <w:t xml:space="preserve">“ im Mittelpunkt zweier Vorträge. Zwischen den Vorträgen werden im Rahmen der „Materialbörse“ von und für Physiklehrkräfte Unterrichtsmaterialien präsentiert. In zwanglosen Gesprächen können dort Ideen diskutiert und Kontakte geknüpft werden. </w:t>
      </w:r>
    </w:p>
    <w:p>
      <w:r>
        <w:t xml:space="preserve">Weitere Einzelheiten finden sich auf der Seite </w:t>
      </w:r>
      <w:hyperlink r:id="rId8" w:history="1">
        <w:r>
          <w:rPr>
            <w:rStyle w:val="Hyperlink"/>
          </w:rPr>
          <w:t>www.physikdidaktik.uni-osnabrueck.de</w:t>
        </w:r>
      </w:hyperlink>
      <w:r>
        <w:t xml:space="preserve">  unter dem Button „Physics Teachers Day“.</w:t>
      </w:r>
    </w:p>
    <w:p>
      <w:pPr>
        <w:pStyle w:val="Default"/>
        <w:spacing w:after="120" w:line="360" w:lineRule="auto"/>
        <w:rPr>
          <w:rFonts w:ascii="Arial" w:hAnsi="Arial"/>
          <w:szCs w:val="22"/>
        </w:rPr>
      </w:pPr>
    </w:p>
    <w:p>
      <w:pPr>
        <w:pStyle w:val="Default"/>
        <w:spacing w:after="120"/>
        <w:rPr>
          <w:rFonts w:ascii="Arial" w:hAnsi="Arial"/>
          <w:szCs w:val="22"/>
        </w:rPr>
      </w:pPr>
      <w:r>
        <w:rPr>
          <w:rFonts w:ascii="Arial" w:hAnsi="Arial"/>
          <w:b/>
          <w:bCs/>
          <w:szCs w:val="22"/>
        </w:rPr>
        <w:t>Weitere Informationen für die Redaktionen:</w:t>
      </w:r>
      <w:r>
        <w:rPr>
          <w:rFonts w:ascii="Arial" w:hAnsi="Arial"/>
          <w:b/>
          <w:bCs/>
          <w:szCs w:val="22"/>
        </w:rPr>
        <w:br/>
      </w:r>
      <w:r>
        <w:rPr>
          <w:rFonts w:ascii="Arial" w:hAnsi="Arial"/>
          <w:szCs w:val="22"/>
        </w:rPr>
        <w:t>Prof. Dr. Roland Berger, Universität Osnabrück</w:t>
      </w:r>
    </w:p>
    <w:p>
      <w:pPr>
        <w:pStyle w:val="Default"/>
        <w:spacing w:after="12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E-Mail: roland.berger@uos.de</w:t>
      </w:r>
    </w:p>
    <w:p>
      <w:pPr>
        <w:pStyle w:val="Default"/>
        <w:spacing w:after="120"/>
        <w:rPr>
          <w:rFonts w:ascii="Arial" w:hAnsi="Arial" w:cs="Arial"/>
          <w:kern w:val="1"/>
          <w:u w:color="000000"/>
        </w:rPr>
      </w:pP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ue Montreal">
    <w:altName w:val="Cambria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 w:history="1">
      <w:r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 w:history="1">
      <w:r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w:fldChar w:fldCharType="begin"/>
    </w:r>
    <w:r>
      <w:rPr>
        <w:noProof/>
      </w:rPr>
      <w:instrText>STYLEREF "Nummer / Datum" \* MERGEFORMAT</w:instrText>
    </w:r>
    <w:r>
      <w:rPr>
        <w:noProof/>
      </w:rPr>
      <w:fldChar w:fldCharType="separate"/>
    </w:r>
    <w:r>
      <w:rPr>
        <w:noProof/>
      </w:rPr>
      <w:t>069/2023</w:t>
    </w:r>
    <w:r>
      <w:rPr>
        <w:noProof/>
      </w:rPr>
      <w:tab/>
      <w:t>6.9.2023</w:t>
    </w:r>
    <w:r>
      <w:rPr>
        <w:noProof/>
      </w:rPr>
      <w:fldChar w:fldCharType="end"/>
    </w:r>
    <w:bookmarkStart w:id="3" w:name="__Fieldmark__135_1447020188"/>
    <w:bookmarkEnd w:id="3"/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581025"/>
              <wp:effectExtent l="0" t="0" r="0" b="0"/>
              <wp:wrapSquare wrapText="largest"/>
              <wp:docPr id="1" name="Rahmen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" cy="581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Kopfzeile"/>
                          </w:pPr>
                          <w:r>
                            <w:rPr>
                              <w:rStyle w:val="Seitenzahl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-45.6pt;margin-top:.05pt;width:5.6pt;height:45.75pt;z-index:5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" stroked="f">
              <v:fill opacity="0"/>
              <v:textbox style="mso-fit-shape-to-text:t" inset="0,0,0,0">
                <w:txbxContent>
                  <w:p w:rsidR="00DA04EB" w:rsidRDefault="00F42ABC">
                    <w:pPr>
                      <w:pStyle w:val="Kopfzeile"/>
                    </w:pPr>
                    <w:r>
                      <w:rPr>
                        <w:rStyle w:val="Seitenzahl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</w:rPr>
      <w:drawing>
        <wp:anchor distT="0" distB="0" distL="114300" distR="114300" simplePos="0" relativeHeight="2" behindDoc="1" locked="0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20650" simplePos="0" relativeHeight="3" behindDoc="1" locked="0" layoutInCell="1" allowOverlap="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69416A9"/>
    <w:multiLevelType w:val="hybridMultilevel"/>
    <w:tmpl w:val="AAEA48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5227CD2"/>
    <w:multiLevelType w:val="hybridMultilevel"/>
    <w:tmpl w:val="8A882480"/>
    <w:lvl w:ilvl="0" w:tplc="BADC3C3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Neue Montre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CF6E20-5E93-40B9-8F2C-CD30EACC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Quotations">
    <w:name w:val="Quotations"/>
    <w:basedOn w:val="Standard"/>
    <w:qFormat/>
    <w:pPr>
      <w:suppressAutoHyphens/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pPr>
      <w:spacing w:beforeLines="1" w:afterLines="1"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Neue Montreal" w:hAnsi="Neue Montreal" w:cs="Neue Montreal"/>
      <w:color w:val="000000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ysikdidaktik.uni-osnabrueck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" TargetMode="External"/><Relationship Id="rId1" Type="http://schemas.openxmlformats.org/officeDocument/2006/relationships/hyperlink" Target="mailto:pressestelle@uni-osnabrueck.d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5FEF7-5B1E-43C8-87B4-0A5C6D76D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Rechenzentrum, Abt. VDV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dc:description/>
  <cp:lastModifiedBy>Schmidt, Oliver</cp:lastModifiedBy>
  <cp:revision>5</cp:revision>
  <cp:lastPrinted>2021-10-11T07:08:00Z</cp:lastPrinted>
  <dcterms:created xsi:type="dcterms:W3CDTF">2023-09-01T14:22:00Z</dcterms:created>
  <dcterms:modified xsi:type="dcterms:W3CDTF">2023-09-06T09:42:00Z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Rechenzentrum, Abt. VDV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