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bookmarkStart w:id="0" w:name="_GoBack"/>
      <w:r w:rsidRPr="00892553">
        <w:t>Pressemitteilung</w:t>
      </w:r>
    </w:p>
    <w:bookmarkEnd w:id="0"/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F63952">
        <w:rPr>
          <w:rFonts w:eastAsia="SimSun" w:cstheme="minorHAnsi"/>
          <w:noProof/>
          <w:kern w:val="1"/>
          <w:lang w:eastAsia="hi-IN" w:bidi="hi-IN"/>
        </w:rPr>
        <w:t>24. Oktober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A85223" w:rsidP="00C83189">
      <w:pPr>
        <w:pStyle w:val="berschrift1"/>
        <w:rPr>
          <w:lang w:eastAsia="hi-IN" w:bidi="hi-IN"/>
        </w:rPr>
      </w:pPr>
      <w:r>
        <w:rPr>
          <w:noProof/>
        </w:rPr>
        <w:t>Wohngeldanträge online</w:t>
      </w:r>
    </w:p>
    <w:p w:rsidR="003D51B9" w:rsidRPr="005143C8" w:rsidRDefault="00A730C3" w:rsidP="00A80717">
      <w:pPr>
        <w:spacing w:line="360" w:lineRule="auto"/>
        <w:rPr>
          <w:sz w:val="24"/>
          <w:szCs w:val="24"/>
        </w:rPr>
      </w:pPr>
      <w:r w:rsidRPr="005143C8">
        <w:rPr>
          <w:sz w:val="24"/>
          <w:szCs w:val="24"/>
        </w:rPr>
        <w:t xml:space="preserve">Ab sofort ist es möglich, Anträge auf Wohngeld online zu stellen. Zu finden ist dies im „Online-Rathaus“ beim Punkt „Online-Services für </w:t>
      </w:r>
      <w:proofErr w:type="spellStart"/>
      <w:r w:rsidRPr="005143C8">
        <w:rPr>
          <w:sz w:val="24"/>
          <w:szCs w:val="24"/>
        </w:rPr>
        <w:t>Bürger:innen</w:t>
      </w:r>
      <w:proofErr w:type="spellEnd"/>
      <w:r w:rsidRPr="005143C8">
        <w:rPr>
          <w:sz w:val="24"/>
          <w:szCs w:val="24"/>
        </w:rPr>
        <w:t xml:space="preserve">“ </w:t>
      </w:r>
      <w:r w:rsidR="00A80717" w:rsidRPr="005143C8">
        <w:rPr>
          <w:sz w:val="24"/>
          <w:szCs w:val="24"/>
        </w:rPr>
        <w:t>unter der Ru</w:t>
      </w:r>
      <w:r w:rsidRPr="005143C8">
        <w:rPr>
          <w:sz w:val="24"/>
          <w:szCs w:val="24"/>
        </w:rPr>
        <w:t>brik „Soziales“</w:t>
      </w:r>
      <w:r w:rsidR="003D51B9" w:rsidRPr="005143C8">
        <w:rPr>
          <w:sz w:val="24"/>
          <w:szCs w:val="24"/>
        </w:rPr>
        <w:t>.</w:t>
      </w:r>
    </w:p>
    <w:p w:rsidR="00BC1052" w:rsidRPr="005143C8" w:rsidRDefault="00A80717" w:rsidP="00A80717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5143C8">
        <w:rPr>
          <w:sz w:val="24"/>
          <w:szCs w:val="24"/>
        </w:rPr>
        <w:t>Die Dienstleistung umfasst Erst</w:t>
      </w:r>
      <w:r w:rsidRPr="005143C8">
        <w:rPr>
          <w:rFonts w:ascii="Cambria Math" w:hAnsi="Cambria Math" w:cs="Cambria Math"/>
          <w:sz w:val="24"/>
          <w:szCs w:val="24"/>
        </w:rPr>
        <w:t>‐</w:t>
      </w:r>
      <w:r w:rsidRPr="005143C8">
        <w:rPr>
          <w:sz w:val="24"/>
          <w:szCs w:val="24"/>
        </w:rPr>
        <w:t xml:space="preserve">, </w:t>
      </w:r>
      <w:proofErr w:type="spellStart"/>
      <w:r w:rsidRPr="005143C8">
        <w:rPr>
          <w:sz w:val="24"/>
          <w:szCs w:val="24"/>
        </w:rPr>
        <w:t>Weiterleitungs</w:t>
      </w:r>
      <w:proofErr w:type="spellEnd"/>
      <w:r w:rsidRPr="005143C8">
        <w:rPr>
          <w:rFonts w:ascii="Cambria Math" w:hAnsi="Cambria Math" w:cs="Cambria Math"/>
          <w:sz w:val="24"/>
          <w:szCs w:val="24"/>
        </w:rPr>
        <w:t>‐</w:t>
      </w:r>
      <w:r w:rsidRPr="005143C8">
        <w:rPr>
          <w:sz w:val="24"/>
          <w:szCs w:val="24"/>
        </w:rPr>
        <w:t xml:space="preserve"> und Erh</w:t>
      </w:r>
      <w:r w:rsidRPr="005143C8">
        <w:rPr>
          <w:rFonts w:cs="Arial"/>
          <w:sz w:val="24"/>
          <w:szCs w:val="24"/>
        </w:rPr>
        <w:t>ö</w:t>
      </w:r>
      <w:r w:rsidRPr="005143C8">
        <w:rPr>
          <w:sz w:val="24"/>
          <w:szCs w:val="24"/>
        </w:rPr>
        <w:t>hungsanträge f</w:t>
      </w:r>
      <w:r w:rsidRPr="005143C8">
        <w:rPr>
          <w:rFonts w:cs="Arial"/>
          <w:sz w:val="24"/>
          <w:szCs w:val="24"/>
        </w:rPr>
        <w:t>ü</w:t>
      </w:r>
      <w:r w:rsidRPr="005143C8">
        <w:rPr>
          <w:sz w:val="24"/>
          <w:szCs w:val="24"/>
        </w:rPr>
        <w:t xml:space="preserve">r Wohngeld. </w:t>
      </w:r>
      <w:r w:rsidRPr="005143C8">
        <w:rPr>
          <w:rFonts w:cs="Arial"/>
          <w:sz w:val="24"/>
          <w:szCs w:val="24"/>
        </w:rPr>
        <w:t>Ä</w:t>
      </w:r>
      <w:r w:rsidRPr="005143C8">
        <w:rPr>
          <w:sz w:val="24"/>
          <w:szCs w:val="24"/>
        </w:rPr>
        <w:t>nderungen k</w:t>
      </w:r>
      <w:r w:rsidRPr="005143C8">
        <w:rPr>
          <w:rFonts w:cs="Arial"/>
          <w:sz w:val="24"/>
          <w:szCs w:val="24"/>
        </w:rPr>
        <w:t>ö</w:t>
      </w:r>
      <w:r w:rsidRPr="005143C8">
        <w:rPr>
          <w:sz w:val="24"/>
          <w:szCs w:val="24"/>
        </w:rPr>
        <w:t xml:space="preserve">nnen ebenfalls </w:t>
      </w:r>
      <w:r w:rsidRPr="005143C8">
        <w:rPr>
          <w:rFonts w:cs="Arial"/>
          <w:sz w:val="24"/>
          <w:szCs w:val="24"/>
        </w:rPr>
        <w:t>ü</w:t>
      </w:r>
      <w:r w:rsidRPr="005143C8">
        <w:rPr>
          <w:sz w:val="24"/>
          <w:szCs w:val="24"/>
        </w:rPr>
        <w:t xml:space="preserve">ber diesen Service mitgeteilt werden. </w:t>
      </w:r>
      <w:r w:rsidRPr="005143C8">
        <w:rPr>
          <w:rFonts w:cs="Arial"/>
          <w:color w:val="222222"/>
          <w:sz w:val="24"/>
          <w:szCs w:val="24"/>
          <w:shd w:val="clear" w:color="auto" w:fill="FFFFFF"/>
        </w:rPr>
        <w:t xml:space="preserve">Für den Online-Antrag ist lediglich ein </w:t>
      </w:r>
      <w:proofErr w:type="spellStart"/>
      <w:r w:rsidRPr="005143C8">
        <w:rPr>
          <w:rFonts w:cs="Arial"/>
          <w:color w:val="222222"/>
          <w:sz w:val="24"/>
          <w:szCs w:val="24"/>
          <w:shd w:val="clear" w:color="auto" w:fill="FFFFFF"/>
        </w:rPr>
        <w:t>BundID</w:t>
      </w:r>
      <w:proofErr w:type="spellEnd"/>
      <w:r w:rsidRPr="005143C8">
        <w:rPr>
          <w:rFonts w:cs="Arial"/>
          <w:color w:val="222222"/>
          <w:sz w:val="24"/>
          <w:szCs w:val="24"/>
          <w:shd w:val="clear" w:color="auto" w:fill="FFFFFF"/>
        </w:rPr>
        <w:t xml:space="preserve">-Konto notwendig. </w:t>
      </w:r>
      <w:proofErr w:type="spellStart"/>
      <w:r w:rsidRPr="005143C8">
        <w:rPr>
          <w:rFonts w:cs="Arial"/>
          <w:color w:val="222222"/>
          <w:sz w:val="24"/>
          <w:szCs w:val="24"/>
          <w:shd w:val="clear" w:color="auto" w:fill="FFFFFF"/>
        </w:rPr>
        <w:t>BundID</w:t>
      </w:r>
      <w:proofErr w:type="spellEnd"/>
      <w:r w:rsidRPr="005143C8">
        <w:rPr>
          <w:rFonts w:cs="Arial"/>
          <w:color w:val="222222"/>
          <w:sz w:val="24"/>
          <w:szCs w:val="24"/>
          <w:shd w:val="clear" w:color="auto" w:fill="FFFFFF"/>
        </w:rPr>
        <w:t xml:space="preserve"> stellt ein Benutzerkonto für die Inanspruchnahme von Verwaltungsdienstleistungen bereit und stellt sicher, dass keine anderen Personen im Namen der </w:t>
      </w:r>
      <w:proofErr w:type="spellStart"/>
      <w:r w:rsidRPr="005143C8">
        <w:rPr>
          <w:rFonts w:cs="Arial"/>
          <w:color w:val="222222"/>
          <w:sz w:val="24"/>
          <w:szCs w:val="24"/>
          <w:shd w:val="clear" w:color="auto" w:fill="FFFFFF"/>
        </w:rPr>
        <w:t>Benutzer</w:t>
      </w:r>
      <w:r w:rsidR="003D51B9" w:rsidRPr="005143C8">
        <w:rPr>
          <w:rFonts w:cs="Arial"/>
          <w:color w:val="222222"/>
          <w:sz w:val="24"/>
          <w:szCs w:val="24"/>
          <w:shd w:val="clear" w:color="auto" w:fill="FFFFFF"/>
        </w:rPr>
        <w:t>:inne</w:t>
      </w:r>
      <w:r w:rsidRPr="005143C8">
        <w:rPr>
          <w:rFonts w:cs="Arial"/>
          <w:color w:val="222222"/>
          <w:sz w:val="24"/>
          <w:szCs w:val="24"/>
          <w:shd w:val="clear" w:color="auto" w:fill="FFFFFF"/>
        </w:rPr>
        <w:t>n</w:t>
      </w:r>
      <w:proofErr w:type="spellEnd"/>
      <w:r w:rsidRPr="005143C8">
        <w:rPr>
          <w:rFonts w:cs="Arial"/>
          <w:color w:val="222222"/>
          <w:sz w:val="24"/>
          <w:szCs w:val="24"/>
          <w:shd w:val="clear" w:color="auto" w:fill="FFFFFF"/>
        </w:rPr>
        <w:t xml:space="preserve"> handeln können. Für die Einrichtung des Benutzerkontos ist daher eine Identifizierung erforderlich.</w:t>
      </w:r>
    </w:p>
    <w:p w:rsidR="00892553" w:rsidRPr="00A80717" w:rsidRDefault="00A730C3" w:rsidP="00A80717">
      <w:pPr>
        <w:jc w:val="right"/>
        <w:rPr>
          <w:sz w:val="24"/>
          <w:szCs w:val="24"/>
        </w:rPr>
      </w:pPr>
      <w:r>
        <w:rPr>
          <w:sz w:val="24"/>
          <w:szCs w:val="24"/>
        </w:rPr>
        <w:t>664</w:t>
      </w:r>
      <w:r w:rsidR="00A80717" w:rsidRPr="00A80717">
        <w:rPr>
          <w:sz w:val="24"/>
          <w:szCs w:val="24"/>
        </w:rPr>
        <w:t xml:space="preserve"> Zeichen (mit Leerzeichen)</w:t>
      </w:r>
    </w:p>
    <w:sectPr w:rsidR="00892553" w:rsidRPr="00A80717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7" w:rsidRDefault="00A80717" w:rsidP="001C2BFC">
      <w:r>
        <w:separator/>
      </w:r>
    </w:p>
  </w:endnote>
  <w:endnote w:type="continuationSeparator" w:id="0">
    <w:p w:rsidR="00A80717" w:rsidRDefault="00A80717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7" w:rsidRDefault="00A80717" w:rsidP="001C2BFC">
      <w:r>
        <w:separator/>
      </w:r>
    </w:p>
  </w:footnote>
  <w:footnote w:type="continuationSeparator" w:id="0">
    <w:p w:rsidR="00A80717" w:rsidRDefault="00A80717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5143C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5143C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717"/>
    <w:rsid w:val="001C2BFC"/>
    <w:rsid w:val="002F59D2"/>
    <w:rsid w:val="003D51B9"/>
    <w:rsid w:val="0048413D"/>
    <w:rsid w:val="004B1AF0"/>
    <w:rsid w:val="005143C8"/>
    <w:rsid w:val="00734A51"/>
    <w:rsid w:val="00767447"/>
    <w:rsid w:val="00892553"/>
    <w:rsid w:val="008C5893"/>
    <w:rsid w:val="00A730C3"/>
    <w:rsid w:val="00A80717"/>
    <w:rsid w:val="00A85223"/>
    <w:rsid w:val="00B613D2"/>
    <w:rsid w:val="00BC1052"/>
    <w:rsid w:val="00BD1281"/>
    <w:rsid w:val="00C83189"/>
    <w:rsid w:val="00CA3699"/>
    <w:rsid w:val="00E84EEB"/>
    <w:rsid w:val="00EA4569"/>
    <w:rsid w:val="00F63952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CE8EE53"/>
  <w15:chartTrackingRefBased/>
  <w15:docId w15:val="{23957486-E88D-4239-A6D7-BCF447EED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51125-F4D5-4F0B-A100-8377DAB02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108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4</cp:revision>
  <cp:lastPrinted>2024-10-24T08:03:00Z</cp:lastPrinted>
  <dcterms:created xsi:type="dcterms:W3CDTF">2024-10-24T07:09:00Z</dcterms:created>
  <dcterms:modified xsi:type="dcterms:W3CDTF">2024-10-24T08:07:00Z</dcterms:modified>
</cp:coreProperties>
</file>