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9A2D" w14:textId="77777777" w:rsidR="00E53BB5" w:rsidRPr="004F0A52" w:rsidRDefault="003D70EC" w:rsidP="003D70EC">
      <w:pPr>
        <w:spacing w:line="360" w:lineRule="auto"/>
        <w:jc w:val="right"/>
        <w:rPr>
          <w:b/>
          <w:sz w:val="22"/>
          <w:szCs w:val="22"/>
        </w:rPr>
      </w:pPr>
      <w:r w:rsidRPr="004F0A52">
        <w:rPr>
          <w:noProof/>
        </w:rPr>
        <w:drawing>
          <wp:inline distT="0" distB="0" distL="0" distR="0" wp14:anchorId="350C914C" wp14:editId="3E2EE0A2">
            <wp:extent cx="1851660" cy="857250"/>
            <wp:effectExtent l="0" t="0" r="0" b="0"/>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2014" cy="857414"/>
                    </a:xfrm>
                    <a:prstGeom prst="rect">
                      <a:avLst/>
                    </a:prstGeom>
                    <a:noFill/>
                  </pic:spPr>
                </pic:pic>
              </a:graphicData>
            </a:graphic>
          </wp:inline>
        </w:drawing>
      </w:r>
    </w:p>
    <w:p w14:paraId="2F1F791B" w14:textId="77777777" w:rsidR="00E53BB5" w:rsidRPr="004F0A52" w:rsidRDefault="00E53BB5" w:rsidP="00357D29">
      <w:pPr>
        <w:spacing w:line="360" w:lineRule="auto"/>
        <w:rPr>
          <w:b/>
          <w:sz w:val="22"/>
          <w:szCs w:val="22"/>
        </w:rPr>
      </w:pPr>
    </w:p>
    <w:p w14:paraId="6575C298" w14:textId="77777777" w:rsidR="00765B39" w:rsidRPr="004F0A52" w:rsidRDefault="007C2C79" w:rsidP="00765B39">
      <w:pPr>
        <w:spacing w:line="360" w:lineRule="auto"/>
        <w:rPr>
          <w:rFonts w:ascii="Arial" w:hAnsi="Arial" w:cs="Arial"/>
          <w:b/>
          <w:sz w:val="22"/>
          <w:szCs w:val="22"/>
        </w:rPr>
      </w:pPr>
      <w:r w:rsidRPr="004F0A52">
        <w:rPr>
          <w:rFonts w:ascii="Arial" w:hAnsi="Arial" w:cs="Arial"/>
          <w:b/>
          <w:sz w:val="22"/>
          <w:szCs w:val="22"/>
        </w:rPr>
        <w:t>Statements des ZIA Zentraler Immobilien Ausschuss</w:t>
      </w:r>
    </w:p>
    <w:p w14:paraId="71B72D7D" w14:textId="77777777" w:rsidR="00765B39" w:rsidRPr="004F0A52" w:rsidRDefault="00765B39" w:rsidP="006E3A4D">
      <w:pPr>
        <w:autoSpaceDE w:val="0"/>
        <w:autoSpaceDN w:val="0"/>
        <w:adjustRightInd w:val="0"/>
        <w:spacing w:line="360" w:lineRule="auto"/>
        <w:ind w:right="1273"/>
        <w:rPr>
          <w:rFonts w:ascii="Arial" w:hAnsi="Arial" w:cs="Arial"/>
          <w:b/>
          <w:sz w:val="22"/>
          <w:szCs w:val="22"/>
        </w:rPr>
      </w:pPr>
    </w:p>
    <w:p w14:paraId="1B59004F" w14:textId="466EF09A" w:rsidR="007C2C79" w:rsidRPr="004F0A52" w:rsidRDefault="007C2C79" w:rsidP="007C2C79">
      <w:pPr>
        <w:spacing w:line="360" w:lineRule="auto"/>
        <w:jc w:val="both"/>
        <w:rPr>
          <w:rFonts w:ascii="Arial" w:hAnsi="Arial" w:cs="Arial"/>
          <w:b/>
          <w:sz w:val="30"/>
          <w:szCs w:val="30"/>
        </w:rPr>
      </w:pPr>
      <w:r w:rsidRPr="004F0A52">
        <w:rPr>
          <w:rFonts w:ascii="Arial" w:hAnsi="Arial" w:cs="Arial"/>
          <w:b/>
          <w:sz w:val="30"/>
          <w:szCs w:val="30"/>
        </w:rPr>
        <w:t>Aktuelle Statements de</w:t>
      </w:r>
      <w:r w:rsidR="00500326" w:rsidRPr="004F0A52">
        <w:rPr>
          <w:rFonts w:ascii="Arial" w:hAnsi="Arial" w:cs="Arial"/>
          <w:b/>
          <w:sz w:val="30"/>
          <w:szCs w:val="30"/>
        </w:rPr>
        <w:t>s ZIA-Vorstands</w:t>
      </w:r>
      <w:r w:rsidRPr="004F0A52">
        <w:rPr>
          <w:rFonts w:ascii="Arial" w:hAnsi="Arial" w:cs="Arial"/>
          <w:b/>
          <w:sz w:val="30"/>
          <w:szCs w:val="30"/>
        </w:rPr>
        <w:t xml:space="preserve"> anlässlich der EXPO REAL 201</w:t>
      </w:r>
      <w:r w:rsidR="001B509F">
        <w:rPr>
          <w:rFonts w:ascii="Arial" w:hAnsi="Arial" w:cs="Arial"/>
          <w:b/>
          <w:sz w:val="30"/>
          <w:szCs w:val="30"/>
        </w:rPr>
        <w:t>9</w:t>
      </w:r>
    </w:p>
    <w:p w14:paraId="406D9FC1" w14:textId="291D6D55" w:rsidR="007C2C79" w:rsidRPr="004F0A52" w:rsidRDefault="00CB5827" w:rsidP="007C2C79">
      <w:pPr>
        <w:spacing w:line="360" w:lineRule="auto"/>
        <w:jc w:val="both"/>
        <w:rPr>
          <w:rFonts w:ascii="Arial" w:hAnsi="Arial" w:cs="Arial"/>
          <w:b/>
          <w:sz w:val="22"/>
          <w:szCs w:val="22"/>
        </w:rPr>
      </w:pPr>
      <w:r w:rsidRPr="004F0A52">
        <w:rPr>
          <w:rFonts w:ascii="Arial" w:hAnsi="Arial" w:cs="Arial"/>
          <w:b/>
          <w:sz w:val="22"/>
          <w:szCs w:val="22"/>
        </w:rPr>
        <w:t xml:space="preserve">Berlin, </w:t>
      </w:r>
      <w:r w:rsidR="00694E54">
        <w:rPr>
          <w:rFonts w:ascii="Arial" w:hAnsi="Arial" w:cs="Arial"/>
          <w:b/>
          <w:sz w:val="22"/>
          <w:szCs w:val="22"/>
        </w:rPr>
        <w:t>23</w:t>
      </w:r>
      <w:r w:rsidRPr="004F0A52">
        <w:rPr>
          <w:rFonts w:ascii="Arial" w:hAnsi="Arial" w:cs="Arial"/>
          <w:b/>
          <w:sz w:val="22"/>
          <w:szCs w:val="22"/>
        </w:rPr>
        <w:t>. September 201</w:t>
      </w:r>
      <w:r w:rsidR="001B509F">
        <w:rPr>
          <w:rFonts w:ascii="Arial" w:hAnsi="Arial" w:cs="Arial"/>
          <w:b/>
          <w:sz w:val="22"/>
          <w:szCs w:val="22"/>
        </w:rPr>
        <w:t>9</w:t>
      </w:r>
    </w:p>
    <w:p w14:paraId="48968CC6" w14:textId="77777777" w:rsidR="00CB5827" w:rsidRPr="004F0A52" w:rsidRDefault="00CB5827" w:rsidP="007C2C79">
      <w:pPr>
        <w:spacing w:line="360" w:lineRule="auto"/>
        <w:jc w:val="both"/>
        <w:rPr>
          <w:rFonts w:ascii="Arial" w:hAnsi="Arial" w:cs="Arial"/>
          <w:sz w:val="22"/>
          <w:szCs w:val="22"/>
        </w:rPr>
      </w:pPr>
    </w:p>
    <w:p w14:paraId="52A363B7" w14:textId="0D290226" w:rsidR="00E31927" w:rsidRPr="00E31927" w:rsidRDefault="00FE4637" w:rsidP="006852AB">
      <w:pPr>
        <w:spacing w:line="360" w:lineRule="auto"/>
        <w:jc w:val="both"/>
        <w:rPr>
          <w:rFonts w:ascii="Arial" w:hAnsi="Arial" w:cs="Arial"/>
          <w:b/>
          <w:sz w:val="22"/>
          <w:szCs w:val="22"/>
          <w:u w:val="single"/>
        </w:rPr>
      </w:pPr>
      <w:r>
        <w:rPr>
          <w:rFonts w:ascii="Arial" w:hAnsi="Arial" w:cs="Arial"/>
          <w:b/>
          <w:sz w:val="22"/>
          <w:szCs w:val="22"/>
          <w:u w:val="single"/>
        </w:rPr>
        <w:t>Pol</w:t>
      </w:r>
      <w:r w:rsidR="00E31927" w:rsidRPr="00E31927">
        <w:rPr>
          <w:rFonts w:ascii="Arial" w:hAnsi="Arial" w:cs="Arial"/>
          <w:b/>
          <w:sz w:val="22"/>
          <w:szCs w:val="22"/>
          <w:u w:val="single"/>
        </w:rPr>
        <w:t>itische Rahmenbedingungen der Immobilienwirtschaft</w:t>
      </w:r>
    </w:p>
    <w:p w14:paraId="556C82B5" w14:textId="77777777" w:rsidR="00E31927" w:rsidRPr="00E31927" w:rsidRDefault="00E31927" w:rsidP="006852AB">
      <w:pPr>
        <w:spacing w:line="360" w:lineRule="auto"/>
        <w:jc w:val="both"/>
        <w:rPr>
          <w:rFonts w:ascii="Arial" w:hAnsi="Arial" w:cs="Arial"/>
          <w:b/>
          <w:i/>
          <w:sz w:val="22"/>
          <w:szCs w:val="22"/>
        </w:rPr>
      </w:pPr>
      <w:bookmarkStart w:id="0" w:name="_Hlk18405486"/>
      <w:r w:rsidRPr="00E31927">
        <w:rPr>
          <w:rFonts w:ascii="Arial" w:hAnsi="Arial" w:cs="Arial"/>
          <w:b/>
          <w:i/>
          <w:sz w:val="22"/>
          <w:szCs w:val="22"/>
        </w:rPr>
        <w:t>Dr. Andreas Mattner, Präsident des ZIA Zentraler Immobilien Ausschuss:</w:t>
      </w:r>
    </w:p>
    <w:p w14:paraId="3EDF31B8" w14:textId="33B899D1" w:rsidR="00E31927" w:rsidRPr="00E31927" w:rsidRDefault="00E31927" w:rsidP="006852AB">
      <w:pPr>
        <w:spacing w:line="360" w:lineRule="auto"/>
        <w:jc w:val="both"/>
        <w:rPr>
          <w:rFonts w:ascii="Arial" w:hAnsi="Arial" w:cs="Arial"/>
          <w:b/>
          <w:i/>
          <w:sz w:val="22"/>
          <w:szCs w:val="22"/>
        </w:rPr>
      </w:pPr>
      <w:r w:rsidRPr="00E31927">
        <w:rPr>
          <w:rFonts w:ascii="Arial" w:hAnsi="Arial" w:cs="Arial"/>
          <w:b/>
          <w:i/>
          <w:sz w:val="22"/>
          <w:szCs w:val="22"/>
        </w:rPr>
        <w:t>„</w:t>
      </w:r>
      <w:r w:rsidR="00553B86">
        <w:rPr>
          <w:rFonts w:ascii="Arial" w:hAnsi="Arial" w:cs="Arial"/>
          <w:b/>
          <w:i/>
          <w:sz w:val="22"/>
          <w:szCs w:val="22"/>
        </w:rPr>
        <w:t>Symbolpolitik auf Kosten der Stadtentwicklung</w:t>
      </w:r>
      <w:r w:rsidR="00EC4DB7">
        <w:rPr>
          <w:rFonts w:ascii="Arial" w:hAnsi="Arial" w:cs="Arial"/>
          <w:b/>
          <w:i/>
          <w:sz w:val="22"/>
          <w:szCs w:val="22"/>
        </w:rPr>
        <w:t>“</w:t>
      </w:r>
    </w:p>
    <w:p w14:paraId="60B741AB" w14:textId="144897A6" w:rsidR="007709DC" w:rsidRDefault="006852AB" w:rsidP="006852AB">
      <w:pPr>
        <w:spacing w:line="360" w:lineRule="auto"/>
        <w:jc w:val="both"/>
        <w:rPr>
          <w:rFonts w:ascii="Arial" w:hAnsi="Arial" w:cs="Arial"/>
          <w:sz w:val="22"/>
          <w:szCs w:val="22"/>
        </w:rPr>
      </w:pPr>
      <w:r>
        <w:rPr>
          <w:rFonts w:ascii="Arial" w:hAnsi="Arial" w:cs="Arial"/>
          <w:sz w:val="22"/>
          <w:szCs w:val="22"/>
        </w:rPr>
        <w:t>„</w:t>
      </w:r>
      <w:r w:rsidR="00EC4DB7">
        <w:rPr>
          <w:rFonts w:ascii="Arial" w:hAnsi="Arial" w:cs="Arial"/>
          <w:sz w:val="22"/>
          <w:szCs w:val="22"/>
        </w:rPr>
        <w:t xml:space="preserve">Wir </w:t>
      </w:r>
      <w:r w:rsidR="00553B86">
        <w:rPr>
          <w:rFonts w:ascii="Arial" w:hAnsi="Arial" w:cs="Arial"/>
          <w:sz w:val="22"/>
          <w:szCs w:val="22"/>
        </w:rPr>
        <w:t xml:space="preserve">leben in </w:t>
      </w:r>
      <w:r w:rsidR="00EC4DB7">
        <w:rPr>
          <w:rFonts w:ascii="Arial" w:hAnsi="Arial" w:cs="Arial"/>
          <w:sz w:val="22"/>
          <w:szCs w:val="22"/>
        </w:rPr>
        <w:t>Zeiten angespannter Märkte, steigender Kaufpreise und Mieten</w:t>
      </w:r>
      <w:r w:rsidR="00800354">
        <w:rPr>
          <w:rFonts w:ascii="Arial" w:hAnsi="Arial" w:cs="Arial"/>
          <w:sz w:val="22"/>
          <w:szCs w:val="22"/>
        </w:rPr>
        <w:t xml:space="preserve"> sowie</w:t>
      </w:r>
      <w:r w:rsidR="00EC4DB7">
        <w:rPr>
          <w:rFonts w:ascii="Arial" w:hAnsi="Arial" w:cs="Arial"/>
          <w:sz w:val="22"/>
          <w:szCs w:val="22"/>
        </w:rPr>
        <w:t xml:space="preserve"> knappe</w:t>
      </w:r>
      <w:r w:rsidR="00800354">
        <w:rPr>
          <w:rFonts w:ascii="Arial" w:hAnsi="Arial" w:cs="Arial"/>
          <w:sz w:val="22"/>
          <w:szCs w:val="22"/>
        </w:rPr>
        <w:t>n</w:t>
      </w:r>
      <w:r w:rsidR="00EC4DB7">
        <w:rPr>
          <w:rFonts w:ascii="Arial" w:hAnsi="Arial" w:cs="Arial"/>
          <w:sz w:val="22"/>
          <w:szCs w:val="22"/>
        </w:rPr>
        <w:t xml:space="preserve"> Bauland</w:t>
      </w:r>
      <w:r w:rsidR="00553B86">
        <w:rPr>
          <w:rFonts w:ascii="Arial" w:hAnsi="Arial" w:cs="Arial"/>
          <w:sz w:val="22"/>
          <w:szCs w:val="22"/>
        </w:rPr>
        <w:t>s</w:t>
      </w:r>
      <w:r w:rsidR="00EC4DB7">
        <w:rPr>
          <w:rFonts w:ascii="Arial" w:hAnsi="Arial" w:cs="Arial"/>
          <w:sz w:val="22"/>
          <w:szCs w:val="22"/>
        </w:rPr>
        <w:t xml:space="preserve"> – das ist nicht erst seit gestern bekannt. Die Politik hat versucht, unter anderem beim Wohngipfel vor knapp einem Jahr geeignete Maßnahmen entgegenzusetzen. Schon damals konnte man </w:t>
      </w:r>
      <w:r w:rsidR="00553B86">
        <w:rPr>
          <w:rFonts w:ascii="Arial" w:hAnsi="Arial" w:cs="Arial"/>
          <w:sz w:val="22"/>
          <w:szCs w:val="22"/>
        </w:rPr>
        <w:t xml:space="preserve">jedoch erkennen: Die Politik setzt wenige Anreize und viele Verbote. Augenscheinlich wird dieser Weg bis heute fortgeführt – sowohl auf Landes- als auch auf Bundesebene. Insbesondere in Berlin reichen die Ideen und Pläne von Enteignung von Wohnungsgesellschaften, über den Mietendeckel bis hin zur Initiative, eine Gewerbemietpreisbremse einzuführen. </w:t>
      </w:r>
      <w:r w:rsidR="007709DC">
        <w:rPr>
          <w:rFonts w:ascii="Arial" w:hAnsi="Arial" w:cs="Arial"/>
          <w:sz w:val="22"/>
          <w:szCs w:val="22"/>
        </w:rPr>
        <w:t xml:space="preserve">Das ist Symbolpolitik auf Kosten der Stadtentwicklung. </w:t>
      </w:r>
      <w:r w:rsidR="00553B86">
        <w:rPr>
          <w:rFonts w:ascii="Arial" w:hAnsi="Arial" w:cs="Arial"/>
          <w:sz w:val="22"/>
          <w:szCs w:val="22"/>
        </w:rPr>
        <w:t xml:space="preserve">Aber auch auf Bundesebene </w:t>
      </w:r>
      <w:r w:rsidR="007709DC">
        <w:rPr>
          <w:rFonts w:ascii="Arial" w:hAnsi="Arial" w:cs="Arial"/>
          <w:sz w:val="22"/>
          <w:szCs w:val="22"/>
        </w:rPr>
        <w:t>gibt es etwa mit der Verschärfung des Mietrechts keine wirkliche Umsetzung einer Neubauoffensive.</w:t>
      </w:r>
      <w:bookmarkStart w:id="1" w:name="_GoBack"/>
      <w:bookmarkEnd w:id="1"/>
      <w:r w:rsidR="007709DC">
        <w:rPr>
          <w:rFonts w:ascii="Arial" w:hAnsi="Arial" w:cs="Arial"/>
          <w:sz w:val="22"/>
          <w:szCs w:val="22"/>
        </w:rPr>
        <w:t xml:space="preserve"> Viele Vorschläge liegen auf dem Tisch, um die Planungs- und Bauprozesse zu beschleunigen und Kosten zu senken. Die Immobilienwirtschaft reicht weiterhin die Hand, damit wir die Herausforderungen auf den Immobilienmärkten gemeinsam stemmen können.</w:t>
      </w:r>
      <w:r>
        <w:rPr>
          <w:rFonts w:ascii="Arial" w:hAnsi="Arial" w:cs="Arial"/>
          <w:sz w:val="22"/>
          <w:szCs w:val="22"/>
        </w:rPr>
        <w:t>“</w:t>
      </w:r>
    </w:p>
    <w:p w14:paraId="599CE70F" w14:textId="73592122" w:rsidR="00187D2C" w:rsidRDefault="00187D2C" w:rsidP="006852AB">
      <w:pPr>
        <w:spacing w:line="360" w:lineRule="auto"/>
        <w:jc w:val="both"/>
        <w:rPr>
          <w:rFonts w:ascii="Arial" w:hAnsi="Arial" w:cs="Arial"/>
          <w:sz w:val="22"/>
          <w:szCs w:val="22"/>
        </w:rPr>
      </w:pPr>
    </w:p>
    <w:p w14:paraId="10D22840" w14:textId="77777777" w:rsidR="00187D2C" w:rsidRPr="00E31927" w:rsidRDefault="00187D2C" w:rsidP="006852AB">
      <w:pPr>
        <w:spacing w:line="360" w:lineRule="auto"/>
        <w:jc w:val="both"/>
        <w:rPr>
          <w:rFonts w:ascii="Arial" w:hAnsi="Arial" w:cs="Arial"/>
          <w:b/>
          <w:sz w:val="22"/>
          <w:szCs w:val="22"/>
          <w:u w:val="single"/>
        </w:rPr>
      </w:pPr>
      <w:r w:rsidRPr="00E31927">
        <w:rPr>
          <w:rFonts w:ascii="Arial" w:hAnsi="Arial" w:cs="Arial"/>
          <w:b/>
          <w:sz w:val="22"/>
          <w:szCs w:val="22"/>
          <w:u w:val="single"/>
        </w:rPr>
        <w:t>Corporate Social Responsibility / Diversity</w:t>
      </w:r>
    </w:p>
    <w:p w14:paraId="74FAE46C" w14:textId="77777777" w:rsidR="00187D2C" w:rsidRPr="00E31927" w:rsidRDefault="00187D2C" w:rsidP="006852AB">
      <w:pPr>
        <w:spacing w:line="360" w:lineRule="auto"/>
        <w:jc w:val="both"/>
        <w:rPr>
          <w:rFonts w:ascii="Arial" w:hAnsi="Arial" w:cs="Arial"/>
          <w:b/>
          <w:i/>
          <w:sz w:val="22"/>
          <w:szCs w:val="22"/>
        </w:rPr>
      </w:pPr>
      <w:r w:rsidRPr="00E31927">
        <w:rPr>
          <w:rFonts w:ascii="Arial" w:hAnsi="Arial" w:cs="Arial"/>
          <w:b/>
          <w:i/>
          <w:sz w:val="22"/>
          <w:szCs w:val="22"/>
        </w:rPr>
        <w:t>Bärbel Schomberg, Vizepräsidentin des ZIA Zentraler Immobilien Ausschuss:</w:t>
      </w:r>
    </w:p>
    <w:p w14:paraId="5819F4AD" w14:textId="39314F36" w:rsidR="00187D2C" w:rsidRPr="00E31927" w:rsidRDefault="00187D2C" w:rsidP="006852AB">
      <w:pPr>
        <w:spacing w:line="360" w:lineRule="auto"/>
        <w:jc w:val="both"/>
        <w:rPr>
          <w:rFonts w:ascii="Arial" w:hAnsi="Arial" w:cs="Arial"/>
          <w:b/>
          <w:i/>
          <w:sz w:val="22"/>
          <w:szCs w:val="22"/>
        </w:rPr>
      </w:pPr>
      <w:r w:rsidRPr="00E31927">
        <w:rPr>
          <w:rFonts w:ascii="Arial" w:hAnsi="Arial" w:cs="Arial"/>
          <w:b/>
          <w:i/>
          <w:sz w:val="22"/>
          <w:szCs w:val="22"/>
        </w:rPr>
        <w:t>„Diversity trägt zum wirtschaftlichen Erfolg be</w:t>
      </w:r>
      <w:r w:rsidR="00D85A2E">
        <w:rPr>
          <w:rFonts w:ascii="Arial" w:hAnsi="Arial" w:cs="Arial"/>
          <w:b/>
          <w:i/>
          <w:sz w:val="22"/>
          <w:szCs w:val="22"/>
        </w:rPr>
        <w:t>i</w:t>
      </w:r>
      <w:r w:rsidRPr="00E31927">
        <w:rPr>
          <w:rFonts w:ascii="Arial" w:hAnsi="Arial" w:cs="Arial"/>
          <w:b/>
          <w:i/>
          <w:sz w:val="22"/>
          <w:szCs w:val="22"/>
        </w:rPr>
        <w:t>“</w:t>
      </w:r>
    </w:p>
    <w:p w14:paraId="76CC6AFC" w14:textId="1D78A78D" w:rsidR="00187D2C" w:rsidRDefault="006852AB" w:rsidP="006852AB">
      <w:pPr>
        <w:spacing w:line="360" w:lineRule="auto"/>
        <w:jc w:val="both"/>
        <w:rPr>
          <w:rFonts w:ascii="Arial" w:hAnsi="Arial" w:cs="Arial"/>
          <w:sz w:val="22"/>
          <w:szCs w:val="22"/>
        </w:rPr>
      </w:pPr>
      <w:r>
        <w:rPr>
          <w:rFonts w:ascii="Arial" w:hAnsi="Arial" w:cs="Arial"/>
          <w:sz w:val="22"/>
          <w:szCs w:val="22"/>
        </w:rPr>
        <w:t>„</w:t>
      </w:r>
      <w:r w:rsidR="00187D2C" w:rsidRPr="000317A0">
        <w:rPr>
          <w:rFonts w:ascii="Arial" w:hAnsi="Arial" w:cs="Arial"/>
          <w:sz w:val="22"/>
          <w:szCs w:val="22"/>
        </w:rPr>
        <w:t xml:space="preserve">Die Vielfalt und die Unterschiedlichkeit bei Personal, Kundschaft und allen weiteren Stakeholdern sind im Berufsleben heutzutage omnipräsent. Auch die Immobilienwirtschaft muss sich dieser Erkenntnis beim Wettbewerb um kluge Köpfe stellen – ist doch der Arbeitsmarkt für hochqualifizierte Kräfte längst ein Arbeitnehmermarkt geworden. Die Arbeitnehmer suchen sich die Unternehmen aus, in welchen sie ihre Identität, ihre Vorstellungen und ihre Lebensmodelle am ehesten wiederfinden. Der Diversity-Gedanke </w:t>
      </w:r>
      <w:r w:rsidR="00187D2C" w:rsidRPr="000317A0">
        <w:rPr>
          <w:rFonts w:ascii="Arial" w:hAnsi="Arial" w:cs="Arial"/>
          <w:sz w:val="22"/>
          <w:szCs w:val="22"/>
        </w:rPr>
        <w:lastRenderedPageBreak/>
        <w:t>wird so zum Wettbewerbsfaktor – das Denken in Stereotypen verhindert Innovationen und erschwert damit das eigene Kerngeschäft. Daher müssen Unternehmen Ideen und Ansätze entwickeln, wie Diversity in die Unternehmenskultur integriert werden kann – wie zum Beispiel mit Hilfe der Diversity Toolbox des ZIA.</w:t>
      </w:r>
      <w:r>
        <w:rPr>
          <w:rFonts w:ascii="Arial" w:hAnsi="Arial" w:cs="Arial"/>
          <w:sz w:val="22"/>
          <w:szCs w:val="22"/>
        </w:rPr>
        <w:t>“</w:t>
      </w:r>
    </w:p>
    <w:p w14:paraId="25A90C68" w14:textId="12B5E00E" w:rsidR="00FF7997" w:rsidRDefault="00FF7997" w:rsidP="006852AB">
      <w:pPr>
        <w:spacing w:line="360" w:lineRule="auto"/>
        <w:jc w:val="both"/>
        <w:rPr>
          <w:rFonts w:ascii="Arial" w:hAnsi="Arial" w:cs="Arial"/>
          <w:sz w:val="22"/>
          <w:szCs w:val="22"/>
        </w:rPr>
      </w:pPr>
    </w:p>
    <w:p w14:paraId="384AE9BF" w14:textId="77777777" w:rsidR="00FF7997" w:rsidRPr="000355CA" w:rsidRDefault="00FF7997" w:rsidP="006852AB">
      <w:pPr>
        <w:spacing w:line="360" w:lineRule="auto"/>
        <w:jc w:val="both"/>
        <w:rPr>
          <w:rFonts w:ascii="Arial" w:hAnsi="Arial" w:cs="Arial"/>
          <w:b/>
          <w:bCs/>
          <w:sz w:val="22"/>
          <w:szCs w:val="22"/>
          <w:u w:val="single"/>
        </w:rPr>
      </w:pPr>
      <w:bookmarkStart w:id="2" w:name="_Hlk19021261"/>
      <w:r>
        <w:rPr>
          <w:rFonts w:ascii="Arial" w:hAnsi="Arial" w:cs="Arial"/>
          <w:b/>
          <w:bCs/>
          <w:sz w:val="22"/>
          <w:szCs w:val="22"/>
          <w:u w:val="single"/>
        </w:rPr>
        <w:t>St</w:t>
      </w:r>
      <w:r w:rsidRPr="000355CA">
        <w:rPr>
          <w:rFonts w:ascii="Arial" w:hAnsi="Arial" w:cs="Arial"/>
          <w:b/>
          <w:bCs/>
          <w:sz w:val="22"/>
          <w:szCs w:val="22"/>
          <w:u w:val="single"/>
        </w:rPr>
        <w:t>euerrechtlich</w:t>
      </w:r>
      <w:r>
        <w:rPr>
          <w:rFonts w:ascii="Arial" w:hAnsi="Arial" w:cs="Arial"/>
          <w:b/>
          <w:bCs/>
          <w:sz w:val="22"/>
          <w:szCs w:val="22"/>
          <w:u w:val="single"/>
        </w:rPr>
        <w:t>es</w:t>
      </w:r>
      <w:r w:rsidRPr="000355CA">
        <w:rPr>
          <w:rFonts w:ascii="Arial" w:hAnsi="Arial" w:cs="Arial"/>
          <w:b/>
          <w:bCs/>
          <w:sz w:val="22"/>
          <w:szCs w:val="22"/>
          <w:u w:val="single"/>
        </w:rPr>
        <w:t xml:space="preserve"> Umfeld der Immobilienwirtschaft</w:t>
      </w:r>
    </w:p>
    <w:p w14:paraId="2CF6087F" w14:textId="77777777" w:rsidR="00FF7997" w:rsidRDefault="00FF7997" w:rsidP="006852AB">
      <w:pPr>
        <w:spacing w:line="360" w:lineRule="auto"/>
        <w:jc w:val="both"/>
        <w:rPr>
          <w:rFonts w:ascii="Arial" w:hAnsi="Arial" w:cs="Arial"/>
          <w:b/>
          <w:i/>
          <w:sz w:val="22"/>
          <w:szCs w:val="22"/>
        </w:rPr>
      </w:pPr>
      <w:r w:rsidRPr="000355CA">
        <w:rPr>
          <w:rFonts w:ascii="Arial" w:hAnsi="Arial" w:cs="Arial"/>
          <w:b/>
          <w:i/>
          <w:sz w:val="22"/>
          <w:szCs w:val="22"/>
        </w:rPr>
        <w:t>Jan Bettink, Vizepräsident des ZIA Zentraler Immobilien Ausschuss e.V.:</w:t>
      </w:r>
    </w:p>
    <w:p w14:paraId="75B0CE3E" w14:textId="77777777" w:rsidR="00FF7997" w:rsidRPr="000355CA" w:rsidRDefault="00FF7997" w:rsidP="006852AB">
      <w:pPr>
        <w:spacing w:line="360" w:lineRule="auto"/>
        <w:jc w:val="both"/>
        <w:rPr>
          <w:rFonts w:ascii="Arial" w:hAnsi="Arial" w:cs="Arial"/>
          <w:b/>
          <w:i/>
          <w:sz w:val="22"/>
          <w:szCs w:val="22"/>
        </w:rPr>
      </w:pPr>
      <w:r>
        <w:rPr>
          <w:rFonts w:ascii="Arial" w:hAnsi="Arial" w:cs="Arial"/>
          <w:b/>
          <w:i/>
          <w:sz w:val="22"/>
          <w:szCs w:val="22"/>
        </w:rPr>
        <w:t>„Risiken für die wirtschaftliche Stärke des Standorts Deutschland“</w:t>
      </w:r>
    </w:p>
    <w:p w14:paraId="1AE52620" w14:textId="4765CB86" w:rsidR="00FF7997" w:rsidRDefault="006852AB" w:rsidP="006852AB">
      <w:pPr>
        <w:spacing w:line="360" w:lineRule="auto"/>
        <w:jc w:val="both"/>
        <w:rPr>
          <w:rFonts w:ascii="Arial" w:hAnsi="Arial" w:cs="Arial"/>
          <w:sz w:val="22"/>
          <w:szCs w:val="22"/>
        </w:rPr>
      </w:pPr>
      <w:r>
        <w:rPr>
          <w:rFonts w:ascii="Arial" w:hAnsi="Arial" w:cs="Arial"/>
          <w:sz w:val="22"/>
          <w:szCs w:val="22"/>
        </w:rPr>
        <w:t>„</w:t>
      </w:r>
      <w:r w:rsidR="00FF7997" w:rsidRPr="000355CA">
        <w:rPr>
          <w:rFonts w:ascii="Arial" w:hAnsi="Arial" w:cs="Arial"/>
          <w:sz w:val="22"/>
          <w:szCs w:val="22"/>
        </w:rPr>
        <w:t>Die aktuellen Entwicklungen des steuerrechtlichen Umfelds in Deutschland sind mit Sorge zu betrachten, bergen sie in vielen Fällen doch Risiken für die wirtschaftliche Stärke des Standorts Deutschland. Dabei geht es etwa nicht mehr nur um den seit Jahren ansteigenden Grunderwerbsteuersatz der einzelnen Bundesländer – ein echtes Hindernis bei der Schaffung von bezahlbaren Wohn- und Wirtschaftsimmobilien. Vielmehr können Unternehmen durch die geplante Ausweitung der grunderwerbsteuerlichen Erfassung bei Share Deals existenzbedrohenden und unkontrollierbaren Steuerfolgen ausgesetzt werden und die Unternehmensverantwortlichen steuerstrafrechtlichen Risiken gegenüberstehen. Ähnlich verhält es sich mit der Grundsteuerreform. Hier wird dem Plan nach nicht nur ein wertabhängiges und komplexes Modell mit vielen Parametern eingeführt, was die Bewertung aufwendig macht und die Streitanfälligkeit für die Zukunft erhöht. Auch die Idee der Abschaffung der Umlagefähigkeit der Grundsteuer taucht immer wieder auf. Dabei wirkt sich ein solcher Eingriff am Ende vor allem auf die Mieter negativ aus. Ebenso fragwürdige Steuerpolitik zeichnet sich ab, wenn die Abschaffung des Solidaritätszuschlags nur teilweise erfolgt. Darüberhinausgehende Intentionen Vereinzelter nach der Wiederbelebung der Vermögenssteuer scheinen dabei ebenfalls geeignet, die Wettbewerbsfähigkeit Deutschlands nachhaltig zu schädigen.</w:t>
      </w:r>
      <w:r>
        <w:rPr>
          <w:rFonts w:ascii="Arial" w:hAnsi="Arial" w:cs="Arial"/>
          <w:sz w:val="22"/>
          <w:szCs w:val="22"/>
        </w:rPr>
        <w:t>“</w:t>
      </w:r>
    </w:p>
    <w:p w14:paraId="5A5BA8F7" w14:textId="799146BB" w:rsidR="005215A8" w:rsidRDefault="005215A8" w:rsidP="006852AB">
      <w:pPr>
        <w:spacing w:line="360" w:lineRule="auto"/>
        <w:jc w:val="both"/>
        <w:rPr>
          <w:rFonts w:ascii="Arial" w:hAnsi="Arial" w:cs="Arial"/>
          <w:sz w:val="22"/>
          <w:szCs w:val="22"/>
        </w:rPr>
      </w:pPr>
    </w:p>
    <w:p w14:paraId="4B4FE78F" w14:textId="77777777" w:rsidR="005215A8" w:rsidRPr="00E31927" w:rsidRDefault="005215A8" w:rsidP="006852AB">
      <w:pPr>
        <w:spacing w:line="360" w:lineRule="auto"/>
        <w:jc w:val="both"/>
        <w:rPr>
          <w:rFonts w:ascii="Arial" w:hAnsi="Arial" w:cs="Arial"/>
          <w:b/>
          <w:sz w:val="22"/>
          <w:szCs w:val="22"/>
          <w:u w:val="single"/>
        </w:rPr>
      </w:pPr>
      <w:r w:rsidRPr="00E31927">
        <w:rPr>
          <w:rFonts w:ascii="Arial" w:hAnsi="Arial" w:cs="Arial"/>
          <w:b/>
          <w:sz w:val="22"/>
          <w:szCs w:val="22"/>
          <w:u w:val="single"/>
        </w:rPr>
        <w:t>Büroimmobilien</w:t>
      </w:r>
    </w:p>
    <w:p w14:paraId="53733782" w14:textId="77777777" w:rsidR="005215A8" w:rsidRPr="00E31927" w:rsidRDefault="005215A8" w:rsidP="006852AB">
      <w:pPr>
        <w:spacing w:line="360" w:lineRule="auto"/>
        <w:jc w:val="both"/>
        <w:rPr>
          <w:rFonts w:ascii="Arial" w:hAnsi="Arial" w:cs="Arial"/>
          <w:b/>
          <w:i/>
          <w:sz w:val="22"/>
          <w:szCs w:val="22"/>
        </w:rPr>
      </w:pPr>
      <w:bookmarkStart w:id="3" w:name="_Hlk18406251"/>
      <w:r w:rsidRPr="00E31927">
        <w:rPr>
          <w:rFonts w:ascii="Arial" w:hAnsi="Arial" w:cs="Arial"/>
          <w:b/>
          <w:i/>
          <w:sz w:val="22"/>
          <w:szCs w:val="22"/>
        </w:rPr>
        <w:t>Ulrich Höller, Vizepräsident des ZIA Zentraler Immobilien Ausschuss:</w:t>
      </w:r>
    </w:p>
    <w:p w14:paraId="062558E9" w14:textId="3F4E481D" w:rsidR="005215A8" w:rsidRPr="00E31927" w:rsidRDefault="005215A8" w:rsidP="006852AB">
      <w:pPr>
        <w:spacing w:line="360" w:lineRule="auto"/>
        <w:jc w:val="both"/>
        <w:rPr>
          <w:rFonts w:ascii="Arial" w:hAnsi="Arial" w:cs="Arial"/>
          <w:b/>
          <w:i/>
          <w:sz w:val="22"/>
          <w:szCs w:val="22"/>
        </w:rPr>
      </w:pPr>
      <w:r w:rsidRPr="00E31927">
        <w:rPr>
          <w:rFonts w:ascii="Arial" w:hAnsi="Arial" w:cs="Arial"/>
          <w:b/>
          <w:i/>
          <w:sz w:val="22"/>
          <w:szCs w:val="22"/>
        </w:rPr>
        <w:t>„</w:t>
      </w:r>
      <w:r>
        <w:rPr>
          <w:rFonts w:ascii="Arial" w:hAnsi="Arial" w:cs="Arial"/>
          <w:b/>
          <w:i/>
          <w:sz w:val="22"/>
          <w:szCs w:val="22"/>
        </w:rPr>
        <w:t>Büroimmobilien wieder stärker in den Fokus rücken</w:t>
      </w:r>
      <w:r w:rsidRPr="00E31927">
        <w:rPr>
          <w:rFonts w:ascii="Arial" w:hAnsi="Arial" w:cs="Arial"/>
          <w:b/>
          <w:i/>
          <w:sz w:val="22"/>
          <w:szCs w:val="22"/>
        </w:rPr>
        <w:t>"</w:t>
      </w:r>
    </w:p>
    <w:p w14:paraId="61D09E96" w14:textId="2C3E8685" w:rsidR="005215A8" w:rsidRDefault="006852AB" w:rsidP="006852AB">
      <w:pPr>
        <w:spacing w:line="360" w:lineRule="auto"/>
        <w:jc w:val="both"/>
        <w:rPr>
          <w:rFonts w:ascii="Arial" w:hAnsi="Arial" w:cs="Arial"/>
          <w:sz w:val="22"/>
          <w:szCs w:val="22"/>
        </w:rPr>
      </w:pPr>
      <w:r>
        <w:rPr>
          <w:rFonts w:ascii="Arial" w:hAnsi="Arial" w:cs="Arial"/>
          <w:sz w:val="22"/>
          <w:szCs w:val="22"/>
        </w:rPr>
        <w:t>„</w:t>
      </w:r>
      <w:r w:rsidR="005215A8">
        <w:rPr>
          <w:rFonts w:ascii="Arial" w:hAnsi="Arial" w:cs="Arial"/>
          <w:sz w:val="22"/>
          <w:szCs w:val="22"/>
        </w:rPr>
        <w:t xml:space="preserve">Die dramatische Situation auf dem Büromarkt hat sich weiter zugespitzt. In 35 Büromärkten in Deutschland herrscht akuter Büromangel – Tendenz steigend. Denn natürlich liegt der gesellschaftspolitische Fokus derzeit beim Thema Wohnen. Doch die besten Wohnungen helfen nicht, wenn sich Unternehmen nicht mehr aufgrund von Flächenmangel nicht mehr ansiedeln können. Zur Stadtentwicklung gehören alle Nutzungsarten, weshalb Büros wieder stärker in den Mittelpunkt gerückt werden müssen. Nicht zuletzt auch deshalb, weil wir uns mitten in der digitalen Transformation befinden. Arbeitsplätze und die Ansprüche der Mitarbeiterinnen und Mitarbeiter ändern sich. Die Digitalisierung und neue Technologien </w:t>
      </w:r>
      <w:r w:rsidR="005215A8">
        <w:rPr>
          <w:rFonts w:ascii="Arial" w:hAnsi="Arial" w:cs="Arial"/>
          <w:sz w:val="22"/>
          <w:szCs w:val="22"/>
        </w:rPr>
        <w:lastRenderedPageBreak/>
        <w:t>halten Einzug in die Arbeitsplatzumgebung. Wollen wir hier nicht den Anschluss verlieren, müssen wir mehr Wert auf Büroflächen legen.</w:t>
      </w:r>
      <w:r>
        <w:rPr>
          <w:rFonts w:ascii="Arial" w:hAnsi="Arial" w:cs="Arial"/>
          <w:sz w:val="22"/>
          <w:szCs w:val="22"/>
        </w:rPr>
        <w:t>“</w:t>
      </w:r>
    </w:p>
    <w:p w14:paraId="4B996B9B" w14:textId="636E5CCC" w:rsidR="00B41809" w:rsidRDefault="00B41809" w:rsidP="006852AB">
      <w:pPr>
        <w:spacing w:line="360" w:lineRule="auto"/>
        <w:jc w:val="both"/>
        <w:rPr>
          <w:rFonts w:ascii="Arial" w:hAnsi="Arial" w:cs="Arial"/>
          <w:sz w:val="22"/>
          <w:szCs w:val="22"/>
        </w:rPr>
      </w:pPr>
    </w:p>
    <w:p w14:paraId="70FC4DD5" w14:textId="77777777" w:rsidR="00B41809" w:rsidRPr="004D0B6F" w:rsidRDefault="00B41809" w:rsidP="006852AB">
      <w:pPr>
        <w:spacing w:line="360" w:lineRule="auto"/>
        <w:jc w:val="both"/>
        <w:rPr>
          <w:rFonts w:ascii="Arial" w:hAnsi="Arial" w:cs="Arial"/>
          <w:b/>
          <w:sz w:val="22"/>
          <w:szCs w:val="22"/>
          <w:u w:val="single"/>
        </w:rPr>
      </w:pPr>
      <w:r w:rsidRPr="004D0B6F">
        <w:rPr>
          <w:rFonts w:ascii="Arial" w:hAnsi="Arial" w:cs="Arial"/>
          <w:b/>
          <w:sz w:val="22"/>
          <w:szCs w:val="22"/>
          <w:u w:val="single"/>
        </w:rPr>
        <w:t>Aktuelle Zins- und Finanzmarktpolitik</w:t>
      </w:r>
    </w:p>
    <w:p w14:paraId="1A42DBF8" w14:textId="77777777" w:rsidR="00B41809" w:rsidRPr="004D0B6F" w:rsidRDefault="00B41809" w:rsidP="006852AB">
      <w:pPr>
        <w:spacing w:line="360" w:lineRule="auto"/>
        <w:jc w:val="both"/>
        <w:rPr>
          <w:rFonts w:ascii="Arial" w:hAnsi="Arial" w:cs="Arial"/>
          <w:b/>
          <w:i/>
          <w:sz w:val="22"/>
          <w:szCs w:val="22"/>
        </w:rPr>
      </w:pPr>
      <w:r w:rsidRPr="004D0B6F">
        <w:rPr>
          <w:rFonts w:ascii="Arial" w:hAnsi="Arial" w:cs="Arial"/>
          <w:b/>
          <w:i/>
          <w:sz w:val="22"/>
          <w:szCs w:val="22"/>
        </w:rPr>
        <w:t>Jochen Schenk, Vizepräsident des ZIA Zentraler Immobilien Ausschuss:</w:t>
      </w:r>
    </w:p>
    <w:p w14:paraId="11FD68AD" w14:textId="77777777" w:rsidR="00B41809" w:rsidRPr="004D0B6F" w:rsidRDefault="00B41809" w:rsidP="006852AB">
      <w:pPr>
        <w:spacing w:line="360" w:lineRule="auto"/>
        <w:jc w:val="both"/>
        <w:rPr>
          <w:rFonts w:ascii="Arial" w:hAnsi="Arial" w:cs="Arial"/>
          <w:b/>
          <w:i/>
          <w:sz w:val="22"/>
          <w:szCs w:val="22"/>
        </w:rPr>
      </w:pPr>
      <w:r w:rsidRPr="004D0B6F">
        <w:rPr>
          <w:rFonts w:ascii="Arial" w:hAnsi="Arial" w:cs="Arial"/>
          <w:b/>
          <w:i/>
          <w:sz w:val="22"/>
          <w:szCs w:val="22"/>
        </w:rPr>
        <w:t>„Maßnahmen als Chance verstehen“</w:t>
      </w:r>
    </w:p>
    <w:p w14:paraId="41A57570" w14:textId="51306E52" w:rsidR="00B41809" w:rsidRDefault="00B41809" w:rsidP="006852AB">
      <w:pPr>
        <w:spacing w:line="360" w:lineRule="auto"/>
        <w:jc w:val="both"/>
        <w:rPr>
          <w:rFonts w:ascii="Arial" w:hAnsi="Arial" w:cs="Arial"/>
          <w:sz w:val="22"/>
          <w:szCs w:val="22"/>
        </w:rPr>
      </w:pPr>
      <w:r w:rsidRPr="004D0B6F">
        <w:rPr>
          <w:rFonts w:ascii="Arial" w:hAnsi="Arial" w:cs="Arial"/>
          <w:sz w:val="22"/>
          <w:szCs w:val="22"/>
        </w:rPr>
        <w:t>„Durch den Sustainable Finance Action Plan der EU ist ein umfassendes Regulierungspaket für grüne Produkte und ihre Anbieter auf den Weg gebracht worden. Ob nun die Taxonomie, Berichtspflichten oder die Berücksichtigung von ESG in internen Organisationsprozessen von Asset Managern. Hier kommen große regulatorische Herausforderungen auf die Finanzbranche zu. Anbieter</w:t>
      </w:r>
      <w:r w:rsidRPr="000355CA">
        <w:rPr>
          <w:rFonts w:ascii="Arial" w:hAnsi="Arial" w:cs="Arial"/>
          <w:sz w:val="22"/>
          <w:szCs w:val="22"/>
        </w:rPr>
        <w:t xml:space="preserve"> von Immobilienfonds sollten die anstehenden Maßnahmen jedoch nicht allein als lästige Pflicht verstehen, sondern vielmehr auch als große Chance. Denn die Nachfrage nach grünen Investments ist sowohl bei institutionellen als auch bei Privatanlegern enorm. Wer sich frühzeitig wappnet und etwa taxonomiekonforme Immobilienfonds anbietet, der dürfte gut aufgestellt sein.“</w:t>
      </w:r>
    </w:p>
    <w:p w14:paraId="4A051BA7" w14:textId="6B64B91A" w:rsidR="00A453D4" w:rsidRDefault="00A453D4" w:rsidP="006852AB">
      <w:pPr>
        <w:spacing w:line="360" w:lineRule="auto"/>
        <w:jc w:val="both"/>
        <w:rPr>
          <w:rFonts w:ascii="Arial" w:hAnsi="Arial" w:cs="Arial"/>
          <w:sz w:val="22"/>
          <w:szCs w:val="22"/>
        </w:rPr>
      </w:pPr>
    </w:p>
    <w:p w14:paraId="30EB611D" w14:textId="77777777" w:rsidR="00A453D4" w:rsidRPr="00A453D4" w:rsidRDefault="00A453D4" w:rsidP="006852AB">
      <w:pPr>
        <w:spacing w:line="360" w:lineRule="auto"/>
        <w:jc w:val="both"/>
        <w:rPr>
          <w:rFonts w:ascii="Arial" w:hAnsi="Arial" w:cs="Arial"/>
          <w:b/>
          <w:bCs/>
          <w:sz w:val="22"/>
          <w:szCs w:val="22"/>
          <w:u w:val="single"/>
        </w:rPr>
      </w:pPr>
      <w:r w:rsidRPr="00A453D4">
        <w:rPr>
          <w:rFonts w:ascii="Arial" w:hAnsi="Arial" w:cs="Arial"/>
          <w:b/>
          <w:bCs/>
          <w:sz w:val="22"/>
          <w:szCs w:val="22"/>
          <w:u w:val="single"/>
        </w:rPr>
        <w:t>Klimaschutz im Gebäudesektor</w:t>
      </w:r>
    </w:p>
    <w:p w14:paraId="50F95154" w14:textId="77777777" w:rsidR="00A453D4" w:rsidRPr="006852AB" w:rsidRDefault="00A453D4" w:rsidP="006852AB">
      <w:pPr>
        <w:spacing w:line="360" w:lineRule="auto"/>
        <w:jc w:val="both"/>
        <w:rPr>
          <w:rFonts w:ascii="Arial" w:hAnsi="Arial" w:cs="Arial"/>
          <w:b/>
          <w:bCs/>
          <w:i/>
          <w:iCs/>
          <w:sz w:val="22"/>
          <w:szCs w:val="22"/>
        </w:rPr>
      </w:pPr>
      <w:r w:rsidRPr="006852AB">
        <w:rPr>
          <w:rFonts w:ascii="Arial" w:hAnsi="Arial" w:cs="Arial"/>
          <w:b/>
          <w:bCs/>
          <w:i/>
          <w:iCs/>
          <w:sz w:val="22"/>
          <w:szCs w:val="22"/>
        </w:rPr>
        <w:t>Thomas Zinnöcker, Vizepräsident des ZIA Zentraler Immobilien Ausschuss:</w:t>
      </w:r>
    </w:p>
    <w:p w14:paraId="07B1DB69" w14:textId="77777777" w:rsidR="00A453D4" w:rsidRPr="006852AB" w:rsidRDefault="00A453D4" w:rsidP="006852AB">
      <w:pPr>
        <w:spacing w:line="360" w:lineRule="auto"/>
        <w:jc w:val="both"/>
        <w:rPr>
          <w:rFonts w:ascii="Arial" w:hAnsi="Arial" w:cs="Arial"/>
          <w:b/>
          <w:bCs/>
          <w:i/>
          <w:iCs/>
          <w:sz w:val="22"/>
          <w:szCs w:val="22"/>
        </w:rPr>
      </w:pPr>
      <w:r w:rsidRPr="006852AB">
        <w:rPr>
          <w:rFonts w:ascii="Arial" w:hAnsi="Arial" w:cs="Arial"/>
          <w:b/>
          <w:bCs/>
          <w:i/>
          <w:iCs/>
          <w:sz w:val="22"/>
          <w:szCs w:val="22"/>
        </w:rPr>
        <w:t>„Eine CO2-Bepreisung erfordert Augenmaß für immobilienwirtschaftliche Rahmenbedingungen“</w:t>
      </w:r>
    </w:p>
    <w:p w14:paraId="4D3B0118" w14:textId="18831084" w:rsidR="00A453D4" w:rsidRDefault="006852AB" w:rsidP="006852AB">
      <w:pPr>
        <w:spacing w:line="360" w:lineRule="auto"/>
        <w:jc w:val="both"/>
        <w:rPr>
          <w:rFonts w:ascii="Arial" w:hAnsi="Arial" w:cs="Arial"/>
          <w:sz w:val="22"/>
          <w:szCs w:val="22"/>
        </w:rPr>
      </w:pPr>
      <w:r>
        <w:rPr>
          <w:rFonts w:ascii="Arial" w:hAnsi="Arial" w:cs="Arial"/>
          <w:sz w:val="22"/>
          <w:szCs w:val="22"/>
        </w:rPr>
        <w:t>„</w:t>
      </w:r>
      <w:r w:rsidR="00A453D4" w:rsidRPr="00A453D4">
        <w:rPr>
          <w:rFonts w:ascii="Arial" w:hAnsi="Arial" w:cs="Arial"/>
          <w:sz w:val="22"/>
          <w:szCs w:val="22"/>
        </w:rPr>
        <w:t>Der Gebäudesektor hat seine Emissionen seit 1990 um rund 40 Prozent reduziert und will seinen Beitrag zum Klimaschutz auch weiter leisten. Dazu braucht es den richtigen Mix aus Anreizen, Regulierung und Technologieoffenheit. Eine CO2-Bepreisung im Gebäudesektor gelingt nur, wenn die spezifischen Rahmenbedingungen berücksichtigt werden, die im Gebäudesektor relevant sind. Dazu zählen mitunter die langen Investitionszyklen in der Immobilienwirtschaft sowie die begrenzten Kapazitäten im Bereich der Bauwirtschaft. Zudem muss sichergestellt werden, dass durch eine CO2-Bepreisung ausreichende Investitionsanreize bei Wohnungseigentümern geschaffen werden, und gleichzeitig eine Änderung des Nutzerverhaltens erreicht wird. Nur so werden Vermieter und Mieter beidseitig und nachhaltig profitieren.</w:t>
      </w:r>
      <w:r>
        <w:rPr>
          <w:rFonts w:ascii="Arial" w:hAnsi="Arial" w:cs="Arial"/>
          <w:sz w:val="22"/>
          <w:szCs w:val="22"/>
        </w:rPr>
        <w:t>“</w:t>
      </w:r>
    </w:p>
    <w:bookmarkEnd w:id="3"/>
    <w:bookmarkEnd w:id="2"/>
    <w:p w14:paraId="2D7B38EA" w14:textId="1B60C653" w:rsidR="00FF7997" w:rsidRDefault="00FF7997" w:rsidP="006852AB">
      <w:pPr>
        <w:spacing w:line="360" w:lineRule="auto"/>
        <w:jc w:val="both"/>
        <w:rPr>
          <w:rFonts w:ascii="Arial" w:hAnsi="Arial" w:cs="Arial"/>
          <w:sz w:val="22"/>
          <w:szCs w:val="22"/>
        </w:rPr>
      </w:pPr>
    </w:p>
    <w:p w14:paraId="46177840" w14:textId="77777777" w:rsidR="00E03D88" w:rsidRPr="004D0B6F" w:rsidRDefault="00E03D88" w:rsidP="006852AB">
      <w:pPr>
        <w:spacing w:line="360" w:lineRule="auto"/>
        <w:jc w:val="both"/>
        <w:rPr>
          <w:rFonts w:ascii="Arial" w:hAnsi="Arial" w:cs="Arial"/>
          <w:b/>
          <w:sz w:val="22"/>
          <w:szCs w:val="22"/>
          <w:u w:val="single"/>
        </w:rPr>
      </w:pPr>
      <w:bookmarkStart w:id="4" w:name="_Hlk19024990"/>
      <w:r w:rsidRPr="004D0B6F">
        <w:rPr>
          <w:rFonts w:ascii="Arial" w:hAnsi="Arial" w:cs="Arial"/>
          <w:b/>
          <w:sz w:val="22"/>
          <w:szCs w:val="22"/>
          <w:u w:val="single"/>
        </w:rPr>
        <w:t>Bezahlbares Wohnen</w:t>
      </w:r>
    </w:p>
    <w:p w14:paraId="0D6CFAB5" w14:textId="77777777" w:rsidR="00E03D88" w:rsidRPr="004D0B6F" w:rsidRDefault="00E03D88" w:rsidP="006852AB">
      <w:pPr>
        <w:spacing w:line="360" w:lineRule="auto"/>
        <w:jc w:val="both"/>
        <w:rPr>
          <w:rFonts w:ascii="Arial" w:hAnsi="Arial" w:cs="Arial"/>
          <w:b/>
          <w:i/>
          <w:sz w:val="22"/>
          <w:szCs w:val="22"/>
        </w:rPr>
      </w:pPr>
      <w:r w:rsidRPr="004D0B6F">
        <w:rPr>
          <w:rFonts w:ascii="Arial" w:hAnsi="Arial" w:cs="Arial"/>
          <w:b/>
          <w:i/>
          <w:sz w:val="22"/>
          <w:szCs w:val="22"/>
        </w:rPr>
        <w:t>Rolf Buch, Vizepräsident des ZIA Zentraler Immobilien Ausschuss:</w:t>
      </w:r>
    </w:p>
    <w:p w14:paraId="28DAA1DC" w14:textId="77777777" w:rsidR="00E03D88" w:rsidRPr="004D0B6F" w:rsidRDefault="00E03D88" w:rsidP="006852AB">
      <w:pPr>
        <w:spacing w:line="360" w:lineRule="auto"/>
        <w:jc w:val="both"/>
        <w:rPr>
          <w:rFonts w:ascii="Arial" w:hAnsi="Arial" w:cs="Arial"/>
          <w:b/>
          <w:i/>
          <w:sz w:val="22"/>
          <w:szCs w:val="22"/>
        </w:rPr>
      </w:pPr>
      <w:r w:rsidRPr="004D0B6F">
        <w:rPr>
          <w:rFonts w:ascii="Arial" w:hAnsi="Arial" w:cs="Arial"/>
          <w:b/>
          <w:i/>
          <w:sz w:val="22"/>
          <w:szCs w:val="22"/>
        </w:rPr>
        <w:t>„Maßnahmen wie der Mietendeckel verschärfen die Situation“</w:t>
      </w:r>
    </w:p>
    <w:bookmarkEnd w:id="4"/>
    <w:p w14:paraId="66803FEC" w14:textId="771D5786" w:rsidR="00E03D88" w:rsidRDefault="00E03D88" w:rsidP="006852AB">
      <w:pPr>
        <w:spacing w:line="360" w:lineRule="auto"/>
        <w:jc w:val="both"/>
        <w:rPr>
          <w:rFonts w:ascii="Arial" w:hAnsi="Arial" w:cs="Arial"/>
          <w:sz w:val="22"/>
          <w:szCs w:val="22"/>
        </w:rPr>
      </w:pPr>
      <w:r w:rsidRPr="00E03D88">
        <w:rPr>
          <w:rFonts w:ascii="Arial" w:hAnsi="Arial" w:cs="Arial"/>
          <w:sz w:val="22"/>
          <w:szCs w:val="22"/>
        </w:rPr>
        <w:t xml:space="preserve">„Politik, Gesellschaft und Wirtschaft stehen angesichts des Wohnungsmangels in den Schwarmstädten vor einer großen Herausforderung. Geplante Maßnahmen wie der Mietendeckel in Berlin sind jedoch keine wirksame Antwort, sondern werden im langfristigen Ergebnis die Situation noch verschärfen. Einkommensschwache Mieter werden vom </w:t>
      </w:r>
      <w:r w:rsidRPr="00E03D88">
        <w:rPr>
          <w:rFonts w:ascii="Arial" w:hAnsi="Arial" w:cs="Arial"/>
          <w:sz w:val="22"/>
          <w:szCs w:val="22"/>
        </w:rPr>
        <w:lastRenderedPageBreak/>
        <w:t>Mietenstopp gar nichts haben, denn sie konkurrieren dann mit den einkommensstarken Mietern um die noch vorhandenen Restbestände. Wer vom Mietendeckel etwas haben wird, sind vor allem die Mittelverdienenden, die für die gleiche Miete nun ein Zimmer mehr bekommen. Gleichzeitig werden dringend notwendige Investitionen in die energetische und barrierefreie Sanierung der Bestände somit verhindert. Die Politik sollte das Problem am Ursprung anpacken – und das heißt: endlich mehr Menschen zu ermöglichen in den Städten zu leben so wie sie es wollen, also mehr Wohnungen bereitstellen.</w:t>
      </w:r>
      <w:r>
        <w:rPr>
          <w:rFonts w:ascii="Arial" w:hAnsi="Arial" w:cs="Arial"/>
          <w:sz w:val="22"/>
          <w:szCs w:val="22"/>
        </w:rPr>
        <w:t>“</w:t>
      </w:r>
    </w:p>
    <w:p w14:paraId="6AA50BDB" w14:textId="77777777" w:rsidR="005215A8" w:rsidRDefault="005215A8" w:rsidP="006852AB">
      <w:pPr>
        <w:spacing w:line="360" w:lineRule="auto"/>
        <w:jc w:val="both"/>
        <w:rPr>
          <w:rFonts w:ascii="Arial" w:hAnsi="Arial" w:cs="Arial"/>
          <w:sz w:val="22"/>
          <w:szCs w:val="22"/>
        </w:rPr>
      </w:pPr>
    </w:p>
    <w:p w14:paraId="50A0ECEA" w14:textId="14525B04" w:rsidR="00E31927" w:rsidRPr="007D3793" w:rsidRDefault="00E31927" w:rsidP="006852AB">
      <w:pPr>
        <w:spacing w:line="360" w:lineRule="auto"/>
        <w:jc w:val="both"/>
        <w:rPr>
          <w:rFonts w:ascii="Arial" w:hAnsi="Arial" w:cs="Arial"/>
          <w:b/>
          <w:sz w:val="22"/>
          <w:szCs w:val="22"/>
          <w:u w:val="single"/>
        </w:rPr>
      </w:pPr>
      <w:bookmarkStart w:id="5" w:name="_Hlk19092843"/>
      <w:bookmarkEnd w:id="0"/>
      <w:r w:rsidRPr="007D3793">
        <w:rPr>
          <w:rFonts w:ascii="Arial" w:hAnsi="Arial" w:cs="Arial"/>
          <w:b/>
          <w:sz w:val="22"/>
          <w:szCs w:val="22"/>
          <w:u w:val="single"/>
        </w:rPr>
        <w:t>Digitalisierung der Immobilienwirtschaft</w:t>
      </w:r>
    </w:p>
    <w:p w14:paraId="48906862" w14:textId="77777777" w:rsidR="00E31927" w:rsidRPr="007D3793" w:rsidRDefault="00E31927" w:rsidP="006852AB">
      <w:pPr>
        <w:spacing w:line="360" w:lineRule="auto"/>
        <w:jc w:val="both"/>
        <w:rPr>
          <w:rFonts w:ascii="Arial" w:hAnsi="Arial" w:cs="Arial"/>
          <w:b/>
          <w:i/>
          <w:sz w:val="22"/>
          <w:szCs w:val="22"/>
        </w:rPr>
      </w:pPr>
      <w:r w:rsidRPr="007D3793">
        <w:rPr>
          <w:rFonts w:ascii="Arial" w:hAnsi="Arial" w:cs="Arial"/>
          <w:b/>
          <w:i/>
          <w:sz w:val="22"/>
          <w:szCs w:val="22"/>
        </w:rPr>
        <w:t xml:space="preserve">Dr. Jochen </w:t>
      </w:r>
      <w:proofErr w:type="spellStart"/>
      <w:r w:rsidRPr="007D3793">
        <w:rPr>
          <w:rFonts w:ascii="Arial" w:hAnsi="Arial" w:cs="Arial"/>
          <w:b/>
          <w:i/>
          <w:sz w:val="22"/>
          <w:szCs w:val="22"/>
        </w:rPr>
        <w:t>Keysberg</w:t>
      </w:r>
      <w:proofErr w:type="spellEnd"/>
      <w:r w:rsidRPr="007D3793">
        <w:rPr>
          <w:rFonts w:ascii="Arial" w:hAnsi="Arial" w:cs="Arial"/>
          <w:b/>
          <w:i/>
          <w:sz w:val="22"/>
          <w:szCs w:val="22"/>
        </w:rPr>
        <w:t>, Vizepräsident des ZIA Zentraler Immobilien Ausschuss:</w:t>
      </w:r>
    </w:p>
    <w:p w14:paraId="67015988" w14:textId="6BAE4BF7" w:rsidR="00E31927" w:rsidRPr="007D3793" w:rsidRDefault="00E31927" w:rsidP="006852AB">
      <w:pPr>
        <w:spacing w:line="360" w:lineRule="auto"/>
        <w:jc w:val="both"/>
        <w:rPr>
          <w:rFonts w:ascii="Arial" w:hAnsi="Arial" w:cs="Arial"/>
          <w:b/>
          <w:i/>
          <w:sz w:val="22"/>
          <w:szCs w:val="22"/>
        </w:rPr>
      </w:pPr>
      <w:r w:rsidRPr="007D3793">
        <w:rPr>
          <w:rFonts w:ascii="Arial" w:hAnsi="Arial" w:cs="Arial"/>
          <w:b/>
          <w:i/>
          <w:sz w:val="22"/>
          <w:szCs w:val="22"/>
        </w:rPr>
        <w:t>„</w:t>
      </w:r>
      <w:r w:rsidR="007D3793" w:rsidRPr="007D3793">
        <w:rPr>
          <w:rFonts w:ascii="Arial" w:hAnsi="Arial" w:cs="Arial"/>
          <w:b/>
          <w:i/>
          <w:sz w:val="22"/>
          <w:szCs w:val="22"/>
        </w:rPr>
        <w:t>Die Branche braucht eine Digitalkultur“</w:t>
      </w:r>
    </w:p>
    <w:p w14:paraId="32A9FEE1" w14:textId="6FEBB0F9" w:rsidR="0005308A" w:rsidRDefault="0005308A" w:rsidP="006852AB">
      <w:pPr>
        <w:spacing w:line="360" w:lineRule="auto"/>
        <w:jc w:val="both"/>
        <w:rPr>
          <w:rFonts w:ascii="Arial" w:hAnsi="Arial" w:cs="Arial"/>
          <w:sz w:val="22"/>
          <w:szCs w:val="22"/>
        </w:rPr>
      </w:pPr>
      <w:r w:rsidRPr="007D3793">
        <w:rPr>
          <w:rFonts w:ascii="Arial" w:hAnsi="Arial" w:cs="Arial"/>
          <w:sz w:val="22"/>
          <w:szCs w:val="22"/>
        </w:rPr>
        <w:t xml:space="preserve">„Die Immobilienwirtschaft lebt an vielen Stellen von ihren etablierten Strukturen und Prozessen. Doch angesichts der fortschreitenden Digitalisierung und des Strukturwandels müssen sich insbesondere die etablierten Unternehmen </w:t>
      </w:r>
      <w:r w:rsidR="007D3793" w:rsidRPr="007D3793">
        <w:rPr>
          <w:rFonts w:ascii="Arial" w:hAnsi="Arial" w:cs="Arial"/>
          <w:sz w:val="22"/>
          <w:szCs w:val="22"/>
        </w:rPr>
        <w:t>an die neuen Gegebenheiten anpassen. Die Wettbewerbsfähigkeit steht auf dem Spiel, wenn sich Unternehmen dieser Entwicklung verschließen. Die Digitalisierung bringt den Markt in Bewegung und belebt ihn. Neue Player, neue Geschäftsmodelle, neue Produkte, neue Formen der Organisation und neue Arbeitsmethoden. Die Branche braucht ein Digital Mindset, eine Digitalkultur. Sie ist auf dem Weg dorthin, muss aber noch einen weiten Weg gehen.</w:t>
      </w:r>
      <w:r w:rsidR="006852AB">
        <w:rPr>
          <w:rFonts w:ascii="Arial" w:hAnsi="Arial" w:cs="Arial"/>
          <w:sz w:val="22"/>
          <w:szCs w:val="22"/>
        </w:rPr>
        <w:t>“</w:t>
      </w:r>
      <w:r w:rsidR="007D3793">
        <w:rPr>
          <w:rFonts w:ascii="Arial" w:hAnsi="Arial" w:cs="Arial"/>
          <w:sz w:val="22"/>
          <w:szCs w:val="22"/>
        </w:rPr>
        <w:t xml:space="preserve"> </w:t>
      </w:r>
      <w:bookmarkEnd w:id="5"/>
    </w:p>
    <w:p w14:paraId="3FF1235D" w14:textId="20E677A3" w:rsidR="00694E54" w:rsidRDefault="00694E54" w:rsidP="006852AB">
      <w:pPr>
        <w:spacing w:line="360" w:lineRule="auto"/>
        <w:jc w:val="both"/>
        <w:rPr>
          <w:rFonts w:ascii="Arial" w:hAnsi="Arial" w:cs="Arial"/>
          <w:sz w:val="22"/>
          <w:szCs w:val="22"/>
        </w:rPr>
      </w:pPr>
    </w:p>
    <w:p w14:paraId="3E24079F" w14:textId="77777777" w:rsidR="00694E54" w:rsidRDefault="00694E54" w:rsidP="00694E54">
      <w:pPr>
        <w:autoSpaceDE w:val="0"/>
        <w:autoSpaceDN w:val="0"/>
        <w:adjustRightInd w:val="0"/>
        <w:spacing w:line="276" w:lineRule="auto"/>
        <w:jc w:val="both"/>
        <w:rPr>
          <w:rFonts w:ascii="Arial" w:hAnsi="Arial" w:cs="Arial"/>
          <w:b/>
          <w:sz w:val="20"/>
          <w:szCs w:val="20"/>
        </w:rPr>
      </w:pPr>
    </w:p>
    <w:p w14:paraId="07452666" w14:textId="77777777" w:rsidR="00694E54" w:rsidRPr="006D049D" w:rsidRDefault="00694E54" w:rsidP="00694E54">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Pr="006D049D">
        <w:rPr>
          <w:rFonts w:ascii="Arial" w:hAnsi="Arial" w:cs="Arial"/>
          <w:b/>
          <w:sz w:val="20"/>
          <w:szCs w:val="20"/>
        </w:rPr>
        <w:t>er ZIA</w:t>
      </w:r>
    </w:p>
    <w:p w14:paraId="02DEBD0C" w14:textId="77777777" w:rsidR="00694E54" w:rsidRPr="000405E0" w:rsidRDefault="00694E54" w:rsidP="00694E54">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w:t>
      </w:r>
      <w:r>
        <w:rPr>
          <w:rFonts w:ascii="Arial" w:hAnsi="Arial" w:cs="Arial"/>
          <w:bCs/>
          <w:sz w:val="20"/>
          <w:szCs w:val="20"/>
        </w:rPr>
        <w:t>28</w:t>
      </w:r>
      <w:r w:rsidRPr="0029151F">
        <w:rPr>
          <w:rFonts w:ascii="Arial" w:hAnsi="Arial" w:cs="Arial"/>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rFonts w:ascii="Arial" w:hAnsi="Arial" w:cs="Arial"/>
          <w:bCs/>
          <w:sz w:val="20"/>
          <w:szCs w:val="20"/>
        </w:rPr>
        <w:t>rbandes ist Dr. Andreas Mattner.</w:t>
      </w:r>
    </w:p>
    <w:p w14:paraId="36072C5C" w14:textId="77777777" w:rsidR="00694E54" w:rsidRDefault="00694E54" w:rsidP="00694E54">
      <w:pPr>
        <w:autoSpaceDE w:val="0"/>
        <w:autoSpaceDN w:val="0"/>
        <w:adjustRightInd w:val="0"/>
        <w:spacing w:line="276" w:lineRule="auto"/>
        <w:jc w:val="both"/>
        <w:rPr>
          <w:rFonts w:ascii="Arial" w:hAnsi="Arial" w:cs="Arial"/>
          <w:b/>
          <w:sz w:val="20"/>
          <w:szCs w:val="20"/>
        </w:rPr>
      </w:pPr>
    </w:p>
    <w:p w14:paraId="4C3D8556" w14:textId="77777777" w:rsidR="00694E54" w:rsidRPr="006D049D" w:rsidRDefault="00694E54" w:rsidP="00694E54">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14:paraId="6F3122C2" w14:textId="77777777" w:rsidR="00694E54" w:rsidRPr="006D049D" w:rsidRDefault="00694E54" w:rsidP="00694E54">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14:paraId="4B0F699B" w14:textId="77777777" w:rsidR="00694E54" w:rsidRPr="006D049D" w:rsidRDefault="00694E54" w:rsidP="00694E54">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14:paraId="29534656" w14:textId="77777777" w:rsidR="00694E54" w:rsidRPr="006D049D" w:rsidRDefault="00694E54" w:rsidP="00694E54">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14:paraId="7ABE21B6" w14:textId="77777777" w:rsidR="00694E54" w:rsidRPr="006D049D" w:rsidRDefault="00694E54" w:rsidP="00694E54">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14:paraId="6B204677" w14:textId="77777777" w:rsidR="00694E54" w:rsidRPr="006D049D" w:rsidRDefault="00694E54" w:rsidP="00694E54">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14:paraId="503C2D1A" w14:textId="77777777" w:rsidR="00694E54" w:rsidRPr="006D049D" w:rsidRDefault="00694E54" w:rsidP="00694E54">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Pr="00377995">
          <w:rPr>
            <w:rStyle w:val="Hyperlink"/>
            <w:rFonts w:ascii="Arial" w:hAnsi="Arial" w:cs="Arial"/>
            <w:sz w:val="20"/>
            <w:szCs w:val="20"/>
          </w:rPr>
          <w:t>andre.hentz@zia-deutschland.de</w:t>
        </w:r>
      </w:hyperlink>
      <w:r>
        <w:rPr>
          <w:rFonts w:ascii="Arial" w:hAnsi="Arial" w:cs="Arial"/>
          <w:sz w:val="20"/>
          <w:szCs w:val="20"/>
        </w:rPr>
        <w:t xml:space="preserve"> </w:t>
      </w:r>
    </w:p>
    <w:p w14:paraId="44885B51" w14:textId="3A1AA1A3" w:rsidR="00694E54" w:rsidRPr="00694E54" w:rsidRDefault="00694E54" w:rsidP="00694E54">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694E54" w:rsidRPr="00694E54" w:rsidSect="00D87B8B">
      <w:headerReference w:type="default" r:id="rId11"/>
      <w:footerReference w:type="even" r:id="rId12"/>
      <w:footerReference w:type="default" r:id="rId13"/>
      <w:pgSz w:w="11906" w:h="16838"/>
      <w:pgMar w:top="1259" w:right="155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D38B9" w14:textId="77777777" w:rsidR="00AB6573" w:rsidRDefault="00AB6573">
      <w:r>
        <w:separator/>
      </w:r>
    </w:p>
  </w:endnote>
  <w:endnote w:type="continuationSeparator" w:id="0">
    <w:p w14:paraId="299D68EA" w14:textId="77777777" w:rsidR="00AB6573" w:rsidRDefault="00AB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3AAB" w14:textId="77777777" w:rsidR="00A506EE" w:rsidRDefault="00A506E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A26167" w14:textId="77777777" w:rsidR="00A506EE" w:rsidRDefault="00A506EE">
    <w:pPr>
      <w:pStyle w:val="Fuzeile"/>
      <w:ind w:right="360"/>
    </w:pPr>
  </w:p>
  <w:p w14:paraId="287F777F" w14:textId="77777777" w:rsidR="00A506EE" w:rsidRDefault="00A506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343B" w14:textId="77777777" w:rsidR="00A506EE" w:rsidRDefault="00C35DF5">
    <w:pPr>
      <w:pStyle w:val="Fuzeile"/>
      <w:jc w:val="right"/>
    </w:pPr>
    <w:r>
      <w:fldChar w:fldCharType="begin"/>
    </w:r>
    <w:r>
      <w:instrText xml:space="preserve"> PAGE   \* MERGEFORMAT </w:instrText>
    </w:r>
    <w:r>
      <w:fldChar w:fldCharType="separate"/>
    </w:r>
    <w:r w:rsidR="00AB4916">
      <w:rPr>
        <w:noProof/>
      </w:rPr>
      <w:t>5</w:t>
    </w:r>
    <w:r>
      <w:rPr>
        <w:noProof/>
      </w:rPr>
      <w:fldChar w:fldCharType="end"/>
    </w:r>
  </w:p>
  <w:p w14:paraId="783AB2F1" w14:textId="77777777" w:rsidR="00A506EE" w:rsidRDefault="00A50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C8065" w14:textId="77777777" w:rsidR="00AB6573" w:rsidRDefault="00AB6573">
      <w:r>
        <w:separator/>
      </w:r>
    </w:p>
  </w:footnote>
  <w:footnote w:type="continuationSeparator" w:id="0">
    <w:p w14:paraId="24FD9D49" w14:textId="77777777" w:rsidR="00AB6573" w:rsidRDefault="00AB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748D" w14:textId="77777777" w:rsidR="00A506EE" w:rsidRDefault="00A506EE">
    <w:pPr>
      <w:pStyle w:val="Kopfzeile"/>
      <w:jc w:val="center"/>
      <w:rPr>
        <w:b/>
        <w:i/>
        <w:sz w:val="24"/>
      </w:rPr>
    </w:pPr>
    <w:r>
      <w:rPr>
        <w:b/>
        <w:i/>
        <w:sz w:val="24"/>
      </w:rPr>
      <w:tab/>
    </w:r>
    <w:r>
      <w:rPr>
        <w:b/>
        <w:i/>
        <w:sz w:val="24"/>
      </w:rPr>
      <w:tab/>
    </w:r>
  </w:p>
  <w:p w14:paraId="406E1133" w14:textId="77777777" w:rsidR="00A506EE" w:rsidRDefault="00A50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E40"/>
    <w:multiLevelType w:val="hybridMultilevel"/>
    <w:tmpl w:val="E39C88AA"/>
    <w:lvl w:ilvl="0" w:tplc="E8CC7A00">
      <w:start w:val="2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6396FF4"/>
    <w:multiLevelType w:val="hybridMultilevel"/>
    <w:tmpl w:val="7376F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F10F5"/>
    <w:multiLevelType w:val="hybridMultilevel"/>
    <w:tmpl w:val="7EB8C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4B"/>
    <w:rsid w:val="0000102C"/>
    <w:rsid w:val="0000108D"/>
    <w:rsid w:val="00003BF9"/>
    <w:rsid w:val="00003F31"/>
    <w:rsid w:val="000050A9"/>
    <w:rsid w:val="00005B39"/>
    <w:rsid w:val="00007115"/>
    <w:rsid w:val="00007DF8"/>
    <w:rsid w:val="00010588"/>
    <w:rsid w:val="00010AD8"/>
    <w:rsid w:val="00010C8A"/>
    <w:rsid w:val="000111EF"/>
    <w:rsid w:val="00012D19"/>
    <w:rsid w:val="00013675"/>
    <w:rsid w:val="000142CA"/>
    <w:rsid w:val="0001487A"/>
    <w:rsid w:val="00014B41"/>
    <w:rsid w:val="00020B20"/>
    <w:rsid w:val="00022765"/>
    <w:rsid w:val="00022EE5"/>
    <w:rsid w:val="00025FA2"/>
    <w:rsid w:val="000317A0"/>
    <w:rsid w:val="00031A34"/>
    <w:rsid w:val="00031B14"/>
    <w:rsid w:val="0003212F"/>
    <w:rsid w:val="000354FA"/>
    <w:rsid w:val="000355CA"/>
    <w:rsid w:val="000355FC"/>
    <w:rsid w:val="0003726B"/>
    <w:rsid w:val="0004640F"/>
    <w:rsid w:val="00047079"/>
    <w:rsid w:val="00053017"/>
    <w:rsid w:val="0005308A"/>
    <w:rsid w:val="00053F56"/>
    <w:rsid w:val="00054036"/>
    <w:rsid w:val="00054E40"/>
    <w:rsid w:val="00055655"/>
    <w:rsid w:val="00057B06"/>
    <w:rsid w:val="00060522"/>
    <w:rsid w:val="000617B5"/>
    <w:rsid w:val="00063B25"/>
    <w:rsid w:val="0006480B"/>
    <w:rsid w:val="00064818"/>
    <w:rsid w:val="00064CE1"/>
    <w:rsid w:val="00065F04"/>
    <w:rsid w:val="00071D9E"/>
    <w:rsid w:val="00073692"/>
    <w:rsid w:val="00074D62"/>
    <w:rsid w:val="00084160"/>
    <w:rsid w:val="0008435A"/>
    <w:rsid w:val="00084D08"/>
    <w:rsid w:val="00085E4A"/>
    <w:rsid w:val="000871E2"/>
    <w:rsid w:val="00087486"/>
    <w:rsid w:val="000909B7"/>
    <w:rsid w:val="00090A6B"/>
    <w:rsid w:val="0009197D"/>
    <w:rsid w:val="00091CB7"/>
    <w:rsid w:val="00093117"/>
    <w:rsid w:val="00093BFD"/>
    <w:rsid w:val="00094FCA"/>
    <w:rsid w:val="00095972"/>
    <w:rsid w:val="00095D80"/>
    <w:rsid w:val="000967A3"/>
    <w:rsid w:val="00097789"/>
    <w:rsid w:val="00097CF0"/>
    <w:rsid w:val="00097FF1"/>
    <w:rsid w:val="000A012B"/>
    <w:rsid w:val="000A01D8"/>
    <w:rsid w:val="000A0407"/>
    <w:rsid w:val="000A07FD"/>
    <w:rsid w:val="000A244D"/>
    <w:rsid w:val="000A38A8"/>
    <w:rsid w:val="000A409E"/>
    <w:rsid w:val="000A4762"/>
    <w:rsid w:val="000A4D4D"/>
    <w:rsid w:val="000A740F"/>
    <w:rsid w:val="000A7EF0"/>
    <w:rsid w:val="000B2654"/>
    <w:rsid w:val="000B3105"/>
    <w:rsid w:val="000B35DE"/>
    <w:rsid w:val="000B3B8B"/>
    <w:rsid w:val="000B567A"/>
    <w:rsid w:val="000B61E1"/>
    <w:rsid w:val="000B738A"/>
    <w:rsid w:val="000B77F2"/>
    <w:rsid w:val="000B7E27"/>
    <w:rsid w:val="000C0260"/>
    <w:rsid w:val="000C09B5"/>
    <w:rsid w:val="000C2DE1"/>
    <w:rsid w:val="000C607D"/>
    <w:rsid w:val="000C721C"/>
    <w:rsid w:val="000C7513"/>
    <w:rsid w:val="000C7C94"/>
    <w:rsid w:val="000D0510"/>
    <w:rsid w:val="000D052F"/>
    <w:rsid w:val="000D1E27"/>
    <w:rsid w:val="000D2A14"/>
    <w:rsid w:val="000D62DF"/>
    <w:rsid w:val="000D6C7A"/>
    <w:rsid w:val="000E157D"/>
    <w:rsid w:val="000E15D8"/>
    <w:rsid w:val="000E34C9"/>
    <w:rsid w:val="000E4B4D"/>
    <w:rsid w:val="000E5ACB"/>
    <w:rsid w:val="000F0101"/>
    <w:rsid w:val="000F0BF2"/>
    <w:rsid w:val="000F1A92"/>
    <w:rsid w:val="000F1C47"/>
    <w:rsid w:val="000F28CC"/>
    <w:rsid w:val="000F505B"/>
    <w:rsid w:val="000F6C37"/>
    <w:rsid w:val="000F79FC"/>
    <w:rsid w:val="00100512"/>
    <w:rsid w:val="00104312"/>
    <w:rsid w:val="00106A9F"/>
    <w:rsid w:val="00110891"/>
    <w:rsid w:val="00110E8D"/>
    <w:rsid w:val="00112766"/>
    <w:rsid w:val="00116BEF"/>
    <w:rsid w:val="001207FA"/>
    <w:rsid w:val="00122BFD"/>
    <w:rsid w:val="00122D84"/>
    <w:rsid w:val="00123DB8"/>
    <w:rsid w:val="00124512"/>
    <w:rsid w:val="0012478A"/>
    <w:rsid w:val="00124CE4"/>
    <w:rsid w:val="00125098"/>
    <w:rsid w:val="00125295"/>
    <w:rsid w:val="00127042"/>
    <w:rsid w:val="001300E0"/>
    <w:rsid w:val="001313DA"/>
    <w:rsid w:val="001319A2"/>
    <w:rsid w:val="00132704"/>
    <w:rsid w:val="001357B3"/>
    <w:rsid w:val="00136817"/>
    <w:rsid w:val="00140ECB"/>
    <w:rsid w:val="001424CE"/>
    <w:rsid w:val="001446A2"/>
    <w:rsid w:val="00144C16"/>
    <w:rsid w:val="00145F65"/>
    <w:rsid w:val="00146C5D"/>
    <w:rsid w:val="00146DA2"/>
    <w:rsid w:val="00150DDE"/>
    <w:rsid w:val="001513E7"/>
    <w:rsid w:val="0015166C"/>
    <w:rsid w:val="00153DAF"/>
    <w:rsid w:val="00154463"/>
    <w:rsid w:val="001571C5"/>
    <w:rsid w:val="00157608"/>
    <w:rsid w:val="00160030"/>
    <w:rsid w:val="0016129D"/>
    <w:rsid w:val="001648AA"/>
    <w:rsid w:val="00165EBE"/>
    <w:rsid w:val="001660F3"/>
    <w:rsid w:val="00166E08"/>
    <w:rsid w:val="00167743"/>
    <w:rsid w:val="00176DE4"/>
    <w:rsid w:val="00180446"/>
    <w:rsid w:val="00180528"/>
    <w:rsid w:val="00181525"/>
    <w:rsid w:val="00183E5F"/>
    <w:rsid w:val="00184916"/>
    <w:rsid w:val="00185571"/>
    <w:rsid w:val="00185D63"/>
    <w:rsid w:val="00185D82"/>
    <w:rsid w:val="00186EFA"/>
    <w:rsid w:val="00187D2C"/>
    <w:rsid w:val="00190261"/>
    <w:rsid w:val="0019097C"/>
    <w:rsid w:val="0019123D"/>
    <w:rsid w:val="001914B5"/>
    <w:rsid w:val="0019282E"/>
    <w:rsid w:val="00193430"/>
    <w:rsid w:val="00196B2C"/>
    <w:rsid w:val="00196B95"/>
    <w:rsid w:val="001A00CF"/>
    <w:rsid w:val="001A0112"/>
    <w:rsid w:val="001A3145"/>
    <w:rsid w:val="001A5441"/>
    <w:rsid w:val="001A578B"/>
    <w:rsid w:val="001A65C8"/>
    <w:rsid w:val="001A751A"/>
    <w:rsid w:val="001B09F8"/>
    <w:rsid w:val="001B0E91"/>
    <w:rsid w:val="001B20F5"/>
    <w:rsid w:val="001B4F0A"/>
    <w:rsid w:val="001B509F"/>
    <w:rsid w:val="001B5DCF"/>
    <w:rsid w:val="001C2761"/>
    <w:rsid w:val="001C2B86"/>
    <w:rsid w:val="001C3CD6"/>
    <w:rsid w:val="001C5203"/>
    <w:rsid w:val="001C521A"/>
    <w:rsid w:val="001C5566"/>
    <w:rsid w:val="001C67EF"/>
    <w:rsid w:val="001C7925"/>
    <w:rsid w:val="001D0470"/>
    <w:rsid w:val="001D3910"/>
    <w:rsid w:val="001D44DA"/>
    <w:rsid w:val="001D4B04"/>
    <w:rsid w:val="001D68F0"/>
    <w:rsid w:val="001D6AF4"/>
    <w:rsid w:val="001D7E46"/>
    <w:rsid w:val="001E27AC"/>
    <w:rsid w:val="001E2D95"/>
    <w:rsid w:val="001E3983"/>
    <w:rsid w:val="001E4FD2"/>
    <w:rsid w:val="001E4FE1"/>
    <w:rsid w:val="001E57D6"/>
    <w:rsid w:val="001E70ED"/>
    <w:rsid w:val="001E79A3"/>
    <w:rsid w:val="001E7DD2"/>
    <w:rsid w:val="001F07A6"/>
    <w:rsid w:val="001F7EEC"/>
    <w:rsid w:val="002020CA"/>
    <w:rsid w:val="00202A7C"/>
    <w:rsid w:val="0020339C"/>
    <w:rsid w:val="0020394E"/>
    <w:rsid w:val="00203AB0"/>
    <w:rsid w:val="0020739A"/>
    <w:rsid w:val="002100E1"/>
    <w:rsid w:val="002106C9"/>
    <w:rsid w:val="00212035"/>
    <w:rsid w:val="00212C33"/>
    <w:rsid w:val="002164B8"/>
    <w:rsid w:val="00222738"/>
    <w:rsid w:val="00224A3E"/>
    <w:rsid w:val="0022768B"/>
    <w:rsid w:val="00231F75"/>
    <w:rsid w:val="00233568"/>
    <w:rsid w:val="00233676"/>
    <w:rsid w:val="00235041"/>
    <w:rsid w:val="00236983"/>
    <w:rsid w:val="00236E3A"/>
    <w:rsid w:val="00242824"/>
    <w:rsid w:val="00243896"/>
    <w:rsid w:val="00245FDD"/>
    <w:rsid w:val="002510CE"/>
    <w:rsid w:val="0025189D"/>
    <w:rsid w:val="0025270A"/>
    <w:rsid w:val="002529DA"/>
    <w:rsid w:val="002541FF"/>
    <w:rsid w:val="00255AD7"/>
    <w:rsid w:val="00255E4F"/>
    <w:rsid w:val="002567C9"/>
    <w:rsid w:val="00257333"/>
    <w:rsid w:val="00257739"/>
    <w:rsid w:val="00257D37"/>
    <w:rsid w:val="002613BA"/>
    <w:rsid w:val="0026184B"/>
    <w:rsid w:val="00264181"/>
    <w:rsid w:val="00265446"/>
    <w:rsid w:val="00265497"/>
    <w:rsid w:val="00265D00"/>
    <w:rsid w:val="0026605F"/>
    <w:rsid w:val="0026631C"/>
    <w:rsid w:val="0026684E"/>
    <w:rsid w:val="0027056E"/>
    <w:rsid w:val="002706F7"/>
    <w:rsid w:val="00270BE2"/>
    <w:rsid w:val="00271BC2"/>
    <w:rsid w:val="00275496"/>
    <w:rsid w:val="00275B6D"/>
    <w:rsid w:val="00277C48"/>
    <w:rsid w:val="00280450"/>
    <w:rsid w:val="00283C52"/>
    <w:rsid w:val="002841F1"/>
    <w:rsid w:val="00284469"/>
    <w:rsid w:val="00284A48"/>
    <w:rsid w:val="00284D20"/>
    <w:rsid w:val="00285729"/>
    <w:rsid w:val="002873FB"/>
    <w:rsid w:val="00291C57"/>
    <w:rsid w:val="00292E2F"/>
    <w:rsid w:val="002939FC"/>
    <w:rsid w:val="002943D5"/>
    <w:rsid w:val="00294C0E"/>
    <w:rsid w:val="002958F9"/>
    <w:rsid w:val="00297212"/>
    <w:rsid w:val="002979AC"/>
    <w:rsid w:val="002A10C1"/>
    <w:rsid w:val="002A1EA6"/>
    <w:rsid w:val="002A1FDE"/>
    <w:rsid w:val="002A5C71"/>
    <w:rsid w:val="002A6BC8"/>
    <w:rsid w:val="002B04B0"/>
    <w:rsid w:val="002B0AE6"/>
    <w:rsid w:val="002B14F0"/>
    <w:rsid w:val="002B28D0"/>
    <w:rsid w:val="002B2D41"/>
    <w:rsid w:val="002B32C3"/>
    <w:rsid w:val="002B3AFB"/>
    <w:rsid w:val="002B5AB7"/>
    <w:rsid w:val="002B79BE"/>
    <w:rsid w:val="002B7DA7"/>
    <w:rsid w:val="002C0027"/>
    <w:rsid w:val="002C1B08"/>
    <w:rsid w:val="002C5B4C"/>
    <w:rsid w:val="002C5BBD"/>
    <w:rsid w:val="002C690A"/>
    <w:rsid w:val="002C73B0"/>
    <w:rsid w:val="002C779B"/>
    <w:rsid w:val="002D03FB"/>
    <w:rsid w:val="002D0A89"/>
    <w:rsid w:val="002D3DD0"/>
    <w:rsid w:val="002D4208"/>
    <w:rsid w:val="002D7328"/>
    <w:rsid w:val="002E12E4"/>
    <w:rsid w:val="002E1B58"/>
    <w:rsid w:val="002E2E4D"/>
    <w:rsid w:val="002E3E60"/>
    <w:rsid w:val="002E5B24"/>
    <w:rsid w:val="002F3DAE"/>
    <w:rsid w:val="002F48B2"/>
    <w:rsid w:val="002F56C5"/>
    <w:rsid w:val="002F6064"/>
    <w:rsid w:val="002F65B2"/>
    <w:rsid w:val="00300A60"/>
    <w:rsid w:val="00300D3C"/>
    <w:rsid w:val="003028DF"/>
    <w:rsid w:val="00303884"/>
    <w:rsid w:val="00304B11"/>
    <w:rsid w:val="00305A05"/>
    <w:rsid w:val="003069F8"/>
    <w:rsid w:val="00307617"/>
    <w:rsid w:val="00307DB2"/>
    <w:rsid w:val="0031002B"/>
    <w:rsid w:val="00310495"/>
    <w:rsid w:val="0031240F"/>
    <w:rsid w:val="0031297E"/>
    <w:rsid w:val="00313F94"/>
    <w:rsid w:val="003152C2"/>
    <w:rsid w:val="0031532B"/>
    <w:rsid w:val="00315B37"/>
    <w:rsid w:val="00315D4E"/>
    <w:rsid w:val="00315DC2"/>
    <w:rsid w:val="00316109"/>
    <w:rsid w:val="00317974"/>
    <w:rsid w:val="00322B31"/>
    <w:rsid w:val="00323FFF"/>
    <w:rsid w:val="0032509E"/>
    <w:rsid w:val="00325580"/>
    <w:rsid w:val="00325BEA"/>
    <w:rsid w:val="00325C69"/>
    <w:rsid w:val="00327228"/>
    <w:rsid w:val="0033086B"/>
    <w:rsid w:val="00332DE7"/>
    <w:rsid w:val="00335EEE"/>
    <w:rsid w:val="0034031D"/>
    <w:rsid w:val="00340D19"/>
    <w:rsid w:val="003412FF"/>
    <w:rsid w:val="003436F8"/>
    <w:rsid w:val="00345249"/>
    <w:rsid w:val="003462C3"/>
    <w:rsid w:val="003465BA"/>
    <w:rsid w:val="00351665"/>
    <w:rsid w:val="003540F5"/>
    <w:rsid w:val="00354495"/>
    <w:rsid w:val="003547FD"/>
    <w:rsid w:val="00354BC7"/>
    <w:rsid w:val="00357D29"/>
    <w:rsid w:val="00357F4E"/>
    <w:rsid w:val="00360416"/>
    <w:rsid w:val="00360CFF"/>
    <w:rsid w:val="00362AD2"/>
    <w:rsid w:val="003636FC"/>
    <w:rsid w:val="00364374"/>
    <w:rsid w:val="003644BC"/>
    <w:rsid w:val="0036489C"/>
    <w:rsid w:val="00364D06"/>
    <w:rsid w:val="003653DF"/>
    <w:rsid w:val="00365691"/>
    <w:rsid w:val="00366D1E"/>
    <w:rsid w:val="00367DDC"/>
    <w:rsid w:val="0037034D"/>
    <w:rsid w:val="00372CCC"/>
    <w:rsid w:val="0037560D"/>
    <w:rsid w:val="00376E38"/>
    <w:rsid w:val="00377A4A"/>
    <w:rsid w:val="00377B27"/>
    <w:rsid w:val="00377C88"/>
    <w:rsid w:val="00381294"/>
    <w:rsid w:val="00386DAC"/>
    <w:rsid w:val="0038762A"/>
    <w:rsid w:val="003876DD"/>
    <w:rsid w:val="0039326F"/>
    <w:rsid w:val="00394028"/>
    <w:rsid w:val="0039531C"/>
    <w:rsid w:val="003A11F9"/>
    <w:rsid w:val="003A2B59"/>
    <w:rsid w:val="003A3E7B"/>
    <w:rsid w:val="003A543F"/>
    <w:rsid w:val="003A592D"/>
    <w:rsid w:val="003A72F3"/>
    <w:rsid w:val="003B0226"/>
    <w:rsid w:val="003B369E"/>
    <w:rsid w:val="003B4005"/>
    <w:rsid w:val="003B4EE1"/>
    <w:rsid w:val="003B5A5B"/>
    <w:rsid w:val="003B6534"/>
    <w:rsid w:val="003B70AE"/>
    <w:rsid w:val="003C2810"/>
    <w:rsid w:val="003C37A8"/>
    <w:rsid w:val="003C659C"/>
    <w:rsid w:val="003C7439"/>
    <w:rsid w:val="003D1653"/>
    <w:rsid w:val="003D18D6"/>
    <w:rsid w:val="003D2379"/>
    <w:rsid w:val="003D67C4"/>
    <w:rsid w:val="003D70EC"/>
    <w:rsid w:val="003E3B14"/>
    <w:rsid w:val="003E4018"/>
    <w:rsid w:val="003E4F5B"/>
    <w:rsid w:val="003E543A"/>
    <w:rsid w:val="003E588B"/>
    <w:rsid w:val="003E5DB9"/>
    <w:rsid w:val="003E6A29"/>
    <w:rsid w:val="003F00B5"/>
    <w:rsid w:val="003F0B40"/>
    <w:rsid w:val="003F1C48"/>
    <w:rsid w:val="003F1FAE"/>
    <w:rsid w:val="003F542A"/>
    <w:rsid w:val="003F57E7"/>
    <w:rsid w:val="00400F66"/>
    <w:rsid w:val="004010AE"/>
    <w:rsid w:val="00401CF9"/>
    <w:rsid w:val="00402907"/>
    <w:rsid w:val="00404168"/>
    <w:rsid w:val="00404406"/>
    <w:rsid w:val="00407ED5"/>
    <w:rsid w:val="0041225A"/>
    <w:rsid w:val="00412F4F"/>
    <w:rsid w:val="00414687"/>
    <w:rsid w:val="00420162"/>
    <w:rsid w:val="004207E3"/>
    <w:rsid w:val="00420869"/>
    <w:rsid w:val="00423497"/>
    <w:rsid w:val="0042359F"/>
    <w:rsid w:val="00423E07"/>
    <w:rsid w:val="004240C5"/>
    <w:rsid w:val="00425E86"/>
    <w:rsid w:val="00426FB6"/>
    <w:rsid w:val="0042728C"/>
    <w:rsid w:val="00430943"/>
    <w:rsid w:val="00431B8A"/>
    <w:rsid w:val="00431F1C"/>
    <w:rsid w:val="00433558"/>
    <w:rsid w:val="0043403B"/>
    <w:rsid w:val="00434312"/>
    <w:rsid w:val="004347B6"/>
    <w:rsid w:val="00435A1D"/>
    <w:rsid w:val="00437933"/>
    <w:rsid w:val="00437FC5"/>
    <w:rsid w:val="00440231"/>
    <w:rsid w:val="00442BCE"/>
    <w:rsid w:val="0044679A"/>
    <w:rsid w:val="00446801"/>
    <w:rsid w:val="00446A86"/>
    <w:rsid w:val="0044797D"/>
    <w:rsid w:val="0045159D"/>
    <w:rsid w:val="00455345"/>
    <w:rsid w:val="00456F50"/>
    <w:rsid w:val="0045750D"/>
    <w:rsid w:val="00457CE5"/>
    <w:rsid w:val="00460286"/>
    <w:rsid w:val="004610C5"/>
    <w:rsid w:val="0046184E"/>
    <w:rsid w:val="00463BC5"/>
    <w:rsid w:val="004640CC"/>
    <w:rsid w:val="00464152"/>
    <w:rsid w:val="0046495F"/>
    <w:rsid w:val="00465F14"/>
    <w:rsid w:val="00466212"/>
    <w:rsid w:val="0047138E"/>
    <w:rsid w:val="00473FE3"/>
    <w:rsid w:val="0047427F"/>
    <w:rsid w:val="00474430"/>
    <w:rsid w:val="004749C4"/>
    <w:rsid w:val="00475401"/>
    <w:rsid w:val="004761A3"/>
    <w:rsid w:val="00477083"/>
    <w:rsid w:val="00480D3D"/>
    <w:rsid w:val="004820EE"/>
    <w:rsid w:val="00482DF2"/>
    <w:rsid w:val="00484D35"/>
    <w:rsid w:val="0048651A"/>
    <w:rsid w:val="00491982"/>
    <w:rsid w:val="00492A87"/>
    <w:rsid w:val="0049344D"/>
    <w:rsid w:val="00493525"/>
    <w:rsid w:val="004937D1"/>
    <w:rsid w:val="00494F95"/>
    <w:rsid w:val="0049636F"/>
    <w:rsid w:val="0049674B"/>
    <w:rsid w:val="00497283"/>
    <w:rsid w:val="004A31EA"/>
    <w:rsid w:val="004A330D"/>
    <w:rsid w:val="004A3CEA"/>
    <w:rsid w:val="004A4DEE"/>
    <w:rsid w:val="004A5223"/>
    <w:rsid w:val="004A5F8B"/>
    <w:rsid w:val="004A6217"/>
    <w:rsid w:val="004A6399"/>
    <w:rsid w:val="004B2B91"/>
    <w:rsid w:val="004B3755"/>
    <w:rsid w:val="004B38C1"/>
    <w:rsid w:val="004B608A"/>
    <w:rsid w:val="004B7AA8"/>
    <w:rsid w:val="004C054B"/>
    <w:rsid w:val="004C0807"/>
    <w:rsid w:val="004C081E"/>
    <w:rsid w:val="004C0E06"/>
    <w:rsid w:val="004C0F19"/>
    <w:rsid w:val="004C1227"/>
    <w:rsid w:val="004C2EFD"/>
    <w:rsid w:val="004C3216"/>
    <w:rsid w:val="004C4E59"/>
    <w:rsid w:val="004C5D50"/>
    <w:rsid w:val="004C6583"/>
    <w:rsid w:val="004C6661"/>
    <w:rsid w:val="004C7C98"/>
    <w:rsid w:val="004D033B"/>
    <w:rsid w:val="004D0B6F"/>
    <w:rsid w:val="004D5012"/>
    <w:rsid w:val="004D53BB"/>
    <w:rsid w:val="004D7156"/>
    <w:rsid w:val="004E0547"/>
    <w:rsid w:val="004E2383"/>
    <w:rsid w:val="004E3A32"/>
    <w:rsid w:val="004E6783"/>
    <w:rsid w:val="004F0A52"/>
    <w:rsid w:val="004F0C49"/>
    <w:rsid w:val="004F11D5"/>
    <w:rsid w:val="004F13C2"/>
    <w:rsid w:val="004F3F58"/>
    <w:rsid w:val="004F58C7"/>
    <w:rsid w:val="004F5DF9"/>
    <w:rsid w:val="00500276"/>
    <w:rsid w:val="00500326"/>
    <w:rsid w:val="00500477"/>
    <w:rsid w:val="00500E7E"/>
    <w:rsid w:val="00501C2F"/>
    <w:rsid w:val="00505A3E"/>
    <w:rsid w:val="005077BE"/>
    <w:rsid w:val="0050785D"/>
    <w:rsid w:val="00507D36"/>
    <w:rsid w:val="00511536"/>
    <w:rsid w:val="0051164A"/>
    <w:rsid w:val="00512307"/>
    <w:rsid w:val="0051261D"/>
    <w:rsid w:val="0051498E"/>
    <w:rsid w:val="00515A76"/>
    <w:rsid w:val="00517EA8"/>
    <w:rsid w:val="005215A8"/>
    <w:rsid w:val="005224A2"/>
    <w:rsid w:val="00522644"/>
    <w:rsid w:val="00524463"/>
    <w:rsid w:val="005245A5"/>
    <w:rsid w:val="0052593D"/>
    <w:rsid w:val="00531CAD"/>
    <w:rsid w:val="0053251F"/>
    <w:rsid w:val="00533F40"/>
    <w:rsid w:val="00534578"/>
    <w:rsid w:val="0053502E"/>
    <w:rsid w:val="00535F67"/>
    <w:rsid w:val="00536D11"/>
    <w:rsid w:val="0053715B"/>
    <w:rsid w:val="0053750D"/>
    <w:rsid w:val="0054056A"/>
    <w:rsid w:val="0054544F"/>
    <w:rsid w:val="00545C6A"/>
    <w:rsid w:val="005506AB"/>
    <w:rsid w:val="005508B2"/>
    <w:rsid w:val="00553B86"/>
    <w:rsid w:val="005549FD"/>
    <w:rsid w:val="00556502"/>
    <w:rsid w:val="0055738C"/>
    <w:rsid w:val="0056248B"/>
    <w:rsid w:val="005624F8"/>
    <w:rsid w:val="005625CB"/>
    <w:rsid w:val="00564A7A"/>
    <w:rsid w:val="00570F55"/>
    <w:rsid w:val="005712D8"/>
    <w:rsid w:val="0057214B"/>
    <w:rsid w:val="00572F36"/>
    <w:rsid w:val="00576559"/>
    <w:rsid w:val="00581CD8"/>
    <w:rsid w:val="00581EEC"/>
    <w:rsid w:val="00582A25"/>
    <w:rsid w:val="00583EEC"/>
    <w:rsid w:val="00584931"/>
    <w:rsid w:val="00585AA8"/>
    <w:rsid w:val="00591347"/>
    <w:rsid w:val="00593EC2"/>
    <w:rsid w:val="005952C9"/>
    <w:rsid w:val="00595735"/>
    <w:rsid w:val="00596E46"/>
    <w:rsid w:val="00597FA6"/>
    <w:rsid w:val="005A0783"/>
    <w:rsid w:val="005A0960"/>
    <w:rsid w:val="005A24BB"/>
    <w:rsid w:val="005A27B2"/>
    <w:rsid w:val="005A28DA"/>
    <w:rsid w:val="005A4C31"/>
    <w:rsid w:val="005B0A0E"/>
    <w:rsid w:val="005B190F"/>
    <w:rsid w:val="005B461C"/>
    <w:rsid w:val="005B462C"/>
    <w:rsid w:val="005B46CD"/>
    <w:rsid w:val="005B6867"/>
    <w:rsid w:val="005B74B8"/>
    <w:rsid w:val="005B76CB"/>
    <w:rsid w:val="005C1182"/>
    <w:rsid w:val="005C176C"/>
    <w:rsid w:val="005C1CC2"/>
    <w:rsid w:val="005C2B81"/>
    <w:rsid w:val="005C2CD5"/>
    <w:rsid w:val="005C3B6F"/>
    <w:rsid w:val="005C3CD5"/>
    <w:rsid w:val="005C5A18"/>
    <w:rsid w:val="005C6430"/>
    <w:rsid w:val="005C7854"/>
    <w:rsid w:val="005D0AEE"/>
    <w:rsid w:val="005D2AB2"/>
    <w:rsid w:val="005D3E33"/>
    <w:rsid w:val="005D52F5"/>
    <w:rsid w:val="005D6598"/>
    <w:rsid w:val="005D688D"/>
    <w:rsid w:val="005D765E"/>
    <w:rsid w:val="005D790D"/>
    <w:rsid w:val="005E0F64"/>
    <w:rsid w:val="005E2936"/>
    <w:rsid w:val="005E4D71"/>
    <w:rsid w:val="005E71F4"/>
    <w:rsid w:val="005E7C7E"/>
    <w:rsid w:val="005F3E91"/>
    <w:rsid w:val="005F55C4"/>
    <w:rsid w:val="005F6059"/>
    <w:rsid w:val="00600F26"/>
    <w:rsid w:val="0060659A"/>
    <w:rsid w:val="00606736"/>
    <w:rsid w:val="00607E9D"/>
    <w:rsid w:val="00612560"/>
    <w:rsid w:val="00613D36"/>
    <w:rsid w:val="00614EB4"/>
    <w:rsid w:val="00615D59"/>
    <w:rsid w:val="00620F06"/>
    <w:rsid w:val="006213F1"/>
    <w:rsid w:val="00621509"/>
    <w:rsid w:val="00621A9F"/>
    <w:rsid w:val="00622044"/>
    <w:rsid w:val="00622946"/>
    <w:rsid w:val="00622D13"/>
    <w:rsid w:val="0062353A"/>
    <w:rsid w:val="006237EA"/>
    <w:rsid w:val="006302CB"/>
    <w:rsid w:val="0063131F"/>
    <w:rsid w:val="00633959"/>
    <w:rsid w:val="00634C90"/>
    <w:rsid w:val="00636960"/>
    <w:rsid w:val="00637271"/>
    <w:rsid w:val="0064071B"/>
    <w:rsid w:val="00640B56"/>
    <w:rsid w:val="00641B54"/>
    <w:rsid w:val="006424DA"/>
    <w:rsid w:val="00643C0B"/>
    <w:rsid w:val="00645A72"/>
    <w:rsid w:val="00646B03"/>
    <w:rsid w:val="00655500"/>
    <w:rsid w:val="00660CC5"/>
    <w:rsid w:val="00660D40"/>
    <w:rsid w:val="006620C9"/>
    <w:rsid w:val="006621E5"/>
    <w:rsid w:val="00662DD0"/>
    <w:rsid w:val="00662EFF"/>
    <w:rsid w:val="0066589B"/>
    <w:rsid w:val="00665AA1"/>
    <w:rsid w:val="0066603D"/>
    <w:rsid w:val="00666DBF"/>
    <w:rsid w:val="0067164B"/>
    <w:rsid w:val="00671C23"/>
    <w:rsid w:val="006722B1"/>
    <w:rsid w:val="00672FA3"/>
    <w:rsid w:val="006731C7"/>
    <w:rsid w:val="00680195"/>
    <w:rsid w:val="00681D8B"/>
    <w:rsid w:val="00682AC0"/>
    <w:rsid w:val="00682E68"/>
    <w:rsid w:val="00683D44"/>
    <w:rsid w:val="006852AB"/>
    <w:rsid w:val="006856BA"/>
    <w:rsid w:val="00686AF2"/>
    <w:rsid w:val="0068789C"/>
    <w:rsid w:val="00690103"/>
    <w:rsid w:val="00691E29"/>
    <w:rsid w:val="00691FD8"/>
    <w:rsid w:val="00694E54"/>
    <w:rsid w:val="00695E0A"/>
    <w:rsid w:val="00696162"/>
    <w:rsid w:val="006965E9"/>
    <w:rsid w:val="00696D5D"/>
    <w:rsid w:val="0069772B"/>
    <w:rsid w:val="006979DA"/>
    <w:rsid w:val="006A022F"/>
    <w:rsid w:val="006A2430"/>
    <w:rsid w:val="006A2941"/>
    <w:rsid w:val="006A2DFC"/>
    <w:rsid w:val="006A396C"/>
    <w:rsid w:val="006A48B4"/>
    <w:rsid w:val="006A62A6"/>
    <w:rsid w:val="006A6FA1"/>
    <w:rsid w:val="006A71CA"/>
    <w:rsid w:val="006A75E7"/>
    <w:rsid w:val="006B2502"/>
    <w:rsid w:val="006B4CD0"/>
    <w:rsid w:val="006B77E8"/>
    <w:rsid w:val="006C01EB"/>
    <w:rsid w:val="006C0316"/>
    <w:rsid w:val="006C0E9C"/>
    <w:rsid w:val="006C17BE"/>
    <w:rsid w:val="006C1DAA"/>
    <w:rsid w:val="006C31B7"/>
    <w:rsid w:val="006C39D7"/>
    <w:rsid w:val="006D049D"/>
    <w:rsid w:val="006D16E7"/>
    <w:rsid w:val="006D1E06"/>
    <w:rsid w:val="006D4E56"/>
    <w:rsid w:val="006D621A"/>
    <w:rsid w:val="006E2281"/>
    <w:rsid w:val="006E301E"/>
    <w:rsid w:val="006E3A4D"/>
    <w:rsid w:val="006E5BA2"/>
    <w:rsid w:val="006F01B6"/>
    <w:rsid w:val="006F471D"/>
    <w:rsid w:val="006F4905"/>
    <w:rsid w:val="00700DDD"/>
    <w:rsid w:val="00701895"/>
    <w:rsid w:val="00701C93"/>
    <w:rsid w:val="00703340"/>
    <w:rsid w:val="007059C5"/>
    <w:rsid w:val="007076B1"/>
    <w:rsid w:val="00707AD6"/>
    <w:rsid w:val="00707D67"/>
    <w:rsid w:val="0071080C"/>
    <w:rsid w:val="007159FE"/>
    <w:rsid w:val="00716115"/>
    <w:rsid w:val="00720F90"/>
    <w:rsid w:val="007218E6"/>
    <w:rsid w:val="00723D1C"/>
    <w:rsid w:val="00725BEB"/>
    <w:rsid w:val="00732291"/>
    <w:rsid w:val="00734AAE"/>
    <w:rsid w:val="007350FB"/>
    <w:rsid w:val="00740542"/>
    <w:rsid w:val="0074197C"/>
    <w:rsid w:val="007435E1"/>
    <w:rsid w:val="00743901"/>
    <w:rsid w:val="0074407C"/>
    <w:rsid w:val="007449A6"/>
    <w:rsid w:val="007452C6"/>
    <w:rsid w:val="00747378"/>
    <w:rsid w:val="00750EA6"/>
    <w:rsid w:val="007516A6"/>
    <w:rsid w:val="00753138"/>
    <w:rsid w:val="00753B6F"/>
    <w:rsid w:val="00753CBD"/>
    <w:rsid w:val="007552EC"/>
    <w:rsid w:val="00755699"/>
    <w:rsid w:val="0076082A"/>
    <w:rsid w:val="00764F71"/>
    <w:rsid w:val="00765B39"/>
    <w:rsid w:val="00766D59"/>
    <w:rsid w:val="00766FC9"/>
    <w:rsid w:val="007674F7"/>
    <w:rsid w:val="00770659"/>
    <w:rsid w:val="007709DC"/>
    <w:rsid w:val="00771C39"/>
    <w:rsid w:val="007724A7"/>
    <w:rsid w:val="00773313"/>
    <w:rsid w:val="007743C4"/>
    <w:rsid w:val="007744FC"/>
    <w:rsid w:val="00774D2A"/>
    <w:rsid w:val="007751DD"/>
    <w:rsid w:val="00776AE4"/>
    <w:rsid w:val="00777A6B"/>
    <w:rsid w:val="00777E5F"/>
    <w:rsid w:val="00780DCF"/>
    <w:rsid w:val="007819DF"/>
    <w:rsid w:val="00783767"/>
    <w:rsid w:val="00784E47"/>
    <w:rsid w:val="00791510"/>
    <w:rsid w:val="00791A6E"/>
    <w:rsid w:val="00791DE1"/>
    <w:rsid w:val="0079317D"/>
    <w:rsid w:val="0079661D"/>
    <w:rsid w:val="007A0A8A"/>
    <w:rsid w:val="007A0AEC"/>
    <w:rsid w:val="007A352D"/>
    <w:rsid w:val="007A3807"/>
    <w:rsid w:val="007A69D9"/>
    <w:rsid w:val="007B12D4"/>
    <w:rsid w:val="007B4255"/>
    <w:rsid w:val="007B468B"/>
    <w:rsid w:val="007B47B6"/>
    <w:rsid w:val="007B54C3"/>
    <w:rsid w:val="007B5EC1"/>
    <w:rsid w:val="007B66EC"/>
    <w:rsid w:val="007B6C96"/>
    <w:rsid w:val="007B6D96"/>
    <w:rsid w:val="007B7720"/>
    <w:rsid w:val="007C1876"/>
    <w:rsid w:val="007C2A82"/>
    <w:rsid w:val="007C2C79"/>
    <w:rsid w:val="007C3568"/>
    <w:rsid w:val="007C4762"/>
    <w:rsid w:val="007C5158"/>
    <w:rsid w:val="007C5DC7"/>
    <w:rsid w:val="007C6BC9"/>
    <w:rsid w:val="007C7766"/>
    <w:rsid w:val="007C777D"/>
    <w:rsid w:val="007D1622"/>
    <w:rsid w:val="007D2EBA"/>
    <w:rsid w:val="007D3042"/>
    <w:rsid w:val="007D33EF"/>
    <w:rsid w:val="007D3793"/>
    <w:rsid w:val="007D38B9"/>
    <w:rsid w:val="007D40BE"/>
    <w:rsid w:val="007E08E7"/>
    <w:rsid w:val="007E1198"/>
    <w:rsid w:val="007E13FD"/>
    <w:rsid w:val="007E4C62"/>
    <w:rsid w:val="007E59CB"/>
    <w:rsid w:val="007E68C7"/>
    <w:rsid w:val="007F2A57"/>
    <w:rsid w:val="007F3544"/>
    <w:rsid w:val="007F3735"/>
    <w:rsid w:val="007F5104"/>
    <w:rsid w:val="007F63E5"/>
    <w:rsid w:val="007F748F"/>
    <w:rsid w:val="00800354"/>
    <w:rsid w:val="0080077D"/>
    <w:rsid w:val="0080081B"/>
    <w:rsid w:val="00800FEF"/>
    <w:rsid w:val="0080162C"/>
    <w:rsid w:val="00803DB4"/>
    <w:rsid w:val="00803FAD"/>
    <w:rsid w:val="00804453"/>
    <w:rsid w:val="0080619B"/>
    <w:rsid w:val="00806D4D"/>
    <w:rsid w:val="00811F09"/>
    <w:rsid w:val="008127DE"/>
    <w:rsid w:val="00813F2B"/>
    <w:rsid w:val="00813F86"/>
    <w:rsid w:val="00814312"/>
    <w:rsid w:val="00814F8C"/>
    <w:rsid w:val="00820278"/>
    <w:rsid w:val="0082279A"/>
    <w:rsid w:val="00822B53"/>
    <w:rsid w:val="0082431E"/>
    <w:rsid w:val="00827222"/>
    <w:rsid w:val="00827C45"/>
    <w:rsid w:val="00827DFD"/>
    <w:rsid w:val="00830BC9"/>
    <w:rsid w:val="00831B99"/>
    <w:rsid w:val="008331BA"/>
    <w:rsid w:val="0083535B"/>
    <w:rsid w:val="008360B7"/>
    <w:rsid w:val="00837B08"/>
    <w:rsid w:val="00837CB4"/>
    <w:rsid w:val="00841697"/>
    <w:rsid w:val="00841A78"/>
    <w:rsid w:val="00844869"/>
    <w:rsid w:val="00847644"/>
    <w:rsid w:val="008502E7"/>
    <w:rsid w:val="00851747"/>
    <w:rsid w:val="00851DFD"/>
    <w:rsid w:val="008527DB"/>
    <w:rsid w:val="008530D0"/>
    <w:rsid w:val="00856E29"/>
    <w:rsid w:val="00857664"/>
    <w:rsid w:val="00857D96"/>
    <w:rsid w:val="008608DE"/>
    <w:rsid w:val="00860C44"/>
    <w:rsid w:val="0086186D"/>
    <w:rsid w:val="008637E9"/>
    <w:rsid w:val="00865130"/>
    <w:rsid w:val="008660A1"/>
    <w:rsid w:val="0087127A"/>
    <w:rsid w:val="00871DA8"/>
    <w:rsid w:val="00872CBE"/>
    <w:rsid w:val="00873C61"/>
    <w:rsid w:val="00874612"/>
    <w:rsid w:val="008747B8"/>
    <w:rsid w:val="008757FD"/>
    <w:rsid w:val="00876531"/>
    <w:rsid w:val="00876831"/>
    <w:rsid w:val="008776A0"/>
    <w:rsid w:val="0088044D"/>
    <w:rsid w:val="00882DA2"/>
    <w:rsid w:val="00883499"/>
    <w:rsid w:val="00885ACB"/>
    <w:rsid w:val="00885AFB"/>
    <w:rsid w:val="0088654D"/>
    <w:rsid w:val="00887078"/>
    <w:rsid w:val="00887BDE"/>
    <w:rsid w:val="00890BDC"/>
    <w:rsid w:val="00891DC5"/>
    <w:rsid w:val="00892515"/>
    <w:rsid w:val="0089293B"/>
    <w:rsid w:val="008934DD"/>
    <w:rsid w:val="008939CD"/>
    <w:rsid w:val="00893A91"/>
    <w:rsid w:val="008942C7"/>
    <w:rsid w:val="008947E2"/>
    <w:rsid w:val="00895F4B"/>
    <w:rsid w:val="00896C3A"/>
    <w:rsid w:val="008A1E84"/>
    <w:rsid w:val="008A1F79"/>
    <w:rsid w:val="008A4DD8"/>
    <w:rsid w:val="008A78EF"/>
    <w:rsid w:val="008B0534"/>
    <w:rsid w:val="008B05BE"/>
    <w:rsid w:val="008B2D7E"/>
    <w:rsid w:val="008B4853"/>
    <w:rsid w:val="008B6F3D"/>
    <w:rsid w:val="008B6F5C"/>
    <w:rsid w:val="008B7122"/>
    <w:rsid w:val="008B7DC0"/>
    <w:rsid w:val="008C260D"/>
    <w:rsid w:val="008C27B8"/>
    <w:rsid w:val="008C41A0"/>
    <w:rsid w:val="008C44A6"/>
    <w:rsid w:val="008C51AC"/>
    <w:rsid w:val="008C6724"/>
    <w:rsid w:val="008C70DE"/>
    <w:rsid w:val="008C74E4"/>
    <w:rsid w:val="008C7CBD"/>
    <w:rsid w:val="008D03EF"/>
    <w:rsid w:val="008D0694"/>
    <w:rsid w:val="008D09A5"/>
    <w:rsid w:val="008D215B"/>
    <w:rsid w:val="008D2BEA"/>
    <w:rsid w:val="008D3009"/>
    <w:rsid w:val="008D49F6"/>
    <w:rsid w:val="008D4E25"/>
    <w:rsid w:val="008D4F11"/>
    <w:rsid w:val="008D54B4"/>
    <w:rsid w:val="008D6396"/>
    <w:rsid w:val="008D6953"/>
    <w:rsid w:val="008E189C"/>
    <w:rsid w:val="008E46E1"/>
    <w:rsid w:val="008E5F20"/>
    <w:rsid w:val="008F1404"/>
    <w:rsid w:val="008F200B"/>
    <w:rsid w:val="008F5959"/>
    <w:rsid w:val="008F6F03"/>
    <w:rsid w:val="0090032C"/>
    <w:rsid w:val="00900950"/>
    <w:rsid w:val="00902387"/>
    <w:rsid w:val="00902401"/>
    <w:rsid w:val="00903A88"/>
    <w:rsid w:val="00903EFB"/>
    <w:rsid w:val="00906409"/>
    <w:rsid w:val="00907B62"/>
    <w:rsid w:val="00910158"/>
    <w:rsid w:val="00910300"/>
    <w:rsid w:val="00910C0A"/>
    <w:rsid w:val="00910FAE"/>
    <w:rsid w:val="00911238"/>
    <w:rsid w:val="00914B75"/>
    <w:rsid w:val="0091678A"/>
    <w:rsid w:val="00916884"/>
    <w:rsid w:val="00920928"/>
    <w:rsid w:val="00921BE5"/>
    <w:rsid w:val="009224AB"/>
    <w:rsid w:val="00922508"/>
    <w:rsid w:val="00927D96"/>
    <w:rsid w:val="00930165"/>
    <w:rsid w:val="009330B2"/>
    <w:rsid w:val="009331BB"/>
    <w:rsid w:val="00934647"/>
    <w:rsid w:val="009353ED"/>
    <w:rsid w:val="00935D30"/>
    <w:rsid w:val="009375E9"/>
    <w:rsid w:val="00937B77"/>
    <w:rsid w:val="00937EE5"/>
    <w:rsid w:val="00940452"/>
    <w:rsid w:val="009434F7"/>
    <w:rsid w:val="0094439E"/>
    <w:rsid w:val="00946A37"/>
    <w:rsid w:val="00946AFB"/>
    <w:rsid w:val="00950879"/>
    <w:rsid w:val="00953874"/>
    <w:rsid w:val="009539F4"/>
    <w:rsid w:val="00953DA5"/>
    <w:rsid w:val="00962592"/>
    <w:rsid w:val="009640F0"/>
    <w:rsid w:val="0096680C"/>
    <w:rsid w:val="00966B09"/>
    <w:rsid w:val="0097137B"/>
    <w:rsid w:val="00971512"/>
    <w:rsid w:val="0097399F"/>
    <w:rsid w:val="00975421"/>
    <w:rsid w:val="0097571B"/>
    <w:rsid w:val="00975C9F"/>
    <w:rsid w:val="009770D1"/>
    <w:rsid w:val="009801BE"/>
    <w:rsid w:val="0098046F"/>
    <w:rsid w:val="009811E1"/>
    <w:rsid w:val="009846A5"/>
    <w:rsid w:val="00984D7F"/>
    <w:rsid w:val="00987D5F"/>
    <w:rsid w:val="00990DDE"/>
    <w:rsid w:val="009916FD"/>
    <w:rsid w:val="00993349"/>
    <w:rsid w:val="009937F4"/>
    <w:rsid w:val="009939A1"/>
    <w:rsid w:val="00993C62"/>
    <w:rsid w:val="00995EF7"/>
    <w:rsid w:val="00996053"/>
    <w:rsid w:val="00996350"/>
    <w:rsid w:val="00996A71"/>
    <w:rsid w:val="009970ED"/>
    <w:rsid w:val="009A0319"/>
    <w:rsid w:val="009A1E3A"/>
    <w:rsid w:val="009A31F0"/>
    <w:rsid w:val="009A33AF"/>
    <w:rsid w:val="009A3593"/>
    <w:rsid w:val="009A58B5"/>
    <w:rsid w:val="009A58F9"/>
    <w:rsid w:val="009A7507"/>
    <w:rsid w:val="009A76F7"/>
    <w:rsid w:val="009B26BC"/>
    <w:rsid w:val="009B2ABD"/>
    <w:rsid w:val="009B69AC"/>
    <w:rsid w:val="009B712E"/>
    <w:rsid w:val="009B7F15"/>
    <w:rsid w:val="009C02F2"/>
    <w:rsid w:val="009C1F8C"/>
    <w:rsid w:val="009C229E"/>
    <w:rsid w:val="009C28A6"/>
    <w:rsid w:val="009C2AAC"/>
    <w:rsid w:val="009C2EC3"/>
    <w:rsid w:val="009C4DBB"/>
    <w:rsid w:val="009C6360"/>
    <w:rsid w:val="009D33CA"/>
    <w:rsid w:val="009D4488"/>
    <w:rsid w:val="009D79D0"/>
    <w:rsid w:val="009E0CC8"/>
    <w:rsid w:val="009E5D8B"/>
    <w:rsid w:val="009E784F"/>
    <w:rsid w:val="009F1C71"/>
    <w:rsid w:val="009F548F"/>
    <w:rsid w:val="00A010A8"/>
    <w:rsid w:val="00A01416"/>
    <w:rsid w:val="00A01FDB"/>
    <w:rsid w:val="00A02F16"/>
    <w:rsid w:val="00A05723"/>
    <w:rsid w:val="00A063A2"/>
    <w:rsid w:val="00A10C3E"/>
    <w:rsid w:val="00A138D1"/>
    <w:rsid w:val="00A13C04"/>
    <w:rsid w:val="00A14A70"/>
    <w:rsid w:val="00A20B23"/>
    <w:rsid w:val="00A23581"/>
    <w:rsid w:val="00A26E96"/>
    <w:rsid w:val="00A27FE3"/>
    <w:rsid w:val="00A3273F"/>
    <w:rsid w:val="00A33173"/>
    <w:rsid w:val="00A33AFD"/>
    <w:rsid w:val="00A36FB9"/>
    <w:rsid w:val="00A37CDB"/>
    <w:rsid w:val="00A4009B"/>
    <w:rsid w:val="00A42189"/>
    <w:rsid w:val="00A4240B"/>
    <w:rsid w:val="00A42620"/>
    <w:rsid w:val="00A42687"/>
    <w:rsid w:val="00A453D4"/>
    <w:rsid w:val="00A4642C"/>
    <w:rsid w:val="00A50192"/>
    <w:rsid w:val="00A506EE"/>
    <w:rsid w:val="00A5118A"/>
    <w:rsid w:val="00A53FF5"/>
    <w:rsid w:val="00A54CBE"/>
    <w:rsid w:val="00A5577C"/>
    <w:rsid w:val="00A56817"/>
    <w:rsid w:val="00A57A93"/>
    <w:rsid w:val="00A57E3C"/>
    <w:rsid w:val="00A61417"/>
    <w:rsid w:val="00A643A9"/>
    <w:rsid w:val="00A650FF"/>
    <w:rsid w:val="00A66C6F"/>
    <w:rsid w:val="00A67445"/>
    <w:rsid w:val="00A7017F"/>
    <w:rsid w:val="00A72537"/>
    <w:rsid w:val="00A7257C"/>
    <w:rsid w:val="00A74712"/>
    <w:rsid w:val="00A75AAB"/>
    <w:rsid w:val="00A77095"/>
    <w:rsid w:val="00A77479"/>
    <w:rsid w:val="00A82EFF"/>
    <w:rsid w:val="00A83058"/>
    <w:rsid w:val="00A853C7"/>
    <w:rsid w:val="00A855B8"/>
    <w:rsid w:val="00A862E6"/>
    <w:rsid w:val="00A872B7"/>
    <w:rsid w:val="00A90BCF"/>
    <w:rsid w:val="00A91217"/>
    <w:rsid w:val="00A91B43"/>
    <w:rsid w:val="00A975AB"/>
    <w:rsid w:val="00A97E8B"/>
    <w:rsid w:val="00AA0799"/>
    <w:rsid w:val="00AA1369"/>
    <w:rsid w:val="00AA1E73"/>
    <w:rsid w:val="00AA2C1F"/>
    <w:rsid w:val="00AA31FF"/>
    <w:rsid w:val="00AA32FA"/>
    <w:rsid w:val="00AA3DCF"/>
    <w:rsid w:val="00AA557A"/>
    <w:rsid w:val="00AB0AF8"/>
    <w:rsid w:val="00AB165E"/>
    <w:rsid w:val="00AB2100"/>
    <w:rsid w:val="00AB2E2D"/>
    <w:rsid w:val="00AB3B42"/>
    <w:rsid w:val="00AB3E40"/>
    <w:rsid w:val="00AB4916"/>
    <w:rsid w:val="00AB5105"/>
    <w:rsid w:val="00AB6573"/>
    <w:rsid w:val="00AB7906"/>
    <w:rsid w:val="00AC29E5"/>
    <w:rsid w:val="00AD0202"/>
    <w:rsid w:val="00AD76A1"/>
    <w:rsid w:val="00AE01AD"/>
    <w:rsid w:val="00AE0518"/>
    <w:rsid w:val="00AE2C85"/>
    <w:rsid w:val="00AE2DF7"/>
    <w:rsid w:val="00AE6A1B"/>
    <w:rsid w:val="00AE7DCD"/>
    <w:rsid w:val="00AF20EB"/>
    <w:rsid w:val="00AF2E6A"/>
    <w:rsid w:val="00AF6E5E"/>
    <w:rsid w:val="00AF7575"/>
    <w:rsid w:val="00AF7D05"/>
    <w:rsid w:val="00B01047"/>
    <w:rsid w:val="00B01B3A"/>
    <w:rsid w:val="00B03E8F"/>
    <w:rsid w:val="00B06140"/>
    <w:rsid w:val="00B11A3E"/>
    <w:rsid w:val="00B146BF"/>
    <w:rsid w:val="00B15164"/>
    <w:rsid w:val="00B15F52"/>
    <w:rsid w:val="00B22030"/>
    <w:rsid w:val="00B22469"/>
    <w:rsid w:val="00B23879"/>
    <w:rsid w:val="00B3110A"/>
    <w:rsid w:val="00B3150F"/>
    <w:rsid w:val="00B31636"/>
    <w:rsid w:val="00B317EB"/>
    <w:rsid w:val="00B334B9"/>
    <w:rsid w:val="00B35899"/>
    <w:rsid w:val="00B375DB"/>
    <w:rsid w:val="00B4174F"/>
    <w:rsid w:val="00B41809"/>
    <w:rsid w:val="00B421FC"/>
    <w:rsid w:val="00B422E4"/>
    <w:rsid w:val="00B45F79"/>
    <w:rsid w:val="00B50F8F"/>
    <w:rsid w:val="00B51E03"/>
    <w:rsid w:val="00B52566"/>
    <w:rsid w:val="00B542C7"/>
    <w:rsid w:val="00B6016B"/>
    <w:rsid w:val="00B613CA"/>
    <w:rsid w:val="00B61D41"/>
    <w:rsid w:val="00B61EF6"/>
    <w:rsid w:val="00B62D0B"/>
    <w:rsid w:val="00B62D64"/>
    <w:rsid w:val="00B62D69"/>
    <w:rsid w:val="00B65405"/>
    <w:rsid w:val="00B70061"/>
    <w:rsid w:val="00B75F56"/>
    <w:rsid w:val="00B77330"/>
    <w:rsid w:val="00B80D6B"/>
    <w:rsid w:val="00B82B1B"/>
    <w:rsid w:val="00B83BA4"/>
    <w:rsid w:val="00B83CAC"/>
    <w:rsid w:val="00B8551D"/>
    <w:rsid w:val="00B85748"/>
    <w:rsid w:val="00B858CD"/>
    <w:rsid w:val="00B8743F"/>
    <w:rsid w:val="00B87CCF"/>
    <w:rsid w:val="00B87E60"/>
    <w:rsid w:val="00B9003A"/>
    <w:rsid w:val="00B900B7"/>
    <w:rsid w:val="00B904D1"/>
    <w:rsid w:val="00B90897"/>
    <w:rsid w:val="00B92510"/>
    <w:rsid w:val="00B94439"/>
    <w:rsid w:val="00B96B72"/>
    <w:rsid w:val="00B97811"/>
    <w:rsid w:val="00BA16EF"/>
    <w:rsid w:val="00BA479D"/>
    <w:rsid w:val="00BA4B42"/>
    <w:rsid w:val="00BA54EB"/>
    <w:rsid w:val="00BA7DF8"/>
    <w:rsid w:val="00BB16C4"/>
    <w:rsid w:val="00BB1709"/>
    <w:rsid w:val="00BB1EF6"/>
    <w:rsid w:val="00BB23E3"/>
    <w:rsid w:val="00BB2519"/>
    <w:rsid w:val="00BB2C6C"/>
    <w:rsid w:val="00BB2EE9"/>
    <w:rsid w:val="00BB569F"/>
    <w:rsid w:val="00BB575A"/>
    <w:rsid w:val="00BB601F"/>
    <w:rsid w:val="00BB67AE"/>
    <w:rsid w:val="00BB7D30"/>
    <w:rsid w:val="00BC1873"/>
    <w:rsid w:val="00BC28D0"/>
    <w:rsid w:val="00BC3C38"/>
    <w:rsid w:val="00BC4683"/>
    <w:rsid w:val="00BC4752"/>
    <w:rsid w:val="00BD0087"/>
    <w:rsid w:val="00BD019E"/>
    <w:rsid w:val="00BD1D77"/>
    <w:rsid w:val="00BD287A"/>
    <w:rsid w:val="00BD32B0"/>
    <w:rsid w:val="00BD345E"/>
    <w:rsid w:val="00BD543C"/>
    <w:rsid w:val="00BD5B5B"/>
    <w:rsid w:val="00BD5D0A"/>
    <w:rsid w:val="00BD7651"/>
    <w:rsid w:val="00BD7F0D"/>
    <w:rsid w:val="00BE1401"/>
    <w:rsid w:val="00BE4A44"/>
    <w:rsid w:val="00BF026F"/>
    <w:rsid w:val="00BF036F"/>
    <w:rsid w:val="00BF05B1"/>
    <w:rsid w:val="00BF094F"/>
    <w:rsid w:val="00BF11B0"/>
    <w:rsid w:val="00BF214F"/>
    <w:rsid w:val="00BF352F"/>
    <w:rsid w:val="00BF3B50"/>
    <w:rsid w:val="00BF528F"/>
    <w:rsid w:val="00BF54F2"/>
    <w:rsid w:val="00BF583A"/>
    <w:rsid w:val="00BF77F1"/>
    <w:rsid w:val="00BF7ADB"/>
    <w:rsid w:val="00C00665"/>
    <w:rsid w:val="00C011DC"/>
    <w:rsid w:val="00C01F52"/>
    <w:rsid w:val="00C03301"/>
    <w:rsid w:val="00C056AB"/>
    <w:rsid w:val="00C060C1"/>
    <w:rsid w:val="00C06E96"/>
    <w:rsid w:val="00C1012D"/>
    <w:rsid w:val="00C14F0E"/>
    <w:rsid w:val="00C15592"/>
    <w:rsid w:val="00C15766"/>
    <w:rsid w:val="00C205A3"/>
    <w:rsid w:val="00C24A86"/>
    <w:rsid w:val="00C24B28"/>
    <w:rsid w:val="00C27E35"/>
    <w:rsid w:val="00C32607"/>
    <w:rsid w:val="00C32A18"/>
    <w:rsid w:val="00C3300E"/>
    <w:rsid w:val="00C357FC"/>
    <w:rsid w:val="00C35DF5"/>
    <w:rsid w:val="00C360CE"/>
    <w:rsid w:val="00C374F7"/>
    <w:rsid w:val="00C37C73"/>
    <w:rsid w:val="00C40CE1"/>
    <w:rsid w:val="00C40CED"/>
    <w:rsid w:val="00C40DD5"/>
    <w:rsid w:val="00C41A09"/>
    <w:rsid w:val="00C423EF"/>
    <w:rsid w:val="00C438DA"/>
    <w:rsid w:val="00C44B4B"/>
    <w:rsid w:val="00C45BD9"/>
    <w:rsid w:val="00C46D2D"/>
    <w:rsid w:val="00C46E84"/>
    <w:rsid w:val="00C47136"/>
    <w:rsid w:val="00C51150"/>
    <w:rsid w:val="00C54D4B"/>
    <w:rsid w:val="00C556A9"/>
    <w:rsid w:val="00C57343"/>
    <w:rsid w:val="00C6015A"/>
    <w:rsid w:val="00C61403"/>
    <w:rsid w:val="00C61444"/>
    <w:rsid w:val="00C61E04"/>
    <w:rsid w:val="00C62031"/>
    <w:rsid w:val="00C6308E"/>
    <w:rsid w:val="00C679DD"/>
    <w:rsid w:val="00C709F4"/>
    <w:rsid w:val="00C71742"/>
    <w:rsid w:val="00C72B72"/>
    <w:rsid w:val="00C72B85"/>
    <w:rsid w:val="00C81972"/>
    <w:rsid w:val="00C82A9C"/>
    <w:rsid w:val="00C84086"/>
    <w:rsid w:val="00C84189"/>
    <w:rsid w:val="00C8450E"/>
    <w:rsid w:val="00C8469B"/>
    <w:rsid w:val="00C84B0B"/>
    <w:rsid w:val="00C84D83"/>
    <w:rsid w:val="00C84DE0"/>
    <w:rsid w:val="00C85F96"/>
    <w:rsid w:val="00C868A8"/>
    <w:rsid w:val="00C870AB"/>
    <w:rsid w:val="00C9553A"/>
    <w:rsid w:val="00C95E90"/>
    <w:rsid w:val="00CA2522"/>
    <w:rsid w:val="00CA2A83"/>
    <w:rsid w:val="00CA35BA"/>
    <w:rsid w:val="00CA4225"/>
    <w:rsid w:val="00CB0877"/>
    <w:rsid w:val="00CB2A9A"/>
    <w:rsid w:val="00CB2B3F"/>
    <w:rsid w:val="00CB2E84"/>
    <w:rsid w:val="00CB4678"/>
    <w:rsid w:val="00CB4AFF"/>
    <w:rsid w:val="00CB5827"/>
    <w:rsid w:val="00CB6389"/>
    <w:rsid w:val="00CB7A57"/>
    <w:rsid w:val="00CC0D58"/>
    <w:rsid w:val="00CC15F9"/>
    <w:rsid w:val="00CC2344"/>
    <w:rsid w:val="00CC31E0"/>
    <w:rsid w:val="00CC4725"/>
    <w:rsid w:val="00CC6BB7"/>
    <w:rsid w:val="00CD05E0"/>
    <w:rsid w:val="00CD2D9A"/>
    <w:rsid w:val="00CD3523"/>
    <w:rsid w:val="00CD7846"/>
    <w:rsid w:val="00CD7D0E"/>
    <w:rsid w:val="00CE205F"/>
    <w:rsid w:val="00CE26C1"/>
    <w:rsid w:val="00CE4BC0"/>
    <w:rsid w:val="00CE541F"/>
    <w:rsid w:val="00CE593F"/>
    <w:rsid w:val="00CF171A"/>
    <w:rsid w:val="00CF1890"/>
    <w:rsid w:val="00CF21E4"/>
    <w:rsid w:val="00CF2364"/>
    <w:rsid w:val="00CF24BF"/>
    <w:rsid w:val="00CF2A1A"/>
    <w:rsid w:val="00CF2E0B"/>
    <w:rsid w:val="00CF3FA5"/>
    <w:rsid w:val="00CF5B96"/>
    <w:rsid w:val="00CF5F62"/>
    <w:rsid w:val="00CF684F"/>
    <w:rsid w:val="00D02211"/>
    <w:rsid w:val="00D02E4E"/>
    <w:rsid w:val="00D04C7F"/>
    <w:rsid w:val="00D0597D"/>
    <w:rsid w:val="00D06261"/>
    <w:rsid w:val="00D06CE0"/>
    <w:rsid w:val="00D0717D"/>
    <w:rsid w:val="00D11227"/>
    <w:rsid w:val="00D11273"/>
    <w:rsid w:val="00D15DB4"/>
    <w:rsid w:val="00D1674A"/>
    <w:rsid w:val="00D17B97"/>
    <w:rsid w:val="00D20E11"/>
    <w:rsid w:val="00D2388D"/>
    <w:rsid w:val="00D238A9"/>
    <w:rsid w:val="00D24A91"/>
    <w:rsid w:val="00D24D75"/>
    <w:rsid w:val="00D26056"/>
    <w:rsid w:val="00D27147"/>
    <w:rsid w:val="00D278B8"/>
    <w:rsid w:val="00D27A7C"/>
    <w:rsid w:val="00D3040C"/>
    <w:rsid w:val="00D4023D"/>
    <w:rsid w:val="00D41DF9"/>
    <w:rsid w:val="00D42DB8"/>
    <w:rsid w:val="00D44409"/>
    <w:rsid w:val="00D4598D"/>
    <w:rsid w:val="00D500C7"/>
    <w:rsid w:val="00D508FD"/>
    <w:rsid w:val="00D53400"/>
    <w:rsid w:val="00D5412F"/>
    <w:rsid w:val="00D5492F"/>
    <w:rsid w:val="00D54F55"/>
    <w:rsid w:val="00D5582F"/>
    <w:rsid w:val="00D55E8E"/>
    <w:rsid w:val="00D56CC5"/>
    <w:rsid w:val="00D61A85"/>
    <w:rsid w:val="00D62227"/>
    <w:rsid w:val="00D634C6"/>
    <w:rsid w:val="00D6636E"/>
    <w:rsid w:val="00D665F3"/>
    <w:rsid w:val="00D70553"/>
    <w:rsid w:val="00D707B7"/>
    <w:rsid w:val="00D72EC8"/>
    <w:rsid w:val="00D73768"/>
    <w:rsid w:val="00D73C9B"/>
    <w:rsid w:val="00D742B0"/>
    <w:rsid w:val="00D746CD"/>
    <w:rsid w:val="00D75E16"/>
    <w:rsid w:val="00D77B40"/>
    <w:rsid w:val="00D81610"/>
    <w:rsid w:val="00D81EF2"/>
    <w:rsid w:val="00D82280"/>
    <w:rsid w:val="00D85A2E"/>
    <w:rsid w:val="00D85D1F"/>
    <w:rsid w:val="00D8782B"/>
    <w:rsid w:val="00D87B8B"/>
    <w:rsid w:val="00D87C2B"/>
    <w:rsid w:val="00D92A8A"/>
    <w:rsid w:val="00D92CC3"/>
    <w:rsid w:val="00D93EB7"/>
    <w:rsid w:val="00D94749"/>
    <w:rsid w:val="00D94C79"/>
    <w:rsid w:val="00D958F3"/>
    <w:rsid w:val="00D97C7E"/>
    <w:rsid w:val="00DA1E96"/>
    <w:rsid w:val="00DA2029"/>
    <w:rsid w:val="00DA2AC2"/>
    <w:rsid w:val="00DA770D"/>
    <w:rsid w:val="00DB0BF4"/>
    <w:rsid w:val="00DB0FA6"/>
    <w:rsid w:val="00DB1BF9"/>
    <w:rsid w:val="00DB214C"/>
    <w:rsid w:val="00DB5703"/>
    <w:rsid w:val="00DB7D3A"/>
    <w:rsid w:val="00DC05F5"/>
    <w:rsid w:val="00DC080D"/>
    <w:rsid w:val="00DC2642"/>
    <w:rsid w:val="00DC65C7"/>
    <w:rsid w:val="00DC728C"/>
    <w:rsid w:val="00DC7C98"/>
    <w:rsid w:val="00DD1856"/>
    <w:rsid w:val="00DD3711"/>
    <w:rsid w:val="00DD3D73"/>
    <w:rsid w:val="00DD42D5"/>
    <w:rsid w:val="00DD4321"/>
    <w:rsid w:val="00DD5F0F"/>
    <w:rsid w:val="00DE003F"/>
    <w:rsid w:val="00DE4F32"/>
    <w:rsid w:val="00DE6CA4"/>
    <w:rsid w:val="00DF0938"/>
    <w:rsid w:val="00DF0B82"/>
    <w:rsid w:val="00DF1768"/>
    <w:rsid w:val="00DF3A11"/>
    <w:rsid w:val="00DF5670"/>
    <w:rsid w:val="00DF58AE"/>
    <w:rsid w:val="00DF5979"/>
    <w:rsid w:val="00DF5ED0"/>
    <w:rsid w:val="00DF7382"/>
    <w:rsid w:val="00E035C1"/>
    <w:rsid w:val="00E03D88"/>
    <w:rsid w:val="00E03F83"/>
    <w:rsid w:val="00E05432"/>
    <w:rsid w:val="00E05B8C"/>
    <w:rsid w:val="00E06B68"/>
    <w:rsid w:val="00E104DF"/>
    <w:rsid w:val="00E10953"/>
    <w:rsid w:val="00E10AEF"/>
    <w:rsid w:val="00E1597A"/>
    <w:rsid w:val="00E17059"/>
    <w:rsid w:val="00E21263"/>
    <w:rsid w:val="00E22AAE"/>
    <w:rsid w:val="00E23353"/>
    <w:rsid w:val="00E23B02"/>
    <w:rsid w:val="00E26C42"/>
    <w:rsid w:val="00E27195"/>
    <w:rsid w:val="00E31927"/>
    <w:rsid w:val="00E31B8C"/>
    <w:rsid w:val="00E36182"/>
    <w:rsid w:val="00E36725"/>
    <w:rsid w:val="00E36B5B"/>
    <w:rsid w:val="00E37D19"/>
    <w:rsid w:val="00E412DE"/>
    <w:rsid w:val="00E42D13"/>
    <w:rsid w:val="00E448C3"/>
    <w:rsid w:val="00E4504C"/>
    <w:rsid w:val="00E4678B"/>
    <w:rsid w:val="00E46F52"/>
    <w:rsid w:val="00E50711"/>
    <w:rsid w:val="00E51DAB"/>
    <w:rsid w:val="00E51E46"/>
    <w:rsid w:val="00E53BB5"/>
    <w:rsid w:val="00E55DE5"/>
    <w:rsid w:val="00E56CDE"/>
    <w:rsid w:val="00E578F4"/>
    <w:rsid w:val="00E61A0E"/>
    <w:rsid w:val="00E61C0C"/>
    <w:rsid w:val="00E62BFA"/>
    <w:rsid w:val="00E63779"/>
    <w:rsid w:val="00E6385C"/>
    <w:rsid w:val="00E64A6F"/>
    <w:rsid w:val="00E66A80"/>
    <w:rsid w:val="00E70C19"/>
    <w:rsid w:val="00E72C50"/>
    <w:rsid w:val="00E749FF"/>
    <w:rsid w:val="00E774DA"/>
    <w:rsid w:val="00E81B99"/>
    <w:rsid w:val="00E8231D"/>
    <w:rsid w:val="00E844F2"/>
    <w:rsid w:val="00E851BC"/>
    <w:rsid w:val="00E870C1"/>
    <w:rsid w:val="00E87355"/>
    <w:rsid w:val="00E879C0"/>
    <w:rsid w:val="00E92E8B"/>
    <w:rsid w:val="00E9316E"/>
    <w:rsid w:val="00EA1AB7"/>
    <w:rsid w:val="00EA36CB"/>
    <w:rsid w:val="00EA3BCF"/>
    <w:rsid w:val="00EA417D"/>
    <w:rsid w:val="00EA49F5"/>
    <w:rsid w:val="00EB0AB5"/>
    <w:rsid w:val="00EB3347"/>
    <w:rsid w:val="00EB4C61"/>
    <w:rsid w:val="00EB717C"/>
    <w:rsid w:val="00EB7E68"/>
    <w:rsid w:val="00EC3BBB"/>
    <w:rsid w:val="00EC4DB7"/>
    <w:rsid w:val="00EC6045"/>
    <w:rsid w:val="00EC6C46"/>
    <w:rsid w:val="00ED02C8"/>
    <w:rsid w:val="00ED0A79"/>
    <w:rsid w:val="00ED0CDE"/>
    <w:rsid w:val="00ED2404"/>
    <w:rsid w:val="00ED248E"/>
    <w:rsid w:val="00ED368D"/>
    <w:rsid w:val="00ED36A5"/>
    <w:rsid w:val="00ED6048"/>
    <w:rsid w:val="00ED6380"/>
    <w:rsid w:val="00ED640D"/>
    <w:rsid w:val="00ED6460"/>
    <w:rsid w:val="00ED7162"/>
    <w:rsid w:val="00ED766B"/>
    <w:rsid w:val="00EE1D9D"/>
    <w:rsid w:val="00EE2D81"/>
    <w:rsid w:val="00EE5026"/>
    <w:rsid w:val="00EF1160"/>
    <w:rsid w:val="00EF1534"/>
    <w:rsid w:val="00EF3A14"/>
    <w:rsid w:val="00EF4CE5"/>
    <w:rsid w:val="00EF60F0"/>
    <w:rsid w:val="00F003F3"/>
    <w:rsid w:val="00F01DF4"/>
    <w:rsid w:val="00F0210D"/>
    <w:rsid w:val="00F03EF7"/>
    <w:rsid w:val="00F04268"/>
    <w:rsid w:val="00F04ACB"/>
    <w:rsid w:val="00F05230"/>
    <w:rsid w:val="00F1046B"/>
    <w:rsid w:val="00F11320"/>
    <w:rsid w:val="00F15D7F"/>
    <w:rsid w:val="00F17965"/>
    <w:rsid w:val="00F17BDF"/>
    <w:rsid w:val="00F23346"/>
    <w:rsid w:val="00F233B6"/>
    <w:rsid w:val="00F26320"/>
    <w:rsid w:val="00F26CDE"/>
    <w:rsid w:val="00F2782F"/>
    <w:rsid w:val="00F303BE"/>
    <w:rsid w:val="00F314AA"/>
    <w:rsid w:val="00F3403E"/>
    <w:rsid w:val="00F341D9"/>
    <w:rsid w:val="00F3441D"/>
    <w:rsid w:val="00F34B42"/>
    <w:rsid w:val="00F377EB"/>
    <w:rsid w:val="00F423E9"/>
    <w:rsid w:val="00F42543"/>
    <w:rsid w:val="00F427F5"/>
    <w:rsid w:val="00F44452"/>
    <w:rsid w:val="00F44779"/>
    <w:rsid w:val="00F47517"/>
    <w:rsid w:val="00F479DF"/>
    <w:rsid w:val="00F50C7A"/>
    <w:rsid w:val="00F50EF6"/>
    <w:rsid w:val="00F51827"/>
    <w:rsid w:val="00F52486"/>
    <w:rsid w:val="00F5377C"/>
    <w:rsid w:val="00F53808"/>
    <w:rsid w:val="00F54C70"/>
    <w:rsid w:val="00F5674F"/>
    <w:rsid w:val="00F567F4"/>
    <w:rsid w:val="00F623B7"/>
    <w:rsid w:val="00F630E3"/>
    <w:rsid w:val="00F6708F"/>
    <w:rsid w:val="00F671F4"/>
    <w:rsid w:val="00F70A98"/>
    <w:rsid w:val="00F71DA7"/>
    <w:rsid w:val="00F7301A"/>
    <w:rsid w:val="00F73BD8"/>
    <w:rsid w:val="00F73FE6"/>
    <w:rsid w:val="00F748BD"/>
    <w:rsid w:val="00F76502"/>
    <w:rsid w:val="00F76921"/>
    <w:rsid w:val="00F770FA"/>
    <w:rsid w:val="00F7757D"/>
    <w:rsid w:val="00F80F5B"/>
    <w:rsid w:val="00F814EF"/>
    <w:rsid w:val="00F82419"/>
    <w:rsid w:val="00F82B62"/>
    <w:rsid w:val="00F84B5C"/>
    <w:rsid w:val="00F868F1"/>
    <w:rsid w:val="00F87886"/>
    <w:rsid w:val="00F911BB"/>
    <w:rsid w:val="00F93DAE"/>
    <w:rsid w:val="00F94990"/>
    <w:rsid w:val="00F94DBE"/>
    <w:rsid w:val="00F96883"/>
    <w:rsid w:val="00F97AA2"/>
    <w:rsid w:val="00FA1641"/>
    <w:rsid w:val="00FA1D6F"/>
    <w:rsid w:val="00FA20BB"/>
    <w:rsid w:val="00FA2B9A"/>
    <w:rsid w:val="00FB0894"/>
    <w:rsid w:val="00FB1238"/>
    <w:rsid w:val="00FB1395"/>
    <w:rsid w:val="00FB1E8D"/>
    <w:rsid w:val="00FB225D"/>
    <w:rsid w:val="00FB25F4"/>
    <w:rsid w:val="00FB2F4E"/>
    <w:rsid w:val="00FB5BDD"/>
    <w:rsid w:val="00FC022C"/>
    <w:rsid w:val="00FC13F3"/>
    <w:rsid w:val="00FC2536"/>
    <w:rsid w:val="00FC3818"/>
    <w:rsid w:val="00FC5930"/>
    <w:rsid w:val="00FC633D"/>
    <w:rsid w:val="00FD01FF"/>
    <w:rsid w:val="00FD389D"/>
    <w:rsid w:val="00FD3BDE"/>
    <w:rsid w:val="00FD3F43"/>
    <w:rsid w:val="00FD43A6"/>
    <w:rsid w:val="00FD4E3E"/>
    <w:rsid w:val="00FD6607"/>
    <w:rsid w:val="00FD6EA6"/>
    <w:rsid w:val="00FD6F34"/>
    <w:rsid w:val="00FE0F21"/>
    <w:rsid w:val="00FE138B"/>
    <w:rsid w:val="00FE2AB0"/>
    <w:rsid w:val="00FE2F59"/>
    <w:rsid w:val="00FE3DE4"/>
    <w:rsid w:val="00FE4637"/>
    <w:rsid w:val="00FE4A48"/>
    <w:rsid w:val="00FE78AC"/>
    <w:rsid w:val="00FF0361"/>
    <w:rsid w:val="00FF1ECA"/>
    <w:rsid w:val="00FF20E8"/>
    <w:rsid w:val="00FF2207"/>
    <w:rsid w:val="00FF249B"/>
    <w:rsid w:val="00FF3E37"/>
    <w:rsid w:val="00FF4014"/>
    <w:rsid w:val="00FF4FA7"/>
    <w:rsid w:val="00FF57D6"/>
    <w:rsid w:val="00FF6521"/>
    <w:rsid w:val="00FF7749"/>
    <w:rsid w:val="00FF7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4309F"/>
  <w15:docId w15:val="{47C7355A-6455-42DC-AAC6-BA90D4FE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5E4D71"/>
    <w:rPr>
      <w:sz w:val="24"/>
      <w:szCs w:val="24"/>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
      <w:bodyDiv w:val="1"/>
      <w:marLeft w:val="0"/>
      <w:marRight w:val="0"/>
      <w:marTop w:val="0"/>
      <w:marBottom w:val="0"/>
      <w:divBdr>
        <w:top w:val="none" w:sz="0" w:space="0" w:color="auto"/>
        <w:left w:val="none" w:sz="0" w:space="0" w:color="auto"/>
        <w:bottom w:val="none" w:sz="0" w:space="0" w:color="auto"/>
        <w:right w:val="none" w:sz="0" w:space="0" w:color="auto"/>
      </w:divBdr>
    </w:div>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29976731">
      <w:bodyDiv w:val="1"/>
      <w:marLeft w:val="0"/>
      <w:marRight w:val="0"/>
      <w:marTop w:val="0"/>
      <w:marBottom w:val="0"/>
      <w:divBdr>
        <w:top w:val="none" w:sz="0" w:space="0" w:color="auto"/>
        <w:left w:val="none" w:sz="0" w:space="0" w:color="auto"/>
        <w:bottom w:val="none" w:sz="0" w:space="0" w:color="auto"/>
        <w:right w:val="none" w:sz="0" w:space="0" w:color="auto"/>
      </w:divBdr>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4396048">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83629">
      <w:bodyDiv w:val="1"/>
      <w:marLeft w:val="0"/>
      <w:marRight w:val="0"/>
      <w:marTop w:val="0"/>
      <w:marBottom w:val="0"/>
      <w:divBdr>
        <w:top w:val="none" w:sz="0" w:space="0" w:color="auto"/>
        <w:left w:val="none" w:sz="0" w:space="0" w:color="auto"/>
        <w:bottom w:val="none" w:sz="0" w:space="0" w:color="auto"/>
        <w:right w:val="none" w:sz="0" w:space="0" w:color="auto"/>
      </w:divBdr>
      <w:divsChild>
        <w:div w:id="993996319">
          <w:marLeft w:val="0"/>
          <w:marRight w:val="0"/>
          <w:marTop w:val="0"/>
          <w:marBottom w:val="0"/>
          <w:divBdr>
            <w:top w:val="none" w:sz="0" w:space="0" w:color="auto"/>
            <w:left w:val="none" w:sz="0" w:space="0" w:color="auto"/>
            <w:bottom w:val="none" w:sz="0" w:space="0" w:color="auto"/>
            <w:right w:val="none" w:sz="0" w:space="0" w:color="auto"/>
          </w:divBdr>
        </w:div>
        <w:div w:id="1863401749">
          <w:marLeft w:val="0"/>
          <w:marRight w:val="0"/>
          <w:marTop w:val="0"/>
          <w:marBottom w:val="0"/>
          <w:divBdr>
            <w:top w:val="none" w:sz="0" w:space="0" w:color="auto"/>
            <w:left w:val="none" w:sz="0" w:space="0" w:color="auto"/>
            <w:bottom w:val="none" w:sz="0" w:space="0" w:color="auto"/>
            <w:right w:val="none" w:sz="0" w:space="0" w:color="auto"/>
          </w:divBdr>
        </w:div>
        <w:div w:id="1504933477">
          <w:marLeft w:val="0"/>
          <w:marRight w:val="0"/>
          <w:marTop w:val="0"/>
          <w:marBottom w:val="0"/>
          <w:divBdr>
            <w:top w:val="none" w:sz="0" w:space="0" w:color="auto"/>
            <w:left w:val="none" w:sz="0" w:space="0" w:color="auto"/>
            <w:bottom w:val="none" w:sz="0" w:space="0" w:color="auto"/>
            <w:right w:val="none" w:sz="0" w:space="0" w:color="auto"/>
          </w:divBdr>
        </w:div>
        <w:div w:id="847216531">
          <w:marLeft w:val="0"/>
          <w:marRight w:val="0"/>
          <w:marTop w:val="0"/>
          <w:marBottom w:val="0"/>
          <w:divBdr>
            <w:top w:val="none" w:sz="0" w:space="0" w:color="auto"/>
            <w:left w:val="none" w:sz="0" w:space="0" w:color="auto"/>
            <w:bottom w:val="none" w:sz="0" w:space="0" w:color="auto"/>
            <w:right w:val="none" w:sz="0" w:space="0" w:color="auto"/>
          </w:divBdr>
        </w:div>
        <w:div w:id="1598563607">
          <w:marLeft w:val="0"/>
          <w:marRight w:val="0"/>
          <w:marTop w:val="0"/>
          <w:marBottom w:val="0"/>
          <w:divBdr>
            <w:top w:val="none" w:sz="0" w:space="0" w:color="auto"/>
            <w:left w:val="none" w:sz="0" w:space="0" w:color="auto"/>
            <w:bottom w:val="none" w:sz="0" w:space="0" w:color="auto"/>
            <w:right w:val="none" w:sz="0" w:space="0" w:color="auto"/>
          </w:divBdr>
        </w:div>
        <w:div w:id="2099867191">
          <w:marLeft w:val="0"/>
          <w:marRight w:val="0"/>
          <w:marTop w:val="0"/>
          <w:marBottom w:val="0"/>
          <w:divBdr>
            <w:top w:val="none" w:sz="0" w:space="0" w:color="auto"/>
            <w:left w:val="none" w:sz="0" w:space="0" w:color="auto"/>
            <w:bottom w:val="none" w:sz="0" w:space="0" w:color="auto"/>
            <w:right w:val="none" w:sz="0" w:space="0" w:color="auto"/>
          </w:divBdr>
        </w:div>
        <w:div w:id="1463501805">
          <w:marLeft w:val="0"/>
          <w:marRight w:val="0"/>
          <w:marTop w:val="0"/>
          <w:marBottom w:val="0"/>
          <w:divBdr>
            <w:top w:val="none" w:sz="0" w:space="0" w:color="auto"/>
            <w:left w:val="none" w:sz="0" w:space="0" w:color="auto"/>
            <w:bottom w:val="none" w:sz="0" w:space="0" w:color="auto"/>
            <w:right w:val="none" w:sz="0" w:space="0" w:color="auto"/>
          </w:divBdr>
        </w:div>
        <w:div w:id="2014067723">
          <w:marLeft w:val="0"/>
          <w:marRight w:val="0"/>
          <w:marTop w:val="0"/>
          <w:marBottom w:val="0"/>
          <w:divBdr>
            <w:top w:val="none" w:sz="0" w:space="0" w:color="auto"/>
            <w:left w:val="none" w:sz="0" w:space="0" w:color="auto"/>
            <w:bottom w:val="none" w:sz="0" w:space="0" w:color="auto"/>
            <w:right w:val="none" w:sz="0" w:space="0" w:color="auto"/>
          </w:divBdr>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08539045">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7974204">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65713978">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2710164">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1687313">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0600140">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696858916">
      <w:bodyDiv w:val="1"/>
      <w:marLeft w:val="0"/>
      <w:marRight w:val="0"/>
      <w:marTop w:val="0"/>
      <w:marBottom w:val="0"/>
      <w:divBdr>
        <w:top w:val="none" w:sz="0" w:space="0" w:color="auto"/>
        <w:left w:val="none" w:sz="0" w:space="0" w:color="auto"/>
        <w:bottom w:val="none" w:sz="0" w:space="0" w:color="auto"/>
        <w:right w:val="none" w:sz="0" w:space="0" w:color="auto"/>
      </w:divBdr>
    </w:div>
    <w:div w:id="699352798">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64233920">
      <w:bodyDiv w:val="1"/>
      <w:marLeft w:val="0"/>
      <w:marRight w:val="0"/>
      <w:marTop w:val="0"/>
      <w:marBottom w:val="0"/>
      <w:divBdr>
        <w:top w:val="none" w:sz="0" w:space="0" w:color="auto"/>
        <w:left w:val="none" w:sz="0" w:space="0" w:color="auto"/>
        <w:bottom w:val="none" w:sz="0" w:space="0" w:color="auto"/>
        <w:right w:val="none" w:sz="0" w:space="0" w:color="auto"/>
      </w:divBdr>
    </w:div>
    <w:div w:id="771052107">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64753367">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19249484">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4361949">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16213992">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2850776">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 w:id="21260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815C-EA73-4358-8912-8392F48D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8423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9604</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André Hentz</cp:lastModifiedBy>
  <cp:revision>3</cp:revision>
  <cp:lastPrinted>2016-09-08T08:52:00Z</cp:lastPrinted>
  <dcterms:created xsi:type="dcterms:W3CDTF">2019-09-23T09:11:00Z</dcterms:created>
  <dcterms:modified xsi:type="dcterms:W3CDTF">2019-09-23T09:16:00Z</dcterms:modified>
</cp:coreProperties>
</file>