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27B4C" w14:textId="51C3E311" w:rsidR="00780A3F" w:rsidRPr="00CF5514" w:rsidRDefault="008E5729" w:rsidP="00C807FE">
      <w:pPr>
        <w:ind w:right="1275"/>
        <w:jc w:val="both"/>
        <w:rPr>
          <w:rFonts w:ascii="Neo Sans Pro" w:hAnsi="Neo Sans Pro"/>
          <w:b/>
          <w:sz w:val="20"/>
          <w:szCs w:val="20"/>
        </w:rPr>
      </w:pPr>
      <w:r>
        <w:rPr>
          <w:b/>
          <w:noProof/>
          <w:lang w:eastAsia="de-DE"/>
        </w:rPr>
        <w:drawing>
          <wp:anchor distT="0" distB="0" distL="114300" distR="114300" simplePos="0" relativeHeight="251673600" behindDoc="1" locked="0" layoutInCell="1" allowOverlap="1" wp14:anchorId="62EADC30" wp14:editId="5DE0687A">
            <wp:simplePos x="0" y="0"/>
            <wp:positionH relativeFrom="column">
              <wp:posOffset>-905347</wp:posOffset>
            </wp:positionH>
            <wp:positionV relativeFrom="paragraph">
              <wp:posOffset>-1094532</wp:posOffset>
            </wp:positionV>
            <wp:extent cx="7770495" cy="2127885"/>
            <wp:effectExtent l="0" t="0" r="1905" b="5715"/>
            <wp:wrapNone/>
            <wp:docPr id="4" name="Bild 4" descr="Ein Bild, das draußen, Person, Kleidung, Freizeitbeschäftigung im Frei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Ein Bild, das draußen, Person, Kleidung, Freizeitbeschäftigung im Freien enthält.&#10;&#10;Automatisch generierte Beschreibung"/>
                    <pic:cNvPicPr/>
                  </pic:nvPicPr>
                  <pic:blipFill rotWithShape="1">
                    <a:blip r:embed="rId7">
                      <a:extLst>
                        <a:ext uri="{28A0092B-C50C-407E-A947-70E740481C1C}">
                          <a14:useLocalDpi xmlns:a14="http://schemas.microsoft.com/office/drawing/2010/main" val="0"/>
                        </a:ext>
                      </a:extLst>
                    </a:blip>
                    <a:srcRect t="15903" b="5599"/>
                    <a:stretch/>
                  </pic:blipFill>
                  <pic:spPr bwMode="auto">
                    <a:xfrm>
                      <a:off x="0" y="0"/>
                      <a:ext cx="7770495" cy="21278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91ADA" w:rsidRPr="00CF5514">
        <w:rPr>
          <w:rFonts w:ascii="Neo Sans Pro" w:hAnsi="Neo Sans Pro"/>
          <w:b/>
          <w:noProof/>
          <w:sz w:val="20"/>
          <w:szCs w:val="20"/>
          <w:lang w:eastAsia="de-DE"/>
        </w:rPr>
        <w:drawing>
          <wp:anchor distT="0" distB="0" distL="114300" distR="114300" simplePos="0" relativeHeight="251652096" behindDoc="0" locked="0" layoutInCell="1" allowOverlap="1" wp14:anchorId="0BB7FAA2" wp14:editId="3566D33B">
            <wp:simplePos x="0" y="0"/>
            <wp:positionH relativeFrom="column">
              <wp:posOffset>4663440</wp:posOffset>
            </wp:positionH>
            <wp:positionV relativeFrom="paragraph">
              <wp:posOffset>400253</wp:posOffset>
            </wp:positionV>
            <wp:extent cx="1981200" cy="635000"/>
            <wp:effectExtent l="0" t="0" r="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ologo.png.jpg"/>
                    <pic:cNvPicPr/>
                  </pic:nvPicPr>
                  <pic:blipFill>
                    <a:blip r:embed="rId8">
                      <a:extLst>
                        <a:ext uri="{28A0092B-C50C-407E-A947-70E740481C1C}">
                          <a14:useLocalDpi xmlns:a14="http://schemas.microsoft.com/office/drawing/2010/main"/>
                        </a:ext>
                      </a:extLst>
                    </a:blip>
                    <a:stretch>
                      <a:fillRect/>
                    </a:stretch>
                  </pic:blipFill>
                  <pic:spPr>
                    <a:xfrm>
                      <a:off x="0" y="0"/>
                      <a:ext cx="1981200" cy="635000"/>
                    </a:xfrm>
                    <a:prstGeom prst="rect">
                      <a:avLst/>
                    </a:prstGeom>
                  </pic:spPr>
                </pic:pic>
              </a:graphicData>
            </a:graphic>
          </wp:anchor>
        </w:drawing>
      </w:r>
      <w:r w:rsidR="00CF5514">
        <w:rPr>
          <w:rFonts w:ascii="Neo Sans Pro" w:hAnsi="Neo Sans Pro"/>
          <w:b/>
          <w:sz w:val="20"/>
          <w:szCs w:val="20"/>
        </w:rPr>
        <w:br w:type="textWrapping" w:clear="all"/>
      </w:r>
    </w:p>
    <w:p w14:paraId="764CDD0E" w14:textId="77777777" w:rsidR="00BC4C0B" w:rsidRDefault="00BC4C0B" w:rsidP="00C807FE">
      <w:pPr>
        <w:ind w:right="1275"/>
        <w:jc w:val="both"/>
        <w:rPr>
          <w:rFonts w:ascii="Neo Sans Pro" w:hAnsi="Neo Sans Pro"/>
          <w:b/>
        </w:rPr>
      </w:pPr>
    </w:p>
    <w:p w14:paraId="2FF237E5" w14:textId="77777777" w:rsidR="00BC4C0B" w:rsidRDefault="00BC4C0B" w:rsidP="00C807FE">
      <w:pPr>
        <w:ind w:right="1275"/>
        <w:jc w:val="both"/>
        <w:rPr>
          <w:rFonts w:ascii="Neo Sans Pro" w:hAnsi="Neo Sans Pro"/>
          <w:b/>
        </w:rPr>
      </w:pPr>
    </w:p>
    <w:p w14:paraId="43B45AA0" w14:textId="15D4641B" w:rsidR="00C807FE" w:rsidRPr="004337BC" w:rsidRDefault="00C807FE" w:rsidP="00C807FE">
      <w:pPr>
        <w:ind w:right="1275"/>
        <w:jc w:val="both"/>
        <w:rPr>
          <w:rFonts w:ascii="Neo Sans Pro" w:hAnsi="Neo Sans Pro"/>
          <w:b/>
        </w:rPr>
      </w:pPr>
      <w:proofErr w:type="gramStart"/>
      <w:r w:rsidRPr="004337BC">
        <w:rPr>
          <w:rFonts w:ascii="Neo Sans Pro" w:hAnsi="Neo Sans Pro"/>
          <w:b/>
        </w:rPr>
        <w:t>SOTO Pressemitteilung</w:t>
      </w:r>
      <w:proofErr w:type="gramEnd"/>
      <w:r w:rsidR="00DA2C58">
        <w:rPr>
          <w:rFonts w:ascii="Neo Sans Pro" w:hAnsi="Neo Sans Pro"/>
          <w:b/>
        </w:rPr>
        <w:t xml:space="preserve">, </w:t>
      </w:r>
      <w:r w:rsidR="00BC4C0B">
        <w:rPr>
          <w:rFonts w:ascii="Neo Sans Pro" w:hAnsi="Neo Sans Pro"/>
          <w:b/>
        </w:rPr>
        <w:t>Januar</w:t>
      </w:r>
      <w:r w:rsidR="00BD4D3D">
        <w:rPr>
          <w:rFonts w:ascii="Neo Sans Pro" w:hAnsi="Neo Sans Pro"/>
          <w:b/>
        </w:rPr>
        <w:t xml:space="preserve"> 202</w:t>
      </w:r>
      <w:r w:rsidR="00BC4C0B">
        <w:rPr>
          <w:rFonts w:ascii="Neo Sans Pro" w:hAnsi="Neo Sans Pro"/>
          <w:b/>
        </w:rPr>
        <w:t>5</w:t>
      </w:r>
    </w:p>
    <w:p w14:paraId="3A73C7EE" w14:textId="677CABEB" w:rsidR="00CF13C1" w:rsidRPr="007D5EA5" w:rsidRDefault="00CF13C1" w:rsidP="00CF13C1">
      <w:pPr>
        <w:spacing w:before="100" w:beforeAutospacing="1" w:after="100" w:afterAutospacing="1"/>
        <w:rPr>
          <w:rFonts w:ascii="Neo Sans Pro" w:eastAsia="Times New Roman" w:hAnsi="Neo Sans Pro" w:cs="Times New Roman"/>
          <w:color w:val="000000"/>
          <w:sz w:val="28"/>
          <w:szCs w:val="28"/>
          <w:lang w:eastAsia="de-DE"/>
        </w:rPr>
      </w:pPr>
      <w:r w:rsidRPr="007D5EA5">
        <w:rPr>
          <w:rFonts w:ascii="Neo Sans Pro" w:eastAsia="Times New Roman" w:hAnsi="Neo Sans Pro" w:cs="Times New Roman"/>
          <w:b/>
          <w:bCs/>
          <w:color w:val="000000"/>
          <w:sz w:val="28"/>
          <w:szCs w:val="28"/>
          <w:lang w:eastAsia="de-DE"/>
        </w:rPr>
        <w:t xml:space="preserve">Frühjahrsputz für </w:t>
      </w:r>
      <w:r w:rsidR="00544855">
        <w:rPr>
          <w:rFonts w:ascii="Neo Sans Pro" w:eastAsia="Times New Roman" w:hAnsi="Neo Sans Pro" w:cs="Times New Roman"/>
          <w:b/>
          <w:bCs/>
          <w:color w:val="000000"/>
          <w:sz w:val="28"/>
          <w:szCs w:val="28"/>
          <w:lang w:eastAsia="de-DE"/>
        </w:rPr>
        <w:t>Kocher</w:t>
      </w:r>
      <w:r w:rsidRPr="007D5EA5">
        <w:rPr>
          <w:rFonts w:ascii="Neo Sans Pro" w:eastAsia="Times New Roman" w:hAnsi="Neo Sans Pro" w:cs="Times New Roman"/>
          <w:b/>
          <w:bCs/>
          <w:color w:val="000000"/>
          <w:sz w:val="28"/>
          <w:szCs w:val="28"/>
          <w:lang w:eastAsia="de-DE"/>
        </w:rPr>
        <w:t xml:space="preserve">: So werden Benzin- und Gaskocher </w:t>
      </w:r>
      <w:r w:rsidR="003E69C2">
        <w:rPr>
          <w:rFonts w:ascii="Neo Sans Pro" w:eastAsia="Times New Roman" w:hAnsi="Neo Sans Pro" w:cs="Times New Roman"/>
          <w:b/>
          <w:bCs/>
          <w:color w:val="000000"/>
          <w:sz w:val="28"/>
          <w:szCs w:val="28"/>
          <w:lang w:eastAsia="de-DE"/>
        </w:rPr>
        <w:t>startklar gemacht</w:t>
      </w:r>
    </w:p>
    <w:p w14:paraId="06C9C364" w14:textId="77777777" w:rsidR="00CF13C1" w:rsidRPr="007D5EA5" w:rsidRDefault="00CF13C1" w:rsidP="00CF13C1">
      <w:pPr>
        <w:spacing w:before="100" w:beforeAutospacing="1" w:after="100" w:afterAutospacing="1"/>
        <w:rPr>
          <w:rFonts w:ascii="Neo Sans Pro" w:eastAsia="Times New Roman" w:hAnsi="Neo Sans Pro" w:cs="Times New Roman"/>
          <w:color w:val="000000"/>
          <w:lang w:eastAsia="de-DE"/>
        </w:rPr>
      </w:pPr>
      <w:r w:rsidRPr="007D5EA5">
        <w:rPr>
          <w:rFonts w:ascii="Neo Sans Pro" w:eastAsia="Times New Roman" w:hAnsi="Neo Sans Pro" w:cs="Times New Roman"/>
          <w:color w:val="000000"/>
          <w:lang w:eastAsia="de-DE"/>
        </w:rPr>
        <w:t>Der Frühling steht vor der Tür und lockt Outdoor-Fans wieder nach draußen. Bevor die ersten Abenteuer starten, ist es an der Zeit, die Ausrüstung auf Vordermann zu bringen. Besonders Benzin- und Gaskocher, die über den Winter ungenutzt blieben, profitieren von einer gründlichen Wartung. SOTO, der Spezialist für hochwertige Outdoor-Kocher und Geschirr, gibt Tipps zur Pflege und optimalen Vorbereitung der Ausrüstung.</w:t>
      </w:r>
    </w:p>
    <w:p w14:paraId="05598336" w14:textId="77777777" w:rsidR="00CF13C1" w:rsidRPr="00D97093" w:rsidRDefault="00CF13C1" w:rsidP="00CF13C1">
      <w:pPr>
        <w:spacing w:before="100" w:beforeAutospacing="1" w:after="100" w:afterAutospacing="1"/>
        <w:outlineLvl w:val="2"/>
        <w:rPr>
          <w:rFonts w:ascii="Neo Sans Pro" w:eastAsia="Times New Roman" w:hAnsi="Neo Sans Pro" w:cs="Times New Roman"/>
          <w:b/>
          <w:bCs/>
          <w:color w:val="000000"/>
          <w:sz w:val="24"/>
          <w:szCs w:val="24"/>
          <w:lang w:eastAsia="de-DE"/>
        </w:rPr>
      </w:pPr>
      <w:r w:rsidRPr="00D97093">
        <w:rPr>
          <w:rFonts w:ascii="Neo Sans Pro" w:eastAsia="Times New Roman" w:hAnsi="Neo Sans Pro" w:cs="Times New Roman"/>
          <w:b/>
          <w:bCs/>
          <w:color w:val="000000"/>
          <w:sz w:val="24"/>
          <w:szCs w:val="24"/>
          <w:lang w:eastAsia="de-DE"/>
        </w:rPr>
        <w:t>Warum ist die Pflege wichtig?</w:t>
      </w:r>
    </w:p>
    <w:p w14:paraId="1D96CECF" w14:textId="3A7778CA" w:rsidR="00544855" w:rsidRPr="007D5EA5" w:rsidRDefault="00544855" w:rsidP="00544855">
      <w:pPr>
        <w:spacing w:before="100" w:beforeAutospacing="1" w:after="100" w:afterAutospacing="1"/>
        <w:rPr>
          <w:rFonts w:ascii="Neo Sans Pro" w:eastAsia="Times New Roman" w:hAnsi="Neo Sans Pro" w:cs="Times New Roman"/>
          <w:color w:val="000000"/>
          <w:lang w:eastAsia="de-DE"/>
        </w:rPr>
      </w:pPr>
      <w:r>
        <w:rPr>
          <w:rFonts w:ascii="Neo Sans Pro" w:eastAsia="Times New Roman" w:hAnsi="Neo Sans Pro" w:cs="Times New Roman"/>
          <w:color w:val="000000"/>
          <w:lang w:eastAsia="de-DE"/>
        </w:rPr>
        <w:t>N</w:t>
      </w:r>
      <w:r w:rsidRPr="007D5EA5">
        <w:rPr>
          <w:rFonts w:ascii="Neo Sans Pro" w:eastAsia="Times New Roman" w:hAnsi="Neo Sans Pro" w:cs="Times New Roman"/>
          <w:color w:val="000000"/>
          <w:lang w:eastAsia="de-DE"/>
        </w:rPr>
        <w:t>ur ein gut gewarteter Kocher garantiert nicht nur eine verlässliche Leistung, sondern auch Sicherheit. Rückstände von Brennstoffen oder Verunreinigungen können die Effizienz beeinträchtigen oder sogar zu Defekten führen. Die regelmäßige Pflege erhöht zudem die Lebensdauer und schont langfristig den Geldbeutel.</w:t>
      </w:r>
    </w:p>
    <w:p w14:paraId="5BCB7DA2" w14:textId="77777777" w:rsidR="00D97093" w:rsidRDefault="00D97093" w:rsidP="00CF13C1">
      <w:pPr>
        <w:spacing w:before="100" w:beforeAutospacing="1" w:after="100" w:afterAutospacing="1"/>
        <w:rPr>
          <w:rFonts w:ascii="Neo Sans Pro" w:eastAsia="Times New Roman" w:hAnsi="Neo Sans Pro" w:cs="Times New Roman"/>
          <w:color w:val="000000"/>
          <w:lang w:eastAsia="de-DE"/>
        </w:rPr>
      </w:pPr>
      <w:r>
        <w:rPr>
          <w:rFonts w:ascii="Neo Sans Pro" w:eastAsia="Times New Roman" w:hAnsi="Neo Sans Pro" w:cs="Times New Roman"/>
          <w:color w:val="000000"/>
          <w:lang w:eastAsia="de-DE"/>
        </w:rPr>
        <w:t>Sämtliche</w:t>
      </w:r>
      <w:r w:rsidR="00CF13C1" w:rsidRPr="007D5EA5">
        <w:rPr>
          <w:rFonts w:ascii="Neo Sans Pro" w:eastAsia="Times New Roman" w:hAnsi="Neo Sans Pro" w:cs="Times New Roman"/>
          <w:color w:val="000000"/>
          <w:lang w:eastAsia="de-DE"/>
        </w:rPr>
        <w:t xml:space="preserve"> SOTO-Produkte bestehen aus hochwertigen Materialien. Jedes einzelne im SOTO-eigenen Werk in </w:t>
      </w:r>
      <w:proofErr w:type="spellStart"/>
      <w:r w:rsidR="00CF13C1" w:rsidRPr="007D5EA5">
        <w:rPr>
          <w:rFonts w:ascii="Neo Sans Pro" w:eastAsia="Times New Roman" w:hAnsi="Neo Sans Pro" w:cs="Times New Roman"/>
          <w:color w:val="000000"/>
          <w:lang w:eastAsia="de-DE"/>
        </w:rPr>
        <w:t>Toyokaja</w:t>
      </w:r>
      <w:proofErr w:type="spellEnd"/>
      <w:r w:rsidR="00CF13C1" w:rsidRPr="007D5EA5">
        <w:rPr>
          <w:rFonts w:ascii="Neo Sans Pro" w:eastAsia="Times New Roman" w:hAnsi="Neo Sans Pro" w:cs="Times New Roman"/>
          <w:color w:val="000000"/>
          <w:lang w:eastAsia="de-DE"/>
        </w:rPr>
        <w:t xml:space="preserve"> produzierte von Hand gefertigte Produkt wird vor der Auslieferung auf Herz und Nieren geprüft. </w:t>
      </w:r>
    </w:p>
    <w:p w14:paraId="3715F67B" w14:textId="3D026113" w:rsidR="00BC4C0B" w:rsidRPr="00CF5514" w:rsidRDefault="00D97093" w:rsidP="00BC4C0B">
      <w:pPr>
        <w:ind w:right="1275"/>
        <w:jc w:val="both"/>
        <w:rPr>
          <w:rFonts w:ascii="Neo Sans Pro" w:hAnsi="Neo Sans Pro"/>
          <w:sz w:val="20"/>
          <w:szCs w:val="20"/>
        </w:rPr>
      </w:pPr>
      <w:r>
        <w:rPr>
          <w:rFonts w:ascii="Neo Sans Pro" w:eastAsia="Times New Roman" w:hAnsi="Neo Sans Pro" w:cs="Times New Roman"/>
          <w:color w:val="000000"/>
          <w:lang w:eastAsia="de-DE"/>
        </w:rPr>
        <w:t xml:space="preserve">Daher brauchen die </w:t>
      </w:r>
      <w:r w:rsidR="00CF13C1" w:rsidRPr="007D5EA5">
        <w:rPr>
          <w:rFonts w:ascii="Neo Sans Pro" w:eastAsia="Times New Roman" w:hAnsi="Neo Sans Pro" w:cs="Times New Roman"/>
          <w:color w:val="000000"/>
          <w:lang w:eastAsia="de-DE"/>
        </w:rPr>
        <w:t>Gas</w:t>
      </w:r>
      <w:r>
        <w:rPr>
          <w:rFonts w:ascii="Neo Sans Pro" w:eastAsia="Times New Roman" w:hAnsi="Neo Sans Pro" w:cs="Times New Roman"/>
          <w:color w:val="000000"/>
          <w:lang w:eastAsia="de-DE"/>
        </w:rPr>
        <w:t xml:space="preserve">kocher </w:t>
      </w:r>
      <w:proofErr w:type="gramStart"/>
      <w:r>
        <w:rPr>
          <w:rFonts w:ascii="Neo Sans Pro" w:eastAsia="Times New Roman" w:hAnsi="Neo Sans Pro" w:cs="Times New Roman"/>
          <w:color w:val="000000"/>
          <w:lang w:eastAsia="de-DE"/>
        </w:rPr>
        <w:t>gar keine</w:t>
      </w:r>
      <w:proofErr w:type="gramEnd"/>
      <w:r>
        <w:rPr>
          <w:rFonts w:ascii="Neo Sans Pro" w:eastAsia="Times New Roman" w:hAnsi="Neo Sans Pro" w:cs="Times New Roman"/>
          <w:color w:val="000000"/>
          <w:lang w:eastAsia="de-DE"/>
        </w:rPr>
        <w:t xml:space="preserve"> und</w:t>
      </w:r>
      <w:r w:rsidR="00CF13C1" w:rsidRPr="007D5EA5">
        <w:rPr>
          <w:rFonts w:ascii="Neo Sans Pro" w:eastAsia="Times New Roman" w:hAnsi="Neo Sans Pro" w:cs="Times New Roman"/>
          <w:color w:val="000000"/>
          <w:lang w:eastAsia="de-DE"/>
        </w:rPr>
        <w:t xml:space="preserve"> die Benzinkocher </w:t>
      </w:r>
      <w:r>
        <w:rPr>
          <w:rFonts w:ascii="Neo Sans Pro" w:eastAsia="Times New Roman" w:hAnsi="Neo Sans Pro" w:cs="Times New Roman"/>
          <w:color w:val="000000"/>
          <w:lang w:eastAsia="de-DE"/>
        </w:rPr>
        <w:t>nur sehr wenig Wartung.</w:t>
      </w:r>
      <w:r w:rsidR="00CF13C1" w:rsidRPr="007D5EA5">
        <w:rPr>
          <w:rFonts w:ascii="Neo Sans Pro" w:eastAsia="Times New Roman" w:hAnsi="Neo Sans Pro" w:cs="Times New Roman"/>
          <w:color w:val="000000"/>
          <w:lang w:eastAsia="de-DE"/>
        </w:rPr>
        <w:t xml:space="preserve"> </w:t>
      </w:r>
      <w:r w:rsidR="00BC4C0B">
        <w:rPr>
          <w:rFonts w:ascii="Neo Sans Pro" w:hAnsi="Neo Sans Pro"/>
          <w:sz w:val="20"/>
          <w:szCs w:val="20"/>
        </w:rPr>
        <w:t>So enthält der Generator des</w:t>
      </w:r>
      <w:r w:rsidR="00BC4C0B" w:rsidRPr="00CF5514">
        <w:rPr>
          <w:rFonts w:ascii="Neo Sans Pro" w:hAnsi="Neo Sans Pro"/>
          <w:sz w:val="20"/>
          <w:szCs w:val="20"/>
        </w:rPr>
        <w:t xml:space="preserve"> </w:t>
      </w:r>
      <w:proofErr w:type="spellStart"/>
      <w:r w:rsidR="00BC4C0B" w:rsidRPr="00CF5514">
        <w:rPr>
          <w:rFonts w:ascii="Neo Sans Pro" w:hAnsi="Neo Sans Pro"/>
          <w:sz w:val="20"/>
          <w:szCs w:val="20"/>
        </w:rPr>
        <w:t>Stormbreaker</w:t>
      </w:r>
      <w:proofErr w:type="spellEnd"/>
      <w:r w:rsidR="00BC4C0B" w:rsidRPr="00CF5514">
        <w:rPr>
          <w:rFonts w:ascii="Neo Sans Pro" w:hAnsi="Neo Sans Pro"/>
          <w:sz w:val="20"/>
          <w:szCs w:val="20"/>
        </w:rPr>
        <w:t xml:space="preserve"> nur drei Teile, die alle sehr einfach ersetzt werden können.</w:t>
      </w:r>
    </w:p>
    <w:p w14:paraId="07B8C3E5" w14:textId="77777777" w:rsidR="00CF13C1" w:rsidRPr="00D97093" w:rsidRDefault="00CF13C1" w:rsidP="00CF13C1">
      <w:pPr>
        <w:spacing w:before="100" w:beforeAutospacing="1" w:after="100" w:afterAutospacing="1"/>
        <w:outlineLvl w:val="2"/>
        <w:rPr>
          <w:rFonts w:ascii="Neo Sans Pro" w:eastAsia="Times New Roman" w:hAnsi="Neo Sans Pro" w:cs="Times New Roman"/>
          <w:b/>
          <w:bCs/>
          <w:color w:val="000000"/>
          <w:sz w:val="24"/>
          <w:szCs w:val="24"/>
          <w:lang w:eastAsia="de-DE"/>
        </w:rPr>
      </w:pPr>
      <w:r w:rsidRPr="00D97093">
        <w:rPr>
          <w:rFonts w:ascii="Neo Sans Pro" w:eastAsia="Times New Roman" w:hAnsi="Neo Sans Pro" w:cs="Times New Roman"/>
          <w:b/>
          <w:bCs/>
          <w:color w:val="000000"/>
          <w:sz w:val="24"/>
          <w:szCs w:val="24"/>
          <w:lang w:eastAsia="de-DE"/>
        </w:rPr>
        <w:t>Schritt-für-Schritt-Anleitung für die Pflege von SOTO-Kochern</w:t>
      </w:r>
    </w:p>
    <w:p w14:paraId="563FDD2A" w14:textId="77777777" w:rsidR="00CF13C1" w:rsidRPr="007D5EA5" w:rsidRDefault="00CF13C1" w:rsidP="00CF13C1">
      <w:pPr>
        <w:numPr>
          <w:ilvl w:val="0"/>
          <w:numId w:val="26"/>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b/>
          <w:bCs/>
          <w:color w:val="000000"/>
          <w:lang w:eastAsia="de-DE"/>
        </w:rPr>
        <w:t>Reinigung der Brenner und Düsen</w:t>
      </w:r>
    </w:p>
    <w:p w14:paraId="6B147E34" w14:textId="77777777" w:rsidR="00CF13C1" w:rsidRPr="007D5EA5" w:rsidRDefault="00CF13C1" w:rsidP="00CF13C1">
      <w:pPr>
        <w:numPr>
          <w:ilvl w:val="1"/>
          <w:numId w:val="26"/>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color w:val="000000"/>
          <w:lang w:eastAsia="de-DE"/>
        </w:rPr>
        <w:t>Vorsichtiges Entfernen von Speise-Rückständen und Ruß von der Brenneröffnung mit einer weichen Bürste oder einem Mikrofasertuch.</w:t>
      </w:r>
    </w:p>
    <w:p w14:paraId="0C3A8AF4" w14:textId="77777777" w:rsidR="00CF13C1" w:rsidRPr="007D5EA5" w:rsidRDefault="00CF13C1" w:rsidP="00CF13C1">
      <w:pPr>
        <w:numPr>
          <w:ilvl w:val="1"/>
          <w:numId w:val="26"/>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color w:val="000000"/>
          <w:lang w:eastAsia="de-DE"/>
        </w:rPr>
        <w:t xml:space="preserve">Bei Benzinkochern wie dem SOTO </w:t>
      </w:r>
      <w:proofErr w:type="spellStart"/>
      <w:r w:rsidRPr="007D5EA5">
        <w:rPr>
          <w:rFonts w:ascii="Neo Sans Pro" w:eastAsia="Times New Roman" w:hAnsi="Neo Sans Pro" w:cs="Times New Roman"/>
          <w:color w:val="000000"/>
          <w:lang w:eastAsia="de-DE"/>
        </w:rPr>
        <w:t>Stormbreaker</w:t>
      </w:r>
      <w:proofErr w:type="spellEnd"/>
      <w:r w:rsidRPr="007D5EA5">
        <w:rPr>
          <w:rFonts w:ascii="Neo Sans Pro" w:eastAsia="Times New Roman" w:hAnsi="Neo Sans Pro" w:cs="Times New Roman"/>
          <w:color w:val="000000"/>
          <w:lang w:eastAsia="de-DE"/>
        </w:rPr>
        <w:t>: Überprüfen der Düsen auf Verstopfungen und Reinigen bei Bedarf mit dem mitgelieferten Werkzeug.</w:t>
      </w:r>
      <w:r w:rsidRPr="007D5EA5">
        <w:rPr>
          <w:rFonts w:ascii="Neo Sans Pro" w:eastAsia="Times New Roman" w:hAnsi="Neo Sans Pro" w:cs="Times New Roman"/>
          <w:color w:val="000000"/>
          <w:lang w:eastAsia="de-DE"/>
        </w:rPr>
        <w:br/>
      </w:r>
    </w:p>
    <w:p w14:paraId="3CF16212" w14:textId="77777777" w:rsidR="00CF13C1" w:rsidRPr="007D5EA5" w:rsidRDefault="00CF13C1" w:rsidP="00CF13C1">
      <w:pPr>
        <w:numPr>
          <w:ilvl w:val="0"/>
          <w:numId w:val="26"/>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b/>
          <w:bCs/>
          <w:color w:val="000000"/>
          <w:lang w:eastAsia="de-DE"/>
        </w:rPr>
        <w:t>Kontrolle von Schläuchen und Ventilen</w:t>
      </w:r>
    </w:p>
    <w:p w14:paraId="134C258F" w14:textId="35EE0257" w:rsidR="00CF13C1" w:rsidRPr="007D5EA5" w:rsidRDefault="00CF13C1" w:rsidP="00CF13C1">
      <w:pPr>
        <w:numPr>
          <w:ilvl w:val="1"/>
          <w:numId w:val="26"/>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color w:val="000000"/>
          <w:lang w:eastAsia="de-DE"/>
        </w:rPr>
        <w:t xml:space="preserve">Kocher mit externer Brennstoffleitung wie dem </w:t>
      </w:r>
      <w:proofErr w:type="gramStart"/>
      <w:r w:rsidRPr="007D5EA5">
        <w:rPr>
          <w:rFonts w:ascii="Neo Sans Pro" w:eastAsia="Times New Roman" w:hAnsi="Neo Sans Pro" w:cs="Times New Roman"/>
          <w:color w:val="000000"/>
          <w:lang w:eastAsia="de-DE"/>
        </w:rPr>
        <w:t>SOTO Fusion</w:t>
      </w:r>
      <w:proofErr w:type="gramEnd"/>
      <w:r w:rsidRPr="007D5EA5">
        <w:rPr>
          <w:rFonts w:ascii="Neo Sans Pro" w:eastAsia="Times New Roman" w:hAnsi="Neo Sans Pro" w:cs="Times New Roman"/>
          <w:color w:val="000000"/>
          <w:lang w:eastAsia="de-DE"/>
        </w:rPr>
        <w:t xml:space="preserve"> Trek oder </w:t>
      </w:r>
      <w:proofErr w:type="spellStart"/>
      <w:r w:rsidRPr="007D5EA5">
        <w:rPr>
          <w:rFonts w:ascii="Neo Sans Pro" w:eastAsia="Times New Roman" w:hAnsi="Neo Sans Pro" w:cs="Times New Roman"/>
          <w:color w:val="000000"/>
          <w:lang w:eastAsia="de-DE"/>
        </w:rPr>
        <w:t>Stormbreaker</w:t>
      </w:r>
      <w:proofErr w:type="spellEnd"/>
      <w:r w:rsidRPr="007D5EA5">
        <w:rPr>
          <w:rFonts w:ascii="Neo Sans Pro" w:eastAsia="Times New Roman" w:hAnsi="Neo Sans Pro" w:cs="Times New Roman"/>
          <w:color w:val="000000"/>
          <w:lang w:eastAsia="de-DE"/>
        </w:rPr>
        <w:t xml:space="preserve"> auf undichte Stellen und Beschädigungen prüfen. Ein Seifenwasser-Gemisch zeigt durch Bläschenbildung Lecks an.</w:t>
      </w:r>
      <w:r w:rsidR="00925461">
        <w:rPr>
          <w:rFonts w:ascii="Neo Sans Pro" w:eastAsia="Times New Roman" w:hAnsi="Neo Sans Pro" w:cs="Times New Roman"/>
          <w:color w:val="000000"/>
          <w:lang w:eastAsia="de-DE"/>
        </w:rPr>
        <w:br/>
      </w:r>
    </w:p>
    <w:p w14:paraId="7F4CBF3C" w14:textId="77777777" w:rsidR="00CF13C1" w:rsidRPr="007D5EA5" w:rsidRDefault="00CF13C1" w:rsidP="00CF13C1">
      <w:pPr>
        <w:numPr>
          <w:ilvl w:val="0"/>
          <w:numId w:val="26"/>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b/>
          <w:bCs/>
          <w:color w:val="000000"/>
          <w:lang w:eastAsia="de-DE"/>
        </w:rPr>
        <w:t>Kontrolle von Muttern, Schrauben und Piezo-Zündung</w:t>
      </w:r>
    </w:p>
    <w:p w14:paraId="3E515144" w14:textId="77777777" w:rsidR="00CF13C1" w:rsidRPr="007D5EA5" w:rsidRDefault="00CF13C1" w:rsidP="00CF13C1">
      <w:pPr>
        <w:numPr>
          <w:ilvl w:val="1"/>
          <w:numId w:val="26"/>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color w:val="000000"/>
          <w:lang w:eastAsia="de-DE"/>
        </w:rPr>
        <w:t>Alle Muttern und Schrauben kontrollieren und eventuell festziehen</w:t>
      </w:r>
    </w:p>
    <w:p w14:paraId="50A769E8" w14:textId="108F9251" w:rsidR="00CF13C1" w:rsidRPr="007D5EA5" w:rsidRDefault="00CF13C1" w:rsidP="00CF13C1">
      <w:pPr>
        <w:numPr>
          <w:ilvl w:val="1"/>
          <w:numId w:val="26"/>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color w:val="000000"/>
          <w:lang w:eastAsia="de-DE"/>
        </w:rPr>
        <w:lastRenderedPageBreak/>
        <w:t>Vor der ersten Inbetriebnahme überprüfen, ob die Piezo-Zündung funktioniert. Zur Sicherheit zusätzlich immer ein Feuerzeug mitnehmen.</w:t>
      </w:r>
      <w:r w:rsidR="00D97093">
        <w:rPr>
          <w:rFonts w:ascii="Neo Sans Pro" w:eastAsia="Times New Roman" w:hAnsi="Neo Sans Pro" w:cs="Times New Roman"/>
          <w:color w:val="000000"/>
          <w:lang w:eastAsia="de-DE"/>
        </w:rPr>
        <w:br/>
      </w:r>
      <w:r w:rsidR="00D97093">
        <w:rPr>
          <w:rFonts w:ascii="Neo Sans Pro" w:eastAsia="Times New Roman" w:hAnsi="Neo Sans Pro" w:cs="Times New Roman"/>
          <w:color w:val="000000"/>
          <w:lang w:eastAsia="de-DE"/>
        </w:rPr>
        <w:br/>
      </w:r>
    </w:p>
    <w:p w14:paraId="4E38BFE9" w14:textId="77777777" w:rsidR="00CF13C1" w:rsidRPr="007D5EA5" w:rsidRDefault="00CF13C1" w:rsidP="00CF13C1">
      <w:pPr>
        <w:numPr>
          <w:ilvl w:val="0"/>
          <w:numId w:val="26"/>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b/>
          <w:bCs/>
          <w:color w:val="000000"/>
          <w:lang w:eastAsia="de-DE"/>
        </w:rPr>
        <w:t>Erneuerung von Schmierstoffen</w:t>
      </w:r>
    </w:p>
    <w:p w14:paraId="72272469" w14:textId="31752C1A" w:rsidR="00CF13C1" w:rsidRPr="007D5EA5" w:rsidRDefault="00CF13C1" w:rsidP="00CF13C1">
      <w:pPr>
        <w:numPr>
          <w:ilvl w:val="1"/>
          <w:numId w:val="26"/>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color w:val="000000"/>
          <w:lang w:eastAsia="de-DE"/>
        </w:rPr>
        <w:t xml:space="preserve">Bei Kochern mit Pumpmechanismen, wie dem SOTO </w:t>
      </w:r>
      <w:proofErr w:type="spellStart"/>
      <w:r w:rsidRPr="007D5EA5">
        <w:rPr>
          <w:rFonts w:ascii="Neo Sans Pro" w:eastAsia="Times New Roman" w:hAnsi="Neo Sans Pro" w:cs="Times New Roman"/>
          <w:color w:val="000000"/>
          <w:lang w:eastAsia="de-DE"/>
        </w:rPr>
        <w:t>Stormbreaker</w:t>
      </w:r>
      <w:proofErr w:type="spellEnd"/>
      <w:r w:rsidRPr="007D5EA5">
        <w:rPr>
          <w:rFonts w:ascii="Neo Sans Pro" w:eastAsia="Times New Roman" w:hAnsi="Neo Sans Pro" w:cs="Times New Roman"/>
          <w:color w:val="000000"/>
          <w:lang w:eastAsia="de-DE"/>
        </w:rPr>
        <w:t xml:space="preserve">, sollte die Pumpe leichtgängig sein. Bei Bedarf etwas </w:t>
      </w:r>
      <w:r w:rsidR="00D97093">
        <w:rPr>
          <w:rFonts w:ascii="Neo Sans Pro" w:eastAsia="Times New Roman" w:hAnsi="Neo Sans Pro" w:cs="Times New Roman"/>
          <w:color w:val="000000"/>
          <w:lang w:eastAsia="de-DE"/>
        </w:rPr>
        <w:t>Fett</w:t>
      </w:r>
      <w:r w:rsidRPr="007D5EA5">
        <w:rPr>
          <w:rFonts w:ascii="Neo Sans Pro" w:eastAsia="Times New Roman" w:hAnsi="Neo Sans Pro" w:cs="Times New Roman"/>
          <w:color w:val="000000"/>
          <w:lang w:eastAsia="de-DE"/>
        </w:rPr>
        <w:t xml:space="preserve"> auf die Dichtungen auftragen.</w:t>
      </w:r>
    </w:p>
    <w:p w14:paraId="62ACB705" w14:textId="6EECDCB4" w:rsidR="00CF13C1" w:rsidRPr="007D5EA5" w:rsidRDefault="00CF13C1" w:rsidP="00CF13C1">
      <w:pPr>
        <w:numPr>
          <w:ilvl w:val="1"/>
          <w:numId w:val="26"/>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color w:val="000000"/>
          <w:lang w:eastAsia="de-DE"/>
        </w:rPr>
        <w:t>Pumpe immer aus dem Tank nehmen, um die Dichtungen zu schonen.</w:t>
      </w:r>
      <w:r w:rsidR="00D97093">
        <w:rPr>
          <w:rFonts w:ascii="Neo Sans Pro" w:eastAsia="Times New Roman" w:hAnsi="Neo Sans Pro" w:cs="Times New Roman"/>
          <w:color w:val="000000"/>
          <w:lang w:eastAsia="de-DE"/>
        </w:rPr>
        <w:br/>
      </w:r>
      <w:r w:rsidRPr="007D5EA5">
        <w:rPr>
          <w:rFonts w:ascii="Neo Sans Pro" w:eastAsia="Times New Roman" w:hAnsi="Neo Sans Pro" w:cs="Times New Roman"/>
          <w:color w:val="000000"/>
          <w:lang w:eastAsia="de-DE"/>
        </w:rPr>
        <w:br/>
      </w:r>
    </w:p>
    <w:p w14:paraId="16F623CB" w14:textId="77777777" w:rsidR="00CF13C1" w:rsidRPr="007D5EA5" w:rsidRDefault="00CF13C1" w:rsidP="00CF13C1">
      <w:pPr>
        <w:numPr>
          <w:ilvl w:val="0"/>
          <w:numId w:val="26"/>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b/>
          <w:bCs/>
          <w:color w:val="000000"/>
          <w:lang w:eastAsia="de-DE"/>
        </w:rPr>
        <w:t>Überprüfen von Zubehör und Lagerung</w:t>
      </w:r>
    </w:p>
    <w:p w14:paraId="7BC7E893" w14:textId="77777777" w:rsidR="00CF13C1" w:rsidRPr="007D5EA5" w:rsidRDefault="00CF13C1" w:rsidP="00CF13C1">
      <w:pPr>
        <w:numPr>
          <w:ilvl w:val="1"/>
          <w:numId w:val="26"/>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color w:val="000000"/>
          <w:lang w:eastAsia="de-DE"/>
        </w:rPr>
        <w:t>Kontrolle des Outdoor-Geschirrs auf Kratzer oder Dellen, die die Effizienz beeinträchtigen könnten.</w:t>
      </w:r>
    </w:p>
    <w:p w14:paraId="3F325AB2" w14:textId="77777777" w:rsidR="00CF13C1" w:rsidRPr="007D5EA5" w:rsidRDefault="00CF13C1" w:rsidP="00CF13C1">
      <w:pPr>
        <w:numPr>
          <w:ilvl w:val="1"/>
          <w:numId w:val="26"/>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color w:val="000000"/>
          <w:lang w:eastAsia="de-DE"/>
        </w:rPr>
        <w:t>Lagerung der Ausrüstung an einem trockenen Ort, um Korrosion zu vermeiden.</w:t>
      </w:r>
    </w:p>
    <w:p w14:paraId="09CE2BEB" w14:textId="77777777" w:rsidR="00CF13C1" w:rsidRPr="00D97093" w:rsidRDefault="00CF13C1" w:rsidP="00CF13C1">
      <w:pPr>
        <w:spacing w:before="100" w:beforeAutospacing="1" w:after="100" w:afterAutospacing="1"/>
        <w:outlineLvl w:val="2"/>
        <w:rPr>
          <w:rFonts w:ascii="Neo Sans Pro" w:eastAsia="Times New Roman" w:hAnsi="Neo Sans Pro" w:cs="Times New Roman"/>
          <w:b/>
          <w:bCs/>
          <w:color w:val="000000"/>
          <w:sz w:val="24"/>
          <w:szCs w:val="24"/>
          <w:lang w:eastAsia="de-DE"/>
        </w:rPr>
      </w:pPr>
      <w:r w:rsidRPr="00D97093">
        <w:rPr>
          <w:rFonts w:ascii="Neo Sans Pro" w:eastAsia="Times New Roman" w:hAnsi="Neo Sans Pro" w:cs="Times New Roman"/>
          <w:b/>
          <w:bCs/>
          <w:color w:val="000000"/>
          <w:sz w:val="24"/>
          <w:szCs w:val="24"/>
          <w:lang w:eastAsia="de-DE"/>
        </w:rPr>
        <w:t>Zusätzliche Tipps für eine lange Lebensdauer</w:t>
      </w:r>
    </w:p>
    <w:p w14:paraId="45779443" w14:textId="77777777" w:rsidR="00CF13C1" w:rsidRPr="007D5EA5" w:rsidRDefault="00CF13C1" w:rsidP="00CF13C1">
      <w:pPr>
        <w:numPr>
          <w:ilvl w:val="0"/>
          <w:numId w:val="27"/>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color w:val="000000"/>
          <w:lang w:eastAsia="de-DE"/>
        </w:rPr>
        <w:t>Verwendung hochwertiger Brennstoffe, um Ablagerungen zu reduzieren.</w:t>
      </w:r>
    </w:p>
    <w:p w14:paraId="297F0106" w14:textId="77777777" w:rsidR="00CF13C1" w:rsidRPr="007D5EA5" w:rsidRDefault="00CF13C1" w:rsidP="00CF13C1">
      <w:pPr>
        <w:numPr>
          <w:ilvl w:val="0"/>
          <w:numId w:val="27"/>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color w:val="000000"/>
          <w:lang w:eastAsia="de-DE"/>
        </w:rPr>
        <w:t xml:space="preserve">Kocher und Geschirr vorsichtig behandeln und beim Transport, </w:t>
      </w:r>
      <w:proofErr w:type="spellStart"/>
      <w:r w:rsidRPr="007D5EA5">
        <w:rPr>
          <w:rFonts w:ascii="Neo Sans Pro" w:eastAsia="Times New Roman" w:hAnsi="Neo Sans Pro" w:cs="Times New Roman"/>
          <w:color w:val="000000"/>
          <w:lang w:eastAsia="de-DE"/>
        </w:rPr>
        <w:t>z.b.</w:t>
      </w:r>
      <w:proofErr w:type="spellEnd"/>
      <w:r w:rsidRPr="007D5EA5">
        <w:rPr>
          <w:rFonts w:ascii="Neo Sans Pro" w:eastAsia="Times New Roman" w:hAnsi="Neo Sans Pro" w:cs="Times New Roman"/>
          <w:color w:val="000000"/>
          <w:lang w:eastAsia="de-DE"/>
        </w:rPr>
        <w:t xml:space="preserve"> im Rucksack oder der Packtasche, vor </w:t>
      </w:r>
      <w:proofErr w:type="spellStart"/>
      <w:r w:rsidRPr="007D5EA5">
        <w:rPr>
          <w:rFonts w:ascii="Neo Sans Pro" w:eastAsia="Times New Roman" w:hAnsi="Neo Sans Pro" w:cs="Times New Roman"/>
          <w:color w:val="000000"/>
          <w:lang w:eastAsia="de-DE"/>
        </w:rPr>
        <w:t>Stössen</w:t>
      </w:r>
      <w:proofErr w:type="spellEnd"/>
      <w:r w:rsidRPr="007D5EA5">
        <w:rPr>
          <w:rFonts w:ascii="Neo Sans Pro" w:eastAsia="Times New Roman" w:hAnsi="Neo Sans Pro" w:cs="Times New Roman"/>
          <w:color w:val="000000"/>
          <w:lang w:eastAsia="de-DE"/>
        </w:rPr>
        <w:t xml:space="preserve"> von </w:t>
      </w:r>
      <w:proofErr w:type="spellStart"/>
      <w:r w:rsidRPr="007D5EA5">
        <w:rPr>
          <w:rFonts w:ascii="Neo Sans Pro" w:eastAsia="Times New Roman" w:hAnsi="Neo Sans Pro" w:cs="Times New Roman"/>
          <w:color w:val="000000"/>
          <w:lang w:eastAsia="de-DE"/>
        </w:rPr>
        <w:t>Aussen</w:t>
      </w:r>
      <w:proofErr w:type="spellEnd"/>
      <w:r w:rsidRPr="007D5EA5">
        <w:rPr>
          <w:rFonts w:ascii="Neo Sans Pro" w:eastAsia="Times New Roman" w:hAnsi="Neo Sans Pro" w:cs="Times New Roman"/>
          <w:color w:val="000000"/>
          <w:lang w:eastAsia="de-DE"/>
        </w:rPr>
        <w:t xml:space="preserve"> schützen. Ein einfacher Schlag kann großen Schaden anrichten. </w:t>
      </w:r>
    </w:p>
    <w:p w14:paraId="08571827" w14:textId="77777777" w:rsidR="00CF13C1" w:rsidRPr="007D5EA5" w:rsidRDefault="00CF13C1" w:rsidP="00CF13C1">
      <w:pPr>
        <w:numPr>
          <w:ilvl w:val="0"/>
          <w:numId w:val="27"/>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color w:val="000000"/>
          <w:lang w:eastAsia="de-DE"/>
        </w:rPr>
        <w:t>Kocher trocknen lagern, um Rostbildung zu verhindern.</w:t>
      </w:r>
    </w:p>
    <w:p w14:paraId="104642E6" w14:textId="77777777" w:rsidR="00CF13C1" w:rsidRPr="007D5EA5" w:rsidRDefault="00CF13C1" w:rsidP="00CF13C1">
      <w:pPr>
        <w:numPr>
          <w:ilvl w:val="0"/>
          <w:numId w:val="27"/>
        </w:numPr>
        <w:spacing w:before="100" w:beforeAutospacing="1" w:after="100" w:afterAutospacing="1" w:line="240" w:lineRule="auto"/>
        <w:rPr>
          <w:rFonts w:ascii="Neo Sans Pro" w:eastAsia="Times New Roman" w:hAnsi="Neo Sans Pro" w:cs="Times New Roman"/>
          <w:color w:val="000000"/>
          <w:lang w:eastAsia="de-DE"/>
        </w:rPr>
      </w:pPr>
      <w:r w:rsidRPr="007D5EA5">
        <w:rPr>
          <w:rFonts w:ascii="Neo Sans Pro" w:eastAsia="Times New Roman" w:hAnsi="Neo Sans Pro" w:cs="Times New Roman"/>
          <w:color w:val="000000"/>
          <w:lang w:eastAsia="de-DE"/>
        </w:rPr>
        <w:t>Töpfe schonend behandeln: Holzbesteck oder Löffel aus Titan verwenden, um den Verschleiß zu minimieren.</w:t>
      </w:r>
    </w:p>
    <w:p w14:paraId="728123E7" w14:textId="77777777" w:rsidR="00CF13C1" w:rsidRPr="00D97093" w:rsidRDefault="00CF13C1" w:rsidP="00CF13C1">
      <w:pPr>
        <w:spacing w:before="100" w:beforeAutospacing="1" w:after="100" w:afterAutospacing="1"/>
        <w:outlineLvl w:val="2"/>
        <w:rPr>
          <w:rFonts w:ascii="Neo Sans Pro" w:eastAsia="Times New Roman" w:hAnsi="Neo Sans Pro" w:cs="Times New Roman"/>
          <w:b/>
          <w:bCs/>
          <w:color w:val="000000"/>
          <w:sz w:val="24"/>
          <w:szCs w:val="24"/>
          <w:lang w:eastAsia="de-DE"/>
        </w:rPr>
      </w:pPr>
      <w:r w:rsidRPr="00D97093">
        <w:rPr>
          <w:rFonts w:ascii="Neo Sans Pro" w:eastAsia="Times New Roman" w:hAnsi="Neo Sans Pro" w:cs="Times New Roman"/>
          <w:b/>
          <w:bCs/>
          <w:color w:val="000000"/>
          <w:sz w:val="24"/>
          <w:szCs w:val="24"/>
          <w:lang w:eastAsia="de-DE"/>
        </w:rPr>
        <w:t>Fazit</w:t>
      </w:r>
    </w:p>
    <w:p w14:paraId="5F4B5784" w14:textId="77777777" w:rsidR="00CF13C1" w:rsidRPr="007D5EA5" w:rsidRDefault="00CF13C1" w:rsidP="00CF13C1">
      <w:pPr>
        <w:spacing w:before="100" w:beforeAutospacing="1" w:after="100" w:afterAutospacing="1"/>
        <w:rPr>
          <w:rFonts w:ascii="Neo Sans Pro" w:eastAsia="Times New Roman" w:hAnsi="Neo Sans Pro" w:cs="Times New Roman"/>
          <w:color w:val="000000"/>
          <w:lang w:eastAsia="de-DE"/>
        </w:rPr>
      </w:pPr>
      <w:r w:rsidRPr="007D5EA5">
        <w:rPr>
          <w:rFonts w:ascii="Neo Sans Pro" w:eastAsia="Times New Roman" w:hAnsi="Neo Sans Pro" w:cs="Times New Roman"/>
          <w:color w:val="000000"/>
          <w:lang w:eastAsia="de-DE"/>
        </w:rPr>
        <w:t>Mit einer gründlichen Reinigung und Wartung starten SOTO-Kocher sicher und effizient in die neue Saison. Egal, ob es sich um eine lange Fahrradtour, eine Trekkingreise oder einen Angeltrip handelt – gepflegte Ausrüstung ist der Schlüssel zu unvergesslichen Erlebnissen.</w:t>
      </w:r>
    </w:p>
    <w:p w14:paraId="31C244A8" w14:textId="5AD01F75" w:rsidR="00BC4C0B" w:rsidRDefault="00BC4C0B" w:rsidP="00C807FE">
      <w:pPr>
        <w:ind w:right="1275"/>
        <w:jc w:val="both"/>
        <w:rPr>
          <w:rFonts w:ascii="Neo Sans Pro" w:hAnsi="Neo Sans Pro"/>
          <w:b/>
          <w:sz w:val="20"/>
          <w:szCs w:val="20"/>
        </w:rPr>
      </w:pPr>
    </w:p>
    <w:p w14:paraId="2093478D" w14:textId="310FBEB6" w:rsidR="003368A8" w:rsidRPr="00CF5514" w:rsidRDefault="003368A8" w:rsidP="00C807FE">
      <w:pPr>
        <w:ind w:right="1275"/>
        <w:jc w:val="both"/>
        <w:rPr>
          <w:rFonts w:ascii="Neo Sans Pro" w:hAnsi="Neo Sans Pro"/>
          <w:b/>
          <w:sz w:val="24"/>
          <w:szCs w:val="24"/>
        </w:rPr>
      </w:pPr>
      <w:proofErr w:type="spellStart"/>
      <w:r w:rsidRPr="00CF5514">
        <w:rPr>
          <w:rFonts w:ascii="Neo Sans Pro" w:hAnsi="Neo Sans Pro"/>
          <w:b/>
          <w:sz w:val="24"/>
          <w:szCs w:val="24"/>
        </w:rPr>
        <w:t>Stormbreaker</w:t>
      </w:r>
      <w:proofErr w:type="spellEnd"/>
      <w:r w:rsidRPr="00CF5514">
        <w:rPr>
          <w:rFonts w:ascii="Neo Sans Pro" w:hAnsi="Neo Sans Pro"/>
          <w:b/>
          <w:sz w:val="24"/>
          <w:szCs w:val="24"/>
        </w:rPr>
        <w:t xml:space="preserve">: Kochen auch bei schlechtesten Bedingungen </w:t>
      </w:r>
    </w:p>
    <w:p w14:paraId="77CD8732" w14:textId="3494ABC0" w:rsidR="00985B44" w:rsidRPr="00CF5514" w:rsidRDefault="00C346C7" w:rsidP="00C807FE">
      <w:pPr>
        <w:ind w:right="1275"/>
        <w:jc w:val="both"/>
        <w:rPr>
          <w:rFonts w:ascii="Neo Sans Pro" w:hAnsi="Neo Sans Pro"/>
          <w:sz w:val="20"/>
          <w:szCs w:val="20"/>
        </w:rPr>
      </w:pPr>
      <w:r>
        <w:rPr>
          <w:rFonts w:ascii="Neo Sans Pro" w:hAnsi="Neo Sans Pro"/>
          <w:noProof/>
          <w:sz w:val="20"/>
          <w:szCs w:val="20"/>
        </w:rPr>
        <w:drawing>
          <wp:anchor distT="0" distB="0" distL="114300" distR="114300" simplePos="0" relativeHeight="251668480" behindDoc="0" locked="0" layoutInCell="1" allowOverlap="1" wp14:anchorId="3916575F" wp14:editId="468DC40F">
            <wp:simplePos x="0" y="0"/>
            <wp:positionH relativeFrom="column">
              <wp:posOffset>3281925</wp:posOffset>
            </wp:positionH>
            <wp:positionV relativeFrom="paragraph">
              <wp:posOffset>877331</wp:posOffset>
            </wp:positionV>
            <wp:extent cx="2349792" cy="1360800"/>
            <wp:effectExtent l="0" t="0" r="0" b="0"/>
            <wp:wrapTight wrapText="bothSides">
              <wp:wrapPolygon edited="0">
                <wp:start x="0" y="0"/>
                <wp:lineTo x="0" y="21378"/>
                <wp:lineTo x="21483" y="21378"/>
                <wp:lineTo x="21483" y="0"/>
                <wp:lineTo x="0" y="0"/>
              </wp:wrapPolygon>
            </wp:wrapTight>
            <wp:docPr id="14" name="Bild 14" descr="1TB Sicherung 30.06.2020:Users:johanneswessel:Dropbox:Soto:Bilder_2019:SOTO_OD-1ST Stormbreaker:Stormbreaker_Gasbetrieb_gespieg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4" descr="1TB Sicherung 30.06.2020:Users:johanneswessel:Dropbox:Soto:Bilder_2019:SOTO_OD-1ST Stormbreaker:Stormbreaker_Gasbetrieb_gespiegelt.jpg"/>
                    <pic:cNvPicPr>
                      <a:picLocks noChangeAspect="1"/>
                    </pic:cNvPicPr>
                  </pic:nvPicPr>
                  <pic:blipFill rotWithShape="1">
                    <a:blip r:embed="rId9">
                      <a:extLst>
                        <a:ext uri="{28A0092B-C50C-407E-A947-70E740481C1C}">
                          <a14:useLocalDpi xmlns:a14="http://schemas.microsoft.com/office/drawing/2010/main" val="0"/>
                        </a:ext>
                      </a:extLst>
                    </a:blip>
                    <a:srcRect t="13235"/>
                    <a:stretch/>
                  </pic:blipFill>
                  <pic:spPr bwMode="auto">
                    <a:xfrm>
                      <a:off x="0" y="0"/>
                      <a:ext cx="2349792" cy="13608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Neo Sans Pro" w:hAnsi="Neo Sans Pro"/>
          <w:noProof/>
          <w:sz w:val="20"/>
          <w:szCs w:val="20"/>
        </w:rPr>
        <w:drawing>
          <wp:anchor distT="0" distB="0" distL="114300" distR="114300" simplePos="0" relativeHeight="251669504" behindDoc="0" locked="0" layoutInCell="1" allowOverlap="1" wp14:anchorId="4542E1A1" wp14:editId="37CC52E3">
            <wp:simplePos x="0" y="0"/>
            <wp:positionH relativeFrom="column">
              <wp:posOffset>4917</wp:posOffset>
            </wp:positionH>
            <wp:positionV relativeFrom="paragraph">
              <wp:posOffset>877331</wp:posOffset>
            </wp:positionV>
            <wp:extent cx="2321849" cy="1360800"/>
            <wp:effectExtent l="0" t="0" r="2540" b="0"/>
            <wp:wrapTight wrapText="bothSides">
              <wp:wrapPolygon edited="0">
                <wp:start x="0" y="0"/>
                <wp:lineTo x="0" y="21378"/>
                <wp:lineTo x="21505" y="21378"/>
                <wp:lineTo x="21505" y="0"/>
                <wp:lineTo x="0" y="0"/>
              </wp:wrapPolygon>
            </wp:wrapTight>
            <wp:docPr id="632960426" name="Grafik 1" descr="Ein Bild, das Küchengerät, Gerät, O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60426" name="Grafik 1" descr="Ein Bild, das Küchengerät, Gerät, Ofen enthält.&#10;&#10;Automatisch generierte Beschreibung"/>
                    <pic:cNvPicPr>
                      <a:picLocks noChangeAspect="1"/>
                    </pic:cNvPicPr>
                  </pic:nvPicPr>
                  <pic:blipFill>
                    <a:blip r:embed="rId10"/>
                    <a:stretch>
                      <a:fillRect/>
                    </a:stretch>
                  </pic:blipFill>
                  <pic:spPr>
                    <a:xfrm>
                      <a:off x="0" y="0"/>
                      <a:ext cx="2321849" cy="1360800"/>
                    </a:xfrm>
                    <a:prstGeom prst="rect">
                      <a:avLst/>
                    </a:prstGeom>
                  </pic:spPr>
                </pic:pic>
              </a:graphicData>
            </a:graphic>
          </wp:anchor>
        </w:drawing>
      </w:r>
      <w:r w:rsidR="00985B44" w:rsidRPr="00CF5514">
        <w:rPr>
          <w:rFonts w:ascii="Neo Sans Pro" w:hAnsi="Neo Sans Pro"/>
          <w:sz w:val="20"/>
          <w:szCs w:val="20"/>
        </w:rPr>
        <w:t>Vielseit</w:t>
      </w:r>
      <w:r w:rsidR="00255993" w:rsidRPr="00CF5514">
        <w:rPr>
          <w:rFonts w:ascii="Neo Sans Pro" w:hAnsi="Neo Sans Pro"/>
          <w:sz w:val="20"/>
          <w:szCs w:val="20"/>
        </w:rPr>
        <w:t>i</w:t>
      </w:r>
      <w:r w:rsidR="00985B44" w:rsidRPr="00CF5514">
        <w:rPr>
          <w:rFonts w:ascii="Neo Sans Pro" w:hAnsi="Neo Sans Pro"/>
          <w:sz w:val="20"/>
          <w:szCs w:val="20"/>
        </w:rPr>
        <w:t xml:space="preserve">ger geht es nicht: der </w:t>
      </w:r>
      <w:proofErr w:type="spellStart"/>
      <w:r w:rsidR="00985B44" w:rsidRPr="00CF5514">
        <w:rPr>
          <w:rFonts w:ascii="Neo Sans Pro" w:hAnsi="Neo Sans Pro"/>
          <w:sz w:val="20"/>
          <w:szCs w:val="20"/>
        </w:rPr>
        <w:t>Multifuel</w:t>
      </w:r>
      <w:proofErr w:type="spellEnd"/>
      <w:r w:rsidR="00985B44" w:rsidRPr="00CF5514">
        <w:rPr>
          <w:rFonts w:ascii="Neo Sans Pro" w:hAnsi="Neo Sans Pro"/>
          <w:sz w:val="20"/>
          <w:szCs w:val="20"/>
        </w:rPr>
        <w:t>-Kocher </w:t>
      </w:r>
      <w:proofErr w:type="spellStart"/>
      <w:r w:rsidR="00985B44" w:rsidRPr="00CF5514">
        <w:rPr>
          <w:rFonts w:ascii="Neo Sans Pro" w:hAnsi="Neo Sans Pro"/>
          <w:sz w:val="20"/>
          <w:szCs w:val="20"/>
        </w:rPr>
        <w:t>Stormbreaker</w:t>
      </w:r>
      <w:proofErr w:type="spellEnd"/>
      <w:r w:rsidR="00985B44" w:rsidRPr="00CF5514">
        <w:rPr>
          <w:rFonts w:ascii="Neo Sans Pro" w:hAnsi="Neo Sans Pro"/>
          <w:sz w:val="20"/>
          <w:szCs w:val="20"/>
        </w:rPr>
        <w:t xml:space="preserve"> von SOTO brennt mit Gas </w:t>
      </w:r>
      <w:r w:rsidR="00680AB0">
        <w:rPr>
          <w:rFonts w:ascii="Neo Sans Pro" w:hAnsi="Neo Sans Pro"/>
          <w:sz w:val="20"/>
          <w:szCs w:val="20"/>
        </w:rPr>
        <w:t>o</w:t>
      </w:r>
      <w:r w:rsidR="00985B44" w:rsidRPr="00CF5514">
        <w:rPr>
          <w:rFonts w:ascii="Neo Sans Pro" w:hAnsi="Neo Sans Pro"/>
          <w:sz w:val="20"/>
          <w:szCs w:val="20"/>
        </w:rPr>
        <w:t xml:space="preserve">der Benzin und ist so für jede Outdooraktivität und jede Region der Erde </w:t>
      </w:r>
      <w:r w:rsidR="00801E9D">
        <w:rPr>
          <w:rFonts w:ascii="Neo Sans Pro" w:hAnsi="Neo Sans Pro"/>
          <w:sz w:val="20"/>
          <w:szCs w:val="20"/>
        </w:rPr>
        <w:t>geeignet</w:t>
      </w:r>
      <w:r w:rsidR="00985B44" w:rsidRPr="00CF5514">
        <w:rPr>
          <w:rFonts w:ascii="Neo Sans Pro" w:hAnsi="Neo Sans Pro"/>
          <w:sz w:val="20"/>
          <w:szCs w:val="20"/>
        </w:rPr>
        <w:t xml:space="preserve">. Zudem ist er sehr einfach und unkompliziert </w:t>
      </w:r>
      <w:r w:rsidR="000D4A77" w:rsidRPr="00CF5514">
        <w:rPr>
          <w:rFonts w:ascii="Neo Sans Pro" w:hAnsi="Neo Sans Pro"/>
          <w:sz w:val="20"/>
          <w:szCs w:val="20"/>
        </w:rPr>
        <w:t xml:space="preserve">in der Handhabung. Er ist wartungsarm </w:t>
      </w:r>
      <w:r w:rsidR="00255993" w:rsidRPr="00CF5514">
        <w:rPr>
          <w:rFonts w:ascii="Neo Sans Pro" w:hAnsi="Neo Sans Pro"/>
          <w:sz w:val="20"/>
          <w:szCs w:val="20"/>
        </w:rPr>
        <w:t>und brennt äußerst störungsfrei</w:t>
      </w:r>
      <w:r w:rsidR="000D4A77" w:rsidRPr="00CF5514">
        <w:rPr>
          <w:rFonts w:ascii="Neo Sans Pro" w:hAnsi="Neo Sans Pro"/>
          <w:sz w:val="20"/>
          <w:szCs w:val="20"/>
        </w:rPr>
        <w:t xml:space="preserve">. </w:t>
      </w:r>
    </w:p>
    <w:p w14:paraId="7891DE73" w14:textId="77777777" w:rsidR="00C346C7" w:rsidRDefault="00C346C7" w:rsidP="00AC5729">
      <w:pPr>
        <w:ind w:right="1275"/>
        <w:rPr>
          <w:rFonts w:ascii="Neo Sans Pro" w:hAnsi="Neo Sans Pro"/>
          <w:b/>
          <w:bCs/>
          <w:sz w:val="20"/>
          <w:szCs w:val="20"/>
        </w:rPr>
      </w:pPr>
    </w:p>
    <w:p w14:paraId="6BF912FC" w14:textId="77777777" w:rsidR="00C346C7" w:rsidRDefault="00C346C7" w:rsidP="00AC5729">
      <w:pPr>
        <w:ind w:right="1275"/>
        <w:rPr>
          <w:rFonts w:ascii="Neo Sans Pro" w:hAnsi="Neo Sans Pro"/>
          <w:b/>
          <w:bCs/>
          <w:sz w:val="20"/>
          <w:szCs w:val="20"/>
        </w:rPr>
      </w:pPr>
    </w:p>
    <w:p w14:paraId="1A298A29" w14:textId="77777777" w:rsidR="00C346C7" w:rsidRDefault="00C346C7" w:rsidP="00AC5729">
      <w:pPr>
        <w:ind w:right="1275"/>
        <w:rPr>
          <w:rFonts w:ascii="Neo Sans Pro" w:hAnsi="Neo Sans Pro"/>
          <w:b/>
          <w:bCs/>
          <w:sz w:val="20"/>
          <w:szCs w:val="20"/>
        </w:rPr>
      </w:pPr>
    </w:p>
    <w:p w14:paraId="6A9C67FF" w14:textId="77777777" w:rsidR="00C346C7" w:rsidRDefault="00C346C7" w:rsidP="00AC5729">
      <w:pPr>
        <w:ind w:right="1275"/>
        <w:rPr>
          <w:rFonts w:ascii="Neo Sans Pro" w:hAnsi="Neo Sans Pro"/>
          <w:b/>
          <w:bCs/>
          <w:sz w:val="20"/>
          <w:szCs w:val="20"/>
        </w:rPr>
      </w:pPr>
    </w:p>
    <w:p w14:paraId="1C10ED60" w14:textId="77777777" w:rsidR="00C346C7" w:rsidRDefault="00C346C7" w:rsidP="00AC5729">
      <w:pPr>
        <w:ind w:right="1275"/>
        <w:rPr>
          <w:rFonts w:ascii="Neo Sans Pro" w:hAnsi="Neo Sans Pro"/>
          <w:b/>
          <w:bCs/>
          <w:sz w:val="20"/>
          <w:szCs w:val="20"/>
        </w:rPr>
      </w:pPr>
    </w:p>
    <w:p w14:paraId="239346BA" w14:textId="506F4142" w:rsidR="00D77650" w:rsidRPr="00AC5729" w:rsidRDefault="003368A8" w:rsidP="00AC5729">
      <w:pPr>
        <w:ind w:right="1275"/>
        <w:rPr>
          <w:rFonts w:ascii="Neo Sans Pro" w:hAnsi="Neo Sans Pro"/>
          <w:b/>
          <w:bCs/>
          <w:sz w:val="20"/>
          <w:szCs w:val="20"/>
        </w:rPr>
      </w:pPr>
      <w:r w:rsidRPr="00AC5729">
        <w:rPr>
          <w:rFonts w:ascii="Neo Sans Pro" w:hAnsi="Neo Sans Pro"/>
          <w:b/>
          <w:bCs/>
          <w:sz w:val="20"/>
          <w:szCs w:val="20"/>
        </w:rPr>
        <w:t>VK: 2</w:t>
      </w:r>
      <w:r w:rsidR="009473EF" w:rsidRPr="00AC5729">
        <w:rPr>
          <w:rFonts w:ascii="Neo Sans Pro" w:hAnsi="Neo Sans Pro"/>
          <w:b/>
          <w:bCs/>
          <w:sz w:val="20"/>
          <w:szCs w:val="20"/>
        </w:rPr>
        <w:t>44</w:t>
      </w:r>
      <w:r w:rsidRPr="00AC5729">
        <w:rPr>
          <w:rFonts w:ascii="Neo Sans Pro" w:hAnsi="Neo Sans Pro"/>
          <w:b/>
          <w:bCs/>
          <w:sz w:val="20"/>
          <w:szCs w:val="20"/>
        </w:rPr>
        <w:t xml:space="preserve">,90 Euro </w:t>
      </w:r>
      <w:r w:rsidRPr="00AC5729">
        <w:rPr>
          <w:rFonts w:ascii="MS Gothic" w:eastAsia="MS Gothic" w:hAnsi="MS Gothic" w:cs="MS Gothic" w:hint="eastAsia"/>
          <w:b/>
          <w:bCs/>
          <w:sz w:val="20"/>
          <w:szCs w:val="20"/>
        </w:rPr>
        <w:t> </w:t>
      </w:r>
    </w:p>
    <w:p w14:paraId="114E2C84" w14:textId="0282E65F" w:rsidR="00444CF7" w:rsidRPr="00A215E4" w:rsidRDefault="00444CF7" w:rsidP="00444CF7">
      <w:pPr>
        <w:jc w:val="both"/>
        <w:rPr>
          <w:rFonts w:ascii="Neo Sans Pro" w:hAnsi="Neo Sans Pro"/>
          <w:b/>
          <w:sz w:val="24"/>
          <w:szCs w:val="24"/>
        </w:rPr>
      </w:pPr>
      <w:r w:rsidRPr="00444CF7">
        <w:rPr>
          <w:rFonts w:ascii="Neo Sans Pro" w:hAnsi="Neo Sans Pro"/>
          <w:b/>
          <w:sz w:val="24"/>
          <w:szCs w:val="24"/>
        </w:rPr>
        <w:lastRenderedPageBreak/>
        <w:t xml:space="preserve">Fusion Trek: </w:t>
      </w:r>
      <w:r w:rsidRPr="00A215E4">
        <w:rPr>
          <w:rFonts w:ascii="Neo Sans Pro" w:hAnsi="Neo Sans Pro"/>
          <w:b/>
          <w:sz w:val="24"/>
          <w:szCs w:val="24"/>
        </w:rPr>
        <w:t xml:space="preserve">Sehr leistungsfähiger und wind-resistenter Gas-Kocher </w:t>
      </w:r>
    </w:p>
    <w:p w14:paraId="7657B339" w14:textId="72CC888D" w:rsidR="00444CF7" w:rsidRPr="00444CF7" w:rsidRDefault="00B8251A" w:rsidP="00444CF7">
      <w:pPr>
        <w:ind w:right="1275"/>
        <w:jc w:val="both"/>
        <w:rPr>
          <w:rFonts w:ascii="Neo Sans Pro" w:hAnsi="Neo Sans Pro"/>
          <w:sz w:val="20"/>
          <w:szCs w:val="20"/>
        </w:rPr>
      </w:pPr>
      <w:r w:rsidRPr="00842444">
        <w:rPr>
          <w:rFonts w:ascii="Neo Sans Pro" w:hAnsi="Neo Sans Pro"/>
          <w:noProof/>
          <w:sz w:val="24"/>
          <w:szCs w:val="24"/>
          <w:lang w:eastAsia="de-DE"/>
        </w:rPr>
        <w:drawing>
          <wp:anchor distT="0" distB="0" distL="114300" distR="114300" simplePos="0" relativeHeight="251671552" behindDoc="0" locked="0" layoutInCell="1" allowOverlap="1" wp14:anchorId="7FAE21D4" wp14:editId="6519E77B">
            <wp:simplePos x="0" y="0"/>
            <wp:positionH relativeFrom="column">
              <wp:posOffset>3416421</wp:posOffset>
            </wp:positionH>
            <wp:positionV relativeFrom="paragraph">
              <wp:posOffset>42545</wp:posOffset>
            </wp:positionV>
            <wp:extent cx="3098165" cy="2023110"/>
            <wp:effectExtent l="0" t="0" r="635" b="0"/>
            <wp:wrapTight wrapText="bothSides">
              <wp:wrapPolygon edited="0">
                <wp:start x="0" y="0"/>
                <wp:lineTo x="0" y="21424"/>
                <wp:lineTo x="21516" y="21424"/>
                <wp:lineTo x="21516" y="0"/>
                <wp:lineTo x="0" y="0"/>
              </wp:wrapPolygon>
            </wp:wrapTight>
            <wp:docPr id="11" name="Bild 11" descr="Ein Bild, das Küchengerät, Gerät, Haushaltsgerät, O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1" descr="Ein Bild, das Küchengerät, Gerät, Haushaltsgerät, Ofen enthält.&#10;&#10;Automatisch generierte Beschreibung"/>
                    <pic:cNvPicPr/>
                  </pic:nvPicPr>
                  <pic:blipFill>
                    <a:blip r:embed="rId11" cstate="screen">
                      <a:extLst>
                        <a:ext uri="{28A0092B-C50C-407E-A947-70E740481C1C}">
                          <a14:useLocalDpi xmlns:a14="http://schemas.microsoft.com/office/drawing/2010/main"/>
                        </a:ext>
                      </a:extLst>
                    </a:blip>
                    <a:stretch>
                      <a:fillRect/>
                    </a:stretch>
                  </pic:blipFill>
                  <pic:spPr>
                    <a:xfrm>
                      <a:off x="0" y="0"/>
                      <a:ext cx="3098165" cy="20231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44CF7" w:rsidRPr="00444CF7">
        <w:rPr>
          <w:rFonts w:ascii="Neo Sans Pro" w:hAnsi="Neo Sans Pro"/>
          <w:sz w:val="20"/>
          <w:szCs w:val="20"/>
        </w:rPr>
        <w:t xml:space="preserve">Wind, Kälte, unebener Boden: Der Fusion Trek ist äußerst universell und funktioniert auch bei schwierigen Bedingungen. Dafür sorgt zum einen die SOTO „Wind </w:t>
      </w:r>
      <w:proofErr w:type="spellStart"/>
      <w:r w:rsidR="00444CF7" w:rsidRPr="00444CF7">
        <w:rPr>
          <w:rFonts w:ascii="Neo Sans Pro" w:hAnsi="Neo Sans Pro"/>
          <w:sz w:val="20"/>
          <w:szCs w:val="20"/>
        </w:rPr>
        <w:t>resistance</w:t>
      </w:r>
      <w:proofErr w:type="spellEnd"/>
      <w:r w:rsidR="00444CF7" w:rsidRPr="00444CF7">
        <w:rPr>
          <w:rFonts w:ascii="Neo Sans Pro" w:hAnsi="Neo Sans Pro"/>
          <w:sz w:val="20"/>
          <w:szCs w:val="20"/>
        </w:rPr>
        <w:t xml:space="preserve">“-Technologie: Die Brennerdüsen sind von einem vertikalen Metallrand umgeben, der eine schützende Mulde darstellt. </w:t>
      </w:r>
    </w:p>
    <w:p w14:paraId="1D8379A3" w14:textId="72BDD968" w:rsidR="00444CF7" w:rsidRPr="00444CF7" w:rsidRDefault="00444CF7" w:rsidP="00444CF7">
      <w:pPr>
        <w:ind w:right="1275"/>
        <w:jc w:val="both"/>
        <w:rPr>
          <w:rFonts w:ascii="Neo Sans Pro" w:hAnsi="Neo Sans Pro"/>
          <w:sz w:val="20"/>
          <w:szCs w:val="20"/>
        </w:rPr>
      </w:pPr>
      <w:r w:rsidRPr="00444CF7">
        <w:rPr>
          <w:rFonts w:ascii="Neo Sans Pro" w:hAnsi="Neo Sans Pro"/>
          <w:sz w:val="20"/>
          <w:szCs w:val="20"/>
        </w:rPr>
        <w:t xml:space="preserve">Der Clou ist aber </w:t>
      </w:r>
      <w:proofErr w:type="spellStart"/>
      <w:proofErr w:type="gramStart"/>
      <w:r w:rsidRPr="00444CF7">
        <w:rPr>
          <w:rFonts w:ascii="Neo Sans Pro" w:hAnsi="Neo Sans Pro"/>
          <w:sz w:val="20"/>
          <w:szCs w:val="20"/>
        </w:rPr>
        <w:t>SOTO’s</w:t>
      </w:r>
      <w:proofErr w:type="spellEnd"/>
      <w:proofErr w:type="gramEnd"/>
      <w:r w:rsidRPr="00444CF7">
        <w:rPr>
          <w:rFonts w:ascii="Neo Sans Pro" w:hAnsi="Neo Sans Pro"/>
          <w:sz w:val="20"/>
          <w:szCs w:val="20"/>
        </w:rPr>
        <w:t xml:space="preserve"> Micro Regulator Technologie. Damit ist der Fusion Trek in der Lage, die Leistung auch bei fast leerer Kartusche und niedrigen Temperaturen konstant </w:t>
      </w:r>
      <w:proofErr w:type="gramStart"/>
      <w:r w:rsidRPr="00444CF7">
        <w:rPr>
          <w:rFonts w:ascii="Neo Sans Pro" w:hAnsi="Neo Sans Pro"/>
          <w:sz w:val="20"/>
          <w:szCs w:val="20"/>
        </w:rPr>
        <w:t>hoch zu halten</w:t>
      </w:r>
      <w:proofErr w:type="gramEnd"/>
      <w:r w:rsidRPr="00444CF7">
        <w:rPr>
          <w:rFonts w:ascii="Neo Sans Pro" w:hAnsi="Neo Sans Pro"/>
          <w:sz w:val="20"/>
          <w:szCs w:val="20"/>
        </w:rPr>
        <w:t xml:space="preserve">. Dafür sorgt ein ausgeklügeltes Gasleitungs-System, das den Druckabfall bei Reduzierung der Gasmenge und bei abnehmenden Temperaturen ausgleicht. </w:t>
      </w:r>
    </w:p>
    <w:p w14:paraId="3587B084" w14:textId="4254F9FF" w:rsidR="00444CF7" w:rsidRPr="00AC5729" w:rsidRDefault="00444CF7" w:rsidP="00444CF7">
      <w:pPr>
        <w:ind w:right="1275"/>
        <w:rPr>
          <w:rFonts w:ascii="Neo Sans Pro" w:hAnsi="Neo Sans Pro"/>
          <w:b/>
          <w:bCs/>
          <w:sz w:val="20"/>
          <w:szCs w:val="20"/>
        </w:rPr>
      </w:pPr>
      <w:r w:rsidRPr="00AC5729">
        <w:rPr>
          <w:rFonts w:ascii="Neo Sans Pro" w:hAnsi="Neo Sans Pro"/>
          <w:b/>
          <w:bCs/>
          <w:sz w:val="20"/>
          <w:szCs w:val="20"/>
        </w:rPr>
        <w:t xml:space="preserve">VK: </w:t>
      </w:r>
      <w:r>
        <w:rPr>
          <w:rFonts w:ascii="Neo Sans Pro" w:hAnsi="Neo Sans Pro"/>
          <w:b/>
          <w:bCs/>
          <w:sz w:val="20"/>
          <w:szCs w:val="20"/>
        </w:rPr>
        <w:t>115</w:t>
      </w:r>
      <w:r w:rsidRPr="00AC5729">
        <w:rPr>
          <w:rFonts w:ascii="Neo Sans Pro" w:hAnsi="Neo Sans Pro"/>
          <w:b/>
          <w:bCs/>
          <w:sz w:val="20"/>
          <w:szCs w:val="20"/>
        </w:rPr>
        <w:t>,9</w:t>
      </w:r>
      <w:r>
        <w:rPr>
          <w:rFonts w:ascii="Neo Sans Pro" w:hAnsi="Neo Sans Pro"/>
          <w:b/>
          <w:bCs/>
          <w:sz w:val="20"/>
          <w:szCs w:val="20"/>
        </w:rPr>
        <w:t>5</w:t>
      </w:r>
      <w:r w:rsidRPr="00AC5729">
        <w:rPr>
          <w:rFonts w:ascii="Neo Sans Pro" w:hAnsi="Neo Sans Pro"/>
          <w:b/>
          <w:bCs/>
          <w:sz w:val="20"/>
          <w:szCs w:val="20"/>
        </w:rPr>
        <w:t xml:space="preserve"> Euro </w:t>
      </w:r>
      <w:r w:rsidRPr="00AC5729">
        <w:rPr>
          <w:rFonts w:ascii="MS Gothic" w:eastAsia="MS Gothic" w:hAnsi="MS Gothic" w:cs="MS Gothic" w:hint="eastAsia"/>
          <w:b/>
          <w:bCs/>
          <w:sz w:val="20"/>
          <w:szCs w:val="20"/>
        </w:rPr>
        <w:t> </w:t>
      </w:r>
    </w:p>
    <w:p w14:paraId="50BFD8C9" w14:textId="6C8D3DCA" w:rsidR="00DE78E4" w:rsidRDefault="00DE78E4" w:rsidP="00C807FE">
      <w:pPr>
        <w:ind w:right="1275"/>
        <w:jc w:val="both"/>
        <w:rPr>
          <w:rFonts w:ascii="Neo Sans Pro" w:hAnsi="Neo Sans Pro"/>
          <w:sz w:val="20"/>
          <w:szCs w:val="20"/>
        </w:rPr>
      </w:pPr>
    </w:p>
    <w:p w14:paraId="07E1F6D9" w14:textId="7DD48A69" w:rsidR="00BD4D3D" w:rsidRPr="00AA4AC0" w:rsidRDefault="00BD4D3D" w:rsidP="00BD4D3D">
      <w:pPr>
        <w:spacing w:after="0" w:line="360" w:lineRule="auto"/>
        <w:ind w:right="-426"/>
        <w:rPr>
          <w:rFonts w:ascii="Neo Sans Pro" w:eastAsia="Times New Roman" w:hAnsi="Neo Sans Pro"/>
          <w:b/>
          <w:lang w:eastAsia="de-DE"/>
        </w:rPr>
      </w:pPr>
      <w:r w:rsidRPr="00AA4AC0">
        <w:rPr>
          <w:rFonts w:ascii="Neo Sans Pro" w:eastAsia="Times New Roman" w:hAnsi="Neo Sans Pro"/>
          <w:b/>
          <w:lang w:eastAsia="de-DE"/>
        </w:rPr>
        <w:t>Über SOTO</w:t>
      </w:r>
    </w:p>
    <w:p w14:paraId="02C78F91" w14:textId="3ABA1D9F" w:rsidR="00BD4D3D" w:rsidRDefault="00BD4D3D" w:rsidP="00DE78E4">
      <w:pPr>
        <w:spacing w:after="0" w:line="240" w:lineRule="auto"/>
        <w:ind w:right="-425"/>
        <w:jc w:val="both"/>
        <w:rPr>
          <w:rFonts w:ascii="Neo Sans Pro" w:eastAsia="Times New Roman" w:hAnsi="Neo Sans Pro"/>
        </w:rPr>
      </w:pPr>
      <w:r w:rsidRPr="00AA4AC0">
        <w:rPr>
          <w:rFonts w:ascii="Neo Sans Pro" w:eastAsia="Times New Roman" w:hAnsi="Neo Sans Pro"/>
        </w:rPr>
        <w:t xml:space="preserve">Das japanische Wort SOTO bedeutet übersetzt „Outdoor“. CEO ist Hajime Yamamoto, der zunächst die Firma </w:t>
      </w:r>
      <w:proofErr w:type="spellStart"/>
      <w:r w:rsidRPr="00AA4AC0">
        <w:rPr>
          <w:rFonts w:ascii="Neo Sans Pro" w:eastAsia="Times New Roman" w:hAnsi="Neo Sans Pro"/>
        </w:rPr>
        <w:t>Shinfuji</w:t>
      </w:r>
      <w:proofErr w:type="spellEnd"/>
      <w:r w:rsidRPr="00AA4AC0">
        <w:rPr>
          <w:rFonts w:ascii="Neo Sans Pro" w:eastAsia="Times New Roman" w:hAnsi="Neo Sans Pro"/>
        </w:rPr>
        <w:t xml:space="preserve"> Burner gründete, aus der dann SOTO hervorging. SOTO ist Pionier bei der Entwicklung innovativer Gas- und Benzinkocher, die auch unter </w:t>
      </w:r>
      <w:r w:rsidR="00C43519" w:rsidRPr="00AA4AC0">
        <w:rPr>
          <w:rFonts w:ascii="Neo Sans Pro" w:eastAsia="Times New Roman" w:hAnsi="Neo Sans Pro"/>
        </w:rPr>
        <w:t>extremen</w:t>
      </w:r>
      <w:r w:rsidRPr="00AA4AC0">
        <w:rPr>
          <w:rFonts w:ascii="Neo Sans Pro" w:eastAsia="Times New Roman" w:hAnsi="Neo Sans Pro"/>
        </w:rPr>
        <w:t xml:space="preserve"> Bedingungen funktionieren. Die Marke produziert im eigenen Werk in Japan und liefert in die ganze Welt. Mit ihren Produkten haben sie schon mehrere Awards gewonnen. Für die Olympischen Spiele 202</w:t>
      </w:r>
      <w:r>
        <w:rPr>
          <w:rFonts w:ascii="Neo Sans Pro" w:eastAsia="Times New Roman" w:hAnsi="Neo Sans Pro"/>
        </w:rPr>
        <w:t>0</w:t>
      </w:r>
      <w:r w:rsidRPr="00AA4AC0">
        <w:rPr>
          <w:rFonts w:ascii="Neo Sans Pro" w:eastAsia="Times New Roman" w:hAnsi="Neo Sans Pro"/>
        </w:rPr>
        <w:t xml:space="preserve"> in Tokio hat SOTO die olympische Fackel konstruiert und sich dabei gegen über 300 Firmen weltweit durchgesetzt. Fun Fact: Diese Fackel war die </w:t>
      </w:r>
      <w:r>
        <w:rPr>
          <w:rFonts w:ascii="Neo Sans Pro" w:eastAsia="Times New Roman" w:hAnsi="Neo Sans Pro"/>
        </w:rPr>
        <w:t>Erste</w:t>
      </w:r>
      <w:r w:rsidRPr="00AA4AC0">
        <w:rPr>
          <w:rFonts w:ascii="Neo Sans Pro" w:eastAsia="Times New Roman" w:hAnsi="Neo Sans Pro"/>
        </w:rPr>
        <w:t xml:space="preserve"> in der Geschichte der Spiele, die während der gesamten Zeit nicht ausging. </w:t>
      </w:r>
    </w:p>
    <w:p w14:paraId="60B7E43F" w14:textId="77777777" w:rsidR="00DE78E4" w:rsidRPr="00AA4AC0" w:rsidRDefault="00DE78E4" w:rsidP="00DE78E4">
      <w:pPr>
        <w:spacing w:after="0" w:line="240" w:lineRule="auto"/>
        <w:ind w:right="-425"/>
        <w:jc w:val="both"/>
        <w:rPr>
          <w:rFonts w:ascii="Neo Sans Pro" w:eastAsia="Times New Roman" w:hAnsi="Neo Sans Pro"/>
        </w:rPr>
      </w:pPr>
    </w:p>
    <w:p w14:paraId="0A538389" w14:textId="6CCD9244" w:rsidR="008241E8" w:rsidRPr="00DE78E4" w:rsidRDefault="00000000" w:rsidP="008241E8">
      <w:pPr>
        <w:ind w:right="1275"/>
        <w:rPr>
          <w:rFonts w:ascii="Neo Sans Pro" w:hAnsi="Neo Sans Pro"/>
          <w:sz w:val="24"/>
          <w:szCs w:val="24"/>
        </w:rPr>
      </w:pPr>
      <w:hyperlink r:id="rId12" w:history="1">
        <w:r w:rsidR="00BD4D3D" w:rsidRPr="00DE78E4">
          <w:rPr>
            <w:rStyle w:val="Hyperlink"/>
            <w:rFonts w:ascii="Neo Sans Pro" w:hAnsi="Neo Sans Pro"/>
            <w:sz w:val="24"/>
            <w:szCs w:val="24"/>
          </w:rPr>
          <w:t>www.sotooutdoors.eu</w:t>
        </w:r>
      </w:hyperlink>
    </w:p>
    <w:p w14:paraId="41A1FAF0" w14:textId="77777777" w:rsidR="00387E04" w:rsidRDefault="00387E04" w:rsidP="00C807FE">
      <w:pPr>
        <w:spacing w:after="0" w:line="240" w:lineRule="auto"/>
        <w:ind w:right="1275"/>
        <w:jc w:val="both"/>
        <w:rPr>
          <w:rFonts w:ascii="Neo Sans Pro" w:eastAsia="Times New Roman" w:hAnsi="Neo Sans Pro"/>
          <w:b/>
          <w:sz w:val="20"/>
          <w:szCs w:val="20"/>
          <w:lang w:eastAsia="de-DE"/>
        </w:rPr>
      </w:pPr>
    </w:p>
    <w:p w14:paraId="3E46B916" w14:textId="77777777" w:rsidR="0024725F" w:rsidRPr="00CF5514" w:rsidRDefault="0024725F" w:rsidP="00C807FE">
      <w:pPr>
        <w:spacing w:after="0" w:line="240" w:lineRule="auto"/>
        <w:ind w:right="1275"/>
        <w:jc w:val="both"/>
        <w:rPr>
          <w:rFonts w:ascii="Neo Sans Pro" w:eastAsia="Times New Roman" w:hAnsi="Neo Sans Pro"/>
          <w:b/>
          <w:sz w:val="20"/>
          <w:szCs w:val="20"/>
          <w:lang w:eastAsia="de-DE"/>
        </w:rPr>
      </w:pPr>
    </w:p>
    <w:p w14:paraId="1FD70D9D" w14:textId="3CCF433D" w:rsidR="00CD7008" w:rsidRPr="00CF5514" w:rsidRDefault="00BD4D3D" w:rsidP="00C807FE">
      <w:pPr>
        <w:spacing w:after="0" w:line="240" w:lineRule="auto"/>
        <w:ind w:right="1275"/>
        <w:jc w:val="both"/>
        <w:rPr>
          <w:rFonts w:ascii="Neo Sans Pro" w:eastAsia="Times New Roman" w:hAnsi="Neo Sans Pro"/>
          <w:b/>
          <w:sz w:val="20"/>
          <w:szCs w:val="20"/>
          <w:lang w:eastAsia="de-DE"/>
        </w:rPr>
      </w:pPr>
      <w:r>
        <w:rPr>
          <w:rFonts w:ascii="Neo Sans Pro" w:eastAsia="Times New Roman" w:hAnsi="Neo Sans Pro"/>
          <w:b/>
          <w:sz w:val="20"/>
          <w:szCs w:val="20"/>
          <w:lang w:eastAsia="de-DE"/>
        </w:rPr>
        <w:t>Ansprechpartner für die Medien</w:t>
      </w:r>
    </w:p>
    <w:p w14:paraId="497AD3C9" w14:textId="433EDCE5" w:rsidR="00255993" w:rsidRPr="00CF13C1" w:rsidRDefault="00255993" w:rsidP="00C807FE">
      <w:pPr>
        <w:spacing w:after="0" w:line="240" w:lineRule="auto"/>
        <w:ind w:right="1275"/>
        <w:jc w:val="both"/>
        <w:rPr>
          <w:rFonts w:ascii="Neo Sans Pro" w:eastAsia="Times New Roman" w:hAnsi="Neo Sans Pro"/>
          <w:sz w:val="20"/>
          <w:szCs w:val="20"/>
          <w:lang w:val="en-US" w:eastAsia="de-DE"/>
        </w:rPr>
      </w:pPr>
      <w:r w:rsidRPr="00CF13C1">
        <w:rPr>
          <w:rFonts w:ascii="Neo Sans Pro" w:eastAsia="Times New Roman" w:hAnsi="Neo Sans Pro"/>
          <w:sz w:val="20"/>
          <w:szCs w:val="20"/>
          <w:lang w:val="en-US" w:eastAsia="de-DE"/>
        </w:rPr>
        <w:t xml:space="preserve">Outdoor </w:t>
      </w:r>
      <w:r w:rsidR="00CF5514" w:rsidRPr="00CF13C1">
        <w:rPr>
          <w:rFonts w:ascii="Neo Sans Pro" w:eastAsia="Times New Roman" w:hAnsi="Neo Sans Pro"/>
          <w:sz w:val="20"/>
          <w:szCs w:val="20"/>
          <w:lang w:val="en-US" w:eastAsia="de-DE"/>
        </w:rPr>
        <w:t>Sports PR</w:t>
      </w:r>
      <w:r w:rsidRPr="00CF13C1">
        <w:rPr>
          <w:rFonts w:ascii="Neo Sans Pro" w:eastAsia="Times New Roman" w:hAnsi="Neo Sans Pro"/>
          <w:sz w:val="20"/>
          <w:szCs w:val="20"/>
          <w:lang w:val="en-US" w:eastAsia="de-DE"/>
        </w:rPr>
        <w:t xml:space="preserve"> </w:t>
      </w:r>
    </w:p>
    <w:p w14:paraId="15C69B9E" w14:textId="77777777" w:rsidR="00F870AB" w:rsidRPr="00CF13C1" w:rsidRDefault="00255993" w:rsidP="00C807FE">
      <w:pPr>
        <w:spacing w:after="0" w:line="240" w:lineRule="auto"/>
        <w:ind w:right="1275"/>
        <w:jc w:val="both"/>
        <w:rPr>
          <w:rFonts w:ascii="Neo Sans Pro" w:eastAsia="Times New Roman" w:hAnsi="Neo Sans Pro"/>
          <w:sz w:val="20"/>
          <w:szCs w:val="20"/>
          <w:lang w:val="en-US" w:eastAsia="de-DE"/>
        </w:rPr>
      </w:pPr>
      <w:r w:rsidRPr="00CF13C1">
        <w:rPr>
          <w:rFonts w:ascii="Neo Sans Pro" w:eastAsia="Times New Roman" w:hAnsi="Neo Sans Pro"/>
          <w:sz w:val="20"/>
          <w:szCs w:val="20"/>
          <w:lang w:val="en-US" w:eastAsia="de-DE"/>
        </w:rPr>
        <w:t>Johannes Wessel </w:t>
      </w:r>
    </w:p>
    <w:p w14:paraId="28054279" w14:textId="7F4CC48D" w:rsidR="00F870AB" w:rsidRDefault="00255993" w:rsidP="00C807FE">
      <w:pPr>
        <w:spacing w:after="0" w:line="240" w:lineRule="auto"/>
        <w:ind w:right="1275"/>
        <w:jc w:val="both"/>
        <w:rPr>
          <w:rFonts w:ascii="Neo Sans Pro" w:eastAsia="Times New Roman" w:hAnsi="Neo Sans Pro"/>
          <w:sz w:val="20"/>
          <w:szCs w:val="20"/>
          <w:lang w:eastAsia="de-DE"/>
        </w:rPr>
      </w:pPr>
      <w:proofErr w:type="spellStart"/>
      <w:r w:rsidRPr="00CF5514">
        <w:rPr>
          <w:rFonts w:ascii="Neo Sans Pro" w:eastAsia="Times New Roman" w:hAnsi="Neo Sans Pro"/>
          <w:sz w:val="20"/>
          <w:szCs w:val="20"/>
          <w:lang w:eastAsia="de-DE"/>
        </w:rPr>
        <w:t>Steigenbergerstr</w:t>
      </w:r>
      <w:proofErr w:type="spellEnd"/>
      <w:r w:rsidRPr="00CF5514">
        <w:rPr>
          <w:rFonts w:ascii="Neo Sans Pro" w:eastAsia="Times New Roman" w:hAnsi="Neo Sans Pro"/>
          <w:sz w:val="20"/>
          <w:szCs w:val="20"/>
          <w:lang w:eastAsia="de-DE"/>
        </w:rPr>
        <w:t xml:space="preserve">. 19 D-82377 Penzberg </w:t>
      </w:r>
    </w:p>
    <w:p w14:paraId="3F1D525A" w14:textId="77777777" w:rsidR="00F870AB" w:rsidRDefault="00255993" w:rsidP="00C807FE">
      <w:pPr>
        <w:spacing w:after="0" w:line="240" w:lineRule="auto"/>
        <w:ind w:right="1275"/>
        <w:jc w:val="both"/>
        <w:rPr>
          <w:rFonts w:ascii="Neo Sans Pro" w:eastAsia="Times New Roman" w:hAnsi="Neo Sans Pro"/>
          <w:sz w:val="20"/>
          <w:szCs w:val="20"/>
          <w:lang w:eastAsia="de-DE"/>
        </w:rPr>
      </w:pPr>
      <w:r w:rsidRPr="00CF5514">
        <w:rPr>
          <w:rFonts w:ascii="Neo Sans Pro" w:eastAsia="Times New Roman" w:hAnsi="Neo Sans Pro"/>
          <w:sz w:val="20"/>
          <w:szCs w:val="20"/>
          <w:lang w:eastAsia="de-DE"/>
        </w:rPr>
        <w:t xml:space="preserve">T +49 (0)8856 / 86 85 318 </w:t>
      </w:r>
    </w:p>
    <w:p w14:paraId="081BA362" w14:textId="62ED2DB8" w:rsidR="00255993" w:rsidRPr="00CF5514" w:rsidRDefault="00255993" w:rsidP="00C807FE">
      <w:pPr>
        <w:spacing w:after="0" w:line="240" w:lineRule="auto"/>
        <w:ind w:right="1275"/>
        <w:jc w:val="both"/>
        <w:rPr>
          <w:rFonts w:ascii="Neo Sans Pro" w:eastAsia="Times New Roman" w:hAnsi="Neo Sans Pro"/>
          <w:sz w:val="20"/>
          <w:szCs w:val="20"/>
          <w:lang w:eastAsia="de-DE"/>
        </w:rPr>
      </w:pPr>
      <w:r w:rsidRPr="00CF5514">
        <w:rPr>
          <w:rFonts w:ascii="Neo Sans Pro" w:eastAsia="Times New Roman" w:hAnsi="Neo Sans Pro"/>
          <w:sz w:val="20"/>
          <w:szCs w:val="20"/>
          <w:lang w:eastAsia="de-DE"/>
        </w:rPr>
        <w:t>www.outdoor</w:t>
      </w:r>
      <w:r w:rsidR="00D77650">
        <w:rPr>
          <w:rFonts w:ascii="Neo Sans Pro" w:eastAsia="Times New Roman" w:hAnsi="Neo Sans Pro"/>
          <w:sz w:val="20"/>
          <w:szCs w:val="20"/>
          <w:lang w:eastAsia="de-DE"/>
        </w:rPr>
        <w:t>sports-pr</w:t>
      </w:r>
      <w:r w:rsidRPr="00CF5514">
        <w:rPr>
          <w:rFonts w:ascii="Neo Sans Pro" w:eastAsia="Times New Roman" w:hAnsi="Neo Sans Pro"/>
          <w:sz w:val="20"/>
          <w:szCs w:val="20"/>
          <w:lang w:eastAsia="de-DE"/>
        </w:rPr>
        <w:t xml:space="preserve">.de </w:t>
      </w:r>
    </w:p>
    <w:p w14:paraId="2757A684" w14:textId="77777777" w:rsidR="00255993" w:rsidRPr="00CF5514" w:rsidRDefault="00255993" w:rsidP="00C807FE">
      <w:pPr>
        <w:ind w:right="1275"/>
        <w:jc w:val="both"/>
        <w:rPr>
          <w:rFonts w:ascii="Neo Sans Pro" w:hAnsi="Neo Sans Pro"/>
          <w:sz w:val="20"/>
          <w:szCs w:val="20"/>
        </w:rPr>
      </w:pPr>
      <w:r w:rsidRPr="00CF5514">
        <w:rPr>
          <w:rFonts w:ascii="Neo Sans Pro" w:hAnsi="Neo Sans Pro"/>
          <w:sz w:val="20"/>
          <w:szCs w:val="20"/>
        </w:rPr>
        <w:t xml:space="preserve"> </w:t>
      </w:r>
    </w:p>
    <w:sectPr w:rsidR="00255993" w:rsidRPr="00CF5514" w:rsidSect="00925461">
      <w:footerReference w:type="default" r:id="rId13"/>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911D7" w14:textId="77777777" w:rsidR="006701B7" w:rsidRDefault="006701B7" w:rsidP="00DF58B9">
      <w:pPr>
        <w:spacing w:after="0" w:line="240" w:lineRule="auto"/>
      </w:pPr>
      <w:r>
        <w:separator/>
      </w:r>
    </w:p>
  </w:endnote>
  <w:endnote w:type="continuationSeparator" w:id="0">
    <w:p w14:paraId="6CB386F3" w14:textId="77777777" w:rsidR="006701B7" w:rsidRDefault="006701B7" w:rsidP="00DF5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Neo Sans Pro">
    <w:panose1 w:val="020B0604020202020204"/>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5507" w14:textId="1D3687B6" w:rsidR="00B13F0A" w:rsidRPr="000F11D2" w:rsidRDefault="00B13F0A" w:rsidP="00CF5514">
    <w:pPr>
      <w:spacing w:after="0" w:line="240" w:lineRule="auto"/>
      <w:rPr>
        <w:rFonts w:ascii="Calibri" w:eastAsia="Times New Roman" w:hAnsi="Calibri" w:cs="Times New Roman"/>
        <w:color w:val="000000"/>
        <w:sz w:val="18"/>
        <w:szCs w:val="18"/>
        <w:lang w:eastAsia="de-DE"/>
      </w:rPr>
    </w:pPr>
    <w:r w:rsidRPr="000F11D2">
      <w:rPr>
        <w:rFonts w:ascii="Calibri" w:eastAsia="Times New Roman" w:hAnsi="Calibri" w:cs="Times New Roman"/>
        <w:color w:val="000000"/>
        <w:sz w:val="18"/>
        <w:szCs w:val="18"/>
        <w:lang w:eastAsia="de-DE"/>
      </w:rPr>
      <w:t>OUTDOOR SPORTS PR</w:t>
    </w:r>
    <w:r w:rsidRPr="000F11D2">
      <w:rPr>
        <w:rFonts w:ascii="Calibri" w:eastAsia="Times New Roman" w:hAnsi="Calibri" w:cs="Times New Roman"/>
        <w:color w:val="000000"/>
        <w:sz w:val="18"/>
        <w:szCs w:val="18"/>
        <w:lang w:eastAsia="de-DE"/>
      </w:rPr>
      <w:br/>
      <w:t>Johannes Wessel</w:t>
    </w:r>
    <w:r w:rsidRPr="000F11D2">
      <w:rPr>
        <w:rFonts w:ascii="Calibri" w:eastAsia="Times New Roman" w:hAnsi="Calibri" w:cs="Times New Roman"/>
        <w:color w:val="000000"/>
        <w:sz w:val="18"/>
        <w:szCs w:val="18"/>
        <w:lang w:eastAsia="de-DE"/>
      </w:rPr>
      <w:br/>
    </w:r>
    <w:proofErr w:type="spellStart"/>
    <w:r w:rsidRPr="000F11D2">
      <w:rPr>
        <w:rFonts w:ascii="Calibri" w:eastAsia="Times New Roman" w:hAnsi="Calibri" w:cs="Times New Roman"/>
        <w:color w:val="000000"/>
        <w:sz w:val="18"/>
        <w:szCs w:val="18"/>
        <w:lang w:eastAsia="de-DE"/>
      </w:rPr>
      <w:t>Steigenbergerstr</w:t>
    </w:r>
    <w:proofErr w:type="spellEnd"/>
    <w:r w:rsidRPr="000F11D2">
      <w:rPr>
        <w:rFonts w:ascii="Calibri" w:eastAsia="Times New Roman" w:hAnsi="Calibri" w:cs="Times New Roman"/>
        <w:color w:val="000000"/>
        <w:sz w:val="18"/>
        <w:szCs w:val="18"/>
        <w:lang w:eastAsia="de-DE"/>
      </w:rPr>
      <w:t>. 19</w:t>
    </w:r>
    <w:r>
      <w:rPr>
        <w:rFonts w:ascii="Calibri" w:eastAsia="Times New Roman" w:hAnsi="Calibri" w:cs="Times New Roman"/>
        <w:color w:val="000000"/>
        <w:sz w:val="18"/>
        <w:szCs w:val="18"/>
        <w:lang w:eastAsia="de-DE"/>
      </w:rPr>
      <w:t xml:space="preserve">   </w:t>
    </w:r>
    <w:r w:rsidRPr="000F11D2">
      <w:rPr>
        <w:rFonts w:ascii="Calibri" w:eastAsia="Times New Roman" w:hAnsi="Calibri" w:cs="Times New Roman"/>
        <w:color w:val="000000"/>
        <w:sz w:val="18"/>
        <w:szCs w:val="18"/>
        <w:lang w:eastAsia="de-DE"/>
      </w:rPr>
      <w:t>82377 Penzberg </w:t>
    </w:r>
    <w:r>
      <w:rPr>
        <w:rFonts w:ascii="Calibri" w:eastAsia="Times New Roman" w:hAnsi="Calibri" w:cs="Times New Roman"/>
        <w:color w:val="000000"/>
        <w:sz w:val="18"/>
        <w:szCs w:val="18"/>
        <w:lang w:eastAsia="de-DE"/>
      </w:rPr>
      <w:t xml:space="preserve">  </w:t>
    </w:r>
    <w:r w:rsidRPr="000F11D2">
      <w:rPr>
        <w:rFonts w:ascii="Calibri" w:eastAsia="Times New Roman" w:hAnsi="Calibri" w:cs="Times New Roman"/>
        <w:color w:val="000000"/>
        <w:sz w:val="18"/>
        <w:szCs w:val="18"/>
        <w:lang w:eastAsia="de-DE"/>
      </w:rPr>
      <w:t>T</w:t>
    </w:r>
    <w:r>
      <w:rPr>
        <w:rFonts w:ascii="Calibri" w:eastAsia="Times New Roman" w:hAnsi="Calibri" w:cs="Times New Roman"/>
        <w:color w:val="000000"/>
        <w:sz w:val="18"/>
        <w:szCs w:val="18"/>
        <w:lang w:eastAsia="de-DE"/>
      </w:rPr>
      <w:t xml:space="preserve"> </w:t>
    </w:r>
    <w:r w:rsidRPr="000F11D2">
      <w:rPr>
        <w:rFonts w:ascii="Calibri" w:eastAsia="Times New Roman" w:hAnsi="Calibri" w:cs="Times New Roman"/>
        <w:color w:val="000000"/>
        <w:sz w:val="18"/>
        <w:szCs w:val="18"/>
        <w:lang w:eastAsia="de-DE"/>
      </w:rPr>
      <w:t>08856 86 85 318</w:t>
    </w:r>
    <w:r>
      <w:rPr>
        <w:rFonts w:ascii="Calibri" w:eastAsia="Times New Roman" w:hAnsi="Calibri" w:cs="Times New Roman"/>
        <w:color w:val="000000"/>
        <w:sz w:val="18"/>
        <w:szCs w:val="18"/>
        <w:lang w:eastAsia="de-DE"/>
      </w:rPr>
      <w:t xml:space="preserve">   </w:t>
    </w:r>
    <w:r>
      <w:rPr>
        <w:rFonts w:ascii="Calibri" w:eastAsia="Times New Roman" w:hAnsi="Calibri" w:cs="Times New Roman"/>
        <w:color w:val="000000"/>
        <w:sz w:val="18"/>
        <w:szCs w:val="18"/>
        <w:lang w:eastAsia="de-DE"/>
      </w:rPr>
      <w:br/>
    </w:r>
    <w:r w:rsidRPr="000F11D2">
      <w:rPr>
        <w:rFonts w:ascii="Calibri" w:eastAsia="Times New Roman" w:hAnsi="Calibri" w:cs="Times New Roman"/>
        <w:color w:val="000000"/>
        <w:sz w:val="18"/>
        <w:szCs w:val="18"/>
        <w:lang w:eastAsia="de-DE"/>
      </w:rPr>
      <w:t>E</w:t>
    </w:r>
    <w:r>
      <w:rPr>
        <w:rFonts w:ascii="Calibri" w:eastAsia="Times New Roman" w:hAnsi="Calibri" w:cs="Times New Roman"/>
        <w:color w:val="000000"/>
        <w:sz w:val="18"/>
        <w:szCs w:val="18"/>
        <w:lang w:eastAsia="de-DE"/>
      </w:rPr>
      <w:t xml:space="preserve"> </w:t>
    </w:r>
    <w:r w:rsidR="00653EC0">
      <w:rPr>
        <w:rFonts w:ascii="Calibri" w:eastAsia="Times New Roman" w:hAnsi="Calibri" w:cs="Times New Roman"/>
        <w:color w:val="000000"/>
        <w:sz w:val="18"/>
        <w:szCs w:val="18"/>
        <w:lang w:eastAsia="de-DE"/>
      </w:rPr>
      <w:t>j.wessel</w:t>
    </w:r>
    <w:r w:rsidRPr="000F11D2">
      <w:rPr>
        <w:rFonts w:ascii="Calibri" w:eastAsia="Times New Roman" w:hAnsi="Calibri" w:cs="Times New Roman"/>
        <w:color w:val="000000"/>
        <w:sz w:val="18"/>
        <w:szCs w:val="18"/>
        <w:lang w:eastAsia="de-DE"/>
      </w:rPr>
      <w:t>@outdoorsports-</w:t>
    </w:r>
    <w:r>
      <w:rPr>
        <w:rFonts w:ascii="Calibri" w:eastAsia="Times New Roman" w:hAnsi="Calibri" w:cs="Times New Roman"/>
        <w:color w:val="000000"/>
        <w:sz w:val="18"/>
        <w:szCs w:val="18"/>
        <w:lang w:eastAsia="de-DE"/>
      </w:rPr>
      <w:t>p</w:t>
    </w:r>
    <w:r w:rsidRPr="000F11D2">
      <w:rPr>
        <w:rFonts w:ascii="Calibri" w:eastAsia="Times New Roman" w:hAnsi="Calibri" w:cs="Times New Roman"/>
        <w:color w:val="000000"/>
        <w:sz w:val="18"/>
        <w:szCs w:val="18"/>
        <w:lang w:eastAsia="de-DE"/>
      </w:rPr>
      <w:t>r.de</w:t>
    </w:r>
  </w:p>
  <w:p w14:paraId="1CB885E2" w14:textId="49D7C92B" w:rsidR="00B13F0A" w:rsidRPr="00CF5514" w:rsidRDefault="00B13F0A" w:rsidP="00CF55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D961C" w14:textId="77777777" w:rsidR="006701B7" w:rsidRDefault="006701B7" w:rsidP="00DF58B9">
      <w:pPr>
        <w:spacing w:after="0" w:line="240" w:lineRule="auto"/>
      </w:pPr>
      <w:r>
        <w:separator/>
      </w:r>
    </w:p>
  </w:footnote>
  <w:footnote w:type="continuationSeparator" w:id="0">
    <w:p w14:paraId="21691A50" w14:textId="77777777" w:rsidR="006701B7" w:rsidRDefault="006701B7" w:rsidP="00DF58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FF404A"/>
    <w:multiLevelType w:val="multilevel"/>
    <w:tmpl w:val="3F1C82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9C7EC8"/>
    <w:multiLevelType w:val="multilevel"/>
    <w:tmpl w:val="125A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9812B0"/>
    <w:multiLevelType w:val="multilevel"/>
    <w:tmpl w:val="2098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DD2CE1"/>
    <w:multiLevelType w:val="hybridMultilevel"/>
    <w:tmpl w:val="F8FCA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1E0045"/>
    <w:multiLevelType w:val="multilevel"/>
    <w:tmpl w:val="2DD6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524AEE"/>
    <w:multiLevelType w:val="hybridMultilevel"/>
    <w:tmpl w:val="AC0AA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CE50D8"/>
    <w:multiLevelType w:val="multilevel"/>
    <w:tmpl w:val="66CE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3B505D"/>
    <w:multiLevelType w:val="hybridMultilevel"/>
    <w:tmpl w:val="A8F06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B4547C"/>
    <w:multiLevelType w:val="multilevel"/>
    <w:tmpl w:val="E38A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88710C"/>
    <w:multiLevelType w:val="multilevel"/>
    <w:tmpl w:val="4C2EF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893016"/>
    <w:multiLevelType w:val="multilevel"/>
    <w:tmpl w:val="D3AC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A25B21"/>
    <w:multiLevelType w:val="hybridMultilevel"/>
    <w:tmpl w:val="867CB7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3C595F"/>
    <w:multiLevelType w:val="hybridMultilevel"/>
    <w:tmpl w:val="AEDA7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7374DF5"/>
    <w:multiLevelType w:val="multilevel"/>
    <w:tmpl w:val="E818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47627C"/>
    <w:multiLevelType w:val="multilevel"/>
    <w:tmpl w:val="13F6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721EB5"/>
    <w:multiLevelType w:val="multilevel"/>
    <w:tmpl w:val="8C74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404C8"/>
    <w:multiLevelType w:val="hybridMultilevel"/>
    <w:tmpl w:val="2272B2C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517D5E4D"/>
    <w:multiLevelType w:val="multilevel"/>
    <w:tmpl w:val="D8CC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84610D"/>
    <w:multiLevelType w:val="multilevel"/>
    <w:tmpl w:val="0B3C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E56CD5"/>
    <w:multiLevelType w:val="multilevel"/>
    <w:tmpl w:val="EACC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AA69FF"/>
    <w:multiLevelType w:val="multilevel"/>
    <w:tmpl w:val="6BD8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2551FA"/>
    <w:multiLevelType w:val="multilevel"/>
    <w:tmpl w:val="6DB8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490242"/>
    <w:multiLevelType w:val="multilevel"/>
    <w:tmpl w:val="B7244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F76E7D"/>
    <w:multiLevelType w:val="multilevel"/>
    <w:tmpl w:val="EC80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622134"/>
    <w:multiLevelType w:val="multilevel"/>
    <w:tmpl w:val="00A2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7435755">
    <w:abstractNumId w:val="15"/>
  </w:num>
  <w:num w:numId="2" w16cid:durableId="103770986">
    <w:abstractNumId w:val="2"/>
  </w:num>
  <w:num w:numId="3" w16cid:durableId="1309631109">
    <w:abstractNumId w:val="27"/>
  </w:num>
  <w:num w:numId="4" w16cid:durableId="1299148407">
    <w:abstractNumId w:val="22"/>
  </w:num>
  <w:num w:numId="5" w16cid:durableId="1551728464">
    <w:abstractNumId w:val="18"/>
  </w:num>
  <w:num w:numId="6" w16cid:durableId="758212860">
    <w:abstractNumId w:val="25"/>
  </w:num>
  <w:num w:numId="7" w16cid:durableId="1940872721">
    <w:abstractNumId w:val="24"/>
  </w:num>
  <w:num w:numId="8" w16cid:durableId="2092585178">
    <w:abstractNumId w:val="26"/>
  </w:num>
  <w:num w:numId="9" w16cid:durableId="628517063">
    <w:abstractNumId w:val="23"/>
  </w:num>
  <w:num w:numId="10" w16cid:durableId="1315917978">
    <w:abstractNumId w:val="20"/>
  </w:num>
  <w:num w:numId="11" w16cid:durableId="1513257155">
    <w:abstractNumId w:val="13"/>
  </w:num>
  <w:num w:numId="12" w16cid:durableId="817038149">
    <w:abstractNumId w:val="7"/>
  </w:num>
  <w:num w:numId="13" w16cid:durableId="1743062674">
    <w:abstractNumId w:val="16"/>
  </w:num>
  <w:num w:numId="14" w16cid:durableId="1830318852">
    <w:abstractNumId w:val="5"/>
  </w:num>
  <w:num w:numId="15" w16cid:durableId="1312176349">
    <w:abstractNumId w:val="4"/>
  </w:num>
  <w:num w:numId="16" w16cid:durableId="947199900">
    <w:abstractNumId w:val="11"/>
  </w:num>
  <w:num w:numId="17" w16cid:durableId="1178736813">
    <w:abstractNumId w:val="9"/>
  </w:num>
  <w:num w:numId="18" w16cid:durableId="1772774684">
    <w:abstractNumId w:val="8"/>
  </w:num>
  <w:num w:numId="19" w16cid:durableId="1923443301">
    <w:abstractNumId w:val="10"/>
  </w:num>
  <w:num w:numId="20" w16cid:durableId="1863083881">
    <w:abstractNumId w:val="17"/>
  </w:num>
  <w:num w:numId="21" w16cid:durableId="954216120">
    <w:abstractNumId w:val="12"/>
  </w:num>
  <w:num w:numId="22" w16cid:durableId="1417437192">
    <w:abstractNumId w:val="0"/>
  </w:num>
  <w:num w:numId="23" w16cid:durableId="148597314">
    <w:abstractNumId w:val="1"/>
  </w:num>
  <w:num w:numId="24" w16cid:durableId="2006930124">
    <w:abstractNumId w:val="6"/>
  </w:num>
  <w:num w:numId="25" w16cid:durableId="1202597755">
    <w:abstractNumId w:val="14"/>
  </w:num>
  <w:num w:numId="26" w16cid:durableId="1246065663">
    <w:abstractNumId w:val="3"/>
  </w:num>
  <w:num w:numId="27" w16cid:durableId="1209798074">
    <w:abstractNumId w:val="21"/>
  </w:num>
  <w:num w:numId="28" w16cid:durableId="4830873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496"/>
    <w:rsid w:val="000139C0"/>
    <w:rsid w:val="00024C8D"/>
    <w:rsid w:val="00091ADA"/>
    <w:rsid w:val="000B4662"/>
    <w:rsid w:val="000D4A77"/>
    <w:rsid w:val="000F0F07"/>
    <w:rsid w:val="0010229A"/>
    <w:rsid w:val="00123CF8"/>
    <w:rsid w:val="0013625C"/>
    <w:rsid w:val="00164042"/>
    <w:rsid w:val="00195B07"/>
    <w:rsid w:val="001C0C71"/>
    <w:rsid w:val="001C2945"/>
    <w:rsid w:val="001F558F"/>
    <w:rsid w:val="00202942"/>
    <w:rsid w:val="002145E6"/>
    <w:rsid w:val="00215FAE"/>
    <w:rsid w:val="0024725F"/>
    <w:rsid w:val="0024745E"/>
    <w:rsid w:val="00255993"/>
    <w:rsid w:val="00257A78"/>
    <w:rsid w:val="002609A9"/>
    <w:rsid w:val="00283ADA"/>
    <w:rsid w:val="002B2AD9"/>
    <w:rsid w:val="002B4151"/>
    <w:rsid w:val="002C1F32"/>
    <w:rsid w:val="002D3632"/>
    <w:rsid w:val="002D5F8E"/>
    <w:rsid w:val="00307AA7"/>
    <w:rsid w:val="003368A8"/>
    <w:rsid w:val="00343099"/>
    <w:rsid w:val="00355807"/>
    <w:rsid w:val="00371F70"/>
    <w:rsid w:val="003747E8"/>
    <w:rsid w:val="00387E04"/>
    <w:rsid w:val="003A262B"/>
    <w:rsid w:val="003B3F33"/>
    <w:rsid w:val="003C33E5"/>
    <w:rsid w:val="003C6496"/>
    <w:rsid w:val="003D2E03"/>
    <w:rsid w:val="003E69C2"/>
    <w:rsid w:val="00425D95"/>
    <w:rsid w:val="00437598"/>
    <w:rsid w:val="00444CF7"/>
    <w:rsid w:val="004516D3"/>
    <w:rsid w:val="00485F7D"/>
    <w:rsid w:val="004A251E"/>
    <w:rsid w:val="004B6B9A"/>
    <w:rsid w:val="005038C3"/>
    <w:rsid w:val="00513CDA"/>
    <w:rsid w:val="00514903"/>
    <w:rsid w:val="00542C8E"/>
    <w:rsid w:val="00544855"/>
    <w:rsid w:val="005534AD"/>
    <w:rsid w:val="0056100D"/>
    <w:rsid w:val="005C16B9"/>
    <w:rsid w:val="005E7AAE"/>
    <w:rsid w:val="005F4D53"/>
    <w:rsid w:val="006411C6"/>
    <w:rsid w:val="00653EC0"/>
    <w:rsid w:val="0066679E"/>
    <w:rsid w:val="006701B7"/>
    <w:rsid w:val="00680AB0"/>
    <w:rsid w:val="00683E0B"/>
    <w:rsid w:val="0069715C"/>
    <w:rsid w:val="006C0808"/>
    <w:rsid w:val="006D40A2"/>
    <w:rsid w:val="00715CE7"/>
    <w:rsid w:val="00780A3F"/>
    <w:rsid w:val="00790A88"/>
    <w:rsid w:val="00794C6B"/>
    <w:rsid w:val="00794F6A"/>
    <w:rsid w:val="007C792B"/>
    <w:rsid w:val="007E438A"/>
    <w:rsid w:val="00801E9D"/>
    <w:rsid w:val="008241E8"/>
    <w:rsid w:val="00850E10"/>
    <w:rsid w:val="008D5B73"/>
    <w:rsid w:val="008E01C2"/>
    <w:rsid w:val="008E2052"/>
    <w:rsid w:val="008E318C"/>
    <w:rsid w:val="008E5729"/>
    <w:rsid w:val="008F6DA9"/>
    <w:rsid w:val="0090324C"/>
    <w:rsid w:val="009073A8"/>
    <w:rsid w:val="00925461"/>
    <w:rsid w:val="00932D41"/>
    <w:rsid w:val="00945016"/>
    <w:rsid w:val="009473EF"/>
    <w:rsid w:val="009724C5"/>
    <w:rsid w:val="00985B44"/>
    <w:rsid w:val="009C147F"/>
    <w:rsid w:val="009C6E9B"/>
    <w:rsid w:val="00A12AF5"/>
    <w:rsid w:val="00A13743"/>
    <w:rsid w:val="00A13D21"/>
    <w:rsid w:val="00A23647"/>
    <w:rsid w:val="00A24445"/>
    <w:rsid w:val="00A642EF"/>
    <w:rsid w:val="00A74FF4"/>
    <w:rsid w:val="00AA298A"/>
    <w:rsid w:val="00AA4B8F"/>
    <w:rsid w:val="00AC25CA"/>
    <w:rsid w:val="00AC5729"/>
    <w:rsid w:val="00AD471D"/>
    <w:rsid w:val="00AF28BE"/>
    <w:rsid w:val="00AF2A4F"/>
    <w:rsid w:val="00B13F0A"/>
    <w:rsid w:val="00B260FC"/>
    <w:rsid w:val="00B8251A"/>
    <w:rsid w:val="00B85A3D"/>
    <w:rsid w:val="00BB505A"/>
    <w:rsid w:val="00BC4C0B"/>
    <w:rsid w:val="00BD4D3D"/>
    <w:rsid w:val="00BD6204"/>
    <w:rsid w:val="00C06DB4"/>
    <w:rsid w:val="00C235E3"/>
    <w:rsid w:val="00C346C7"/>
    <w:rsid w:val="00C43519"/>
    <w:rsid w:val="00C807FE"/>
    <w:rsid w:val="00C9289D"/>
    <w:rsid w:val="00CB2E56"/>
    <w:rsid w:val="00CB4790"/>
    <w:rsid w:val="00CD7008"/>
    <w:rsid w:val="00CF0E30"/>
    <w:rsid w:val="00CF13C1"/>
    <w:rsid w:val="00CF1404"/>
    <w:rsid w:val="00CF5514"/>
    <w:rsid w:val="00CF5D0A"/>
    <w:rsid w:val="00D0334D"/>
    <w:rsid w:val="00D04FB0"/>
    <w:rsid w:val="00D05549"/>
    <w:rsid w:val="00D2417F"/>
    <w:rsid w:val="00D451CF"/>
    <w:rsid w:val="00D5094C"/>
    <w:rsid w:val="00D60B95"/>
    <w:rsid w:val="00D64019"/>
    <w:rsid w:val="00D77650"/>
    <w:rsid w:val="00D80E57"/>
    <w:rsid w:val="00D850B3"/>
    <w:rsid w:val="00D91920"/>
    <w:rsid w:val="00D97093"/>
    <w:rsid w:val="00DA2C58"/>
    <w:rsid w:val="00DA2DAE"/>
    <w:rsid w:val="00DA3742"/>
    <w:rsid w:val="00DA79A8"/>
    <w:rsid w:val="00DB4E81"/>
    <w:rsid w:val="00DD3465"/>
    <w:rsid w:val="00DE3B37"/>
    <w:rsid w:val="00DE78E4"/>
    <w:rsid w:val="00DF58B9"/>
    <w:rsid w:val="00E1185A"/>
    <w:rsid w:val="00E42AE3"/>
    <w:rsid w:val="00E46AB7"/>
    <w:rsid w:val="00E66BDD"/>
    <w:rsid w:val="00E9155E"/>
    <w:rsid w:val="00EB6289"/>
    <w:rsid w:val="00EC2C06"/>
    <w:rsid w:val="00EE2625"/>
    <w:rsid w:val="00EF4260"/>
    <w:rsid w:val="00F079C7"/>
    <w:rsid w:val="00F164B4"/>
    <w:rsid w:val="00F74513"/>
    <w:rsid w:val="00F870AB"/>
    <w:rsid w:val="00FD0C10"/>
    <w:rsid w:val="00FF5A08"/>
    <w:rsid w:val="00FF6A1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BABF1E"/>
  <w15:docId w15:val="{0AE62898-A48C-5B41-9399-6505302B7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C2945"/>
    <w:rPr>
      <w:color w:val="0000FF" w:themeColor="hyperlink"/>
      <w:u w:val="single"/>
    </w:rPr>
  </w:style>
  <w:style w:type="paragraph" w:styleId="Sprechblasentext">
    <w:name w:val="Balloon Text"/>
    <w:basedOn w:val="Standard"/>
    <w:link w:val="SprechblasentextZchn"/>
    <w:uiPriority w:val="99"/>
    <w:semiHidden/>
    <w:unhideWhenUsed/>
    <w:rsid w:val="00D60B95"/>
    <w:pPr>
      <w:spacing w:after="0"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D60B95"/>
    <w:rPr>
      <w:rFonts w:ascii="Lucida Grande" w:hAnsi="Lucida Grande"/>
      <w:sz w:val="18"/>
      <w:szCs w:val="18"/>
    </w:rPr>
  </w:style>
  <w:style w:type="character" w:customStyle="1" w:styleId="apple-converted-space">
    <w:name w:val="apple-converted-space"/>
    <w:basedOn w:val="Absatz-Standardschriftart"/>
    <w:rsid w:val="000B4662"/>
  </w:style>
  <w:style w:type="paragraph" w:styleId="Listenabsatz">
    <w:name w:val="List Paragraph"/>
    <w:basedOn w:val="Standard"/>
    <w:uiPriority w:val="34"/>
    <w:qFormat/>
    <w:rsid w:val="0066679E"/>
    <w:pPr>
      <w:ind w:left="720"/>
      <w:contextualSpacing/>
    </w:pPr>
  </w:style>
  <w:style w:type="table" w:styleId="Tabellenraster">
    <w:name w:val="Table Grid"/>
    <w:basedOn w:val="NormaleTabelle"/>
    <w:uiPriority w:val="59"/>
    <w:rsid w:val="00DA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091ADA"/>
    <w:pPr>
      <w:spacing w:before="100" w:beforeAutospacing="1" w:after="100" w:afterAutospacing="1" w:line="240" w:lineRule="auto"/>
    </w:pPr>
    <w:rPr>
      <w:rFonts w:ascii="Times New Roman" w:hAnsi="Times New Roman" w:cs="Times New Roman"/>
      <w:sz w:val="20"/>
      <w:szCs w:val="20"/>
      <w:lang w:eastAsia="de-DE"/>
    </w:rPr>
  </w:style>
  <w:style w:type="character" w:styleId="Fett">
    <w:name w:val="Strong"/>
    <w:basedOn w:val="Absatz-Standardschriftart"/>
    <w:uiPriority w:val="22"/>
    <w:qFormat/>
    <w:rsid w:val="00091ADA"/>
    <w:rPr>
      <w:b/>
      <w:bCs/>
    </w:rPr>
  </w:style>
  <w:style w:type="paragraph" w:styleId="Kopfzeile">
    <w:name w:val="header"/>
    <w:basedOn w:val="Standard"/>
    <w:link w:val="KopfzeileZchn"/>
    <w:uiPriority w:val="99"/>
    <w:unhideWhenUsed/>
    <w:rsid w:val="00DF58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F58B9"/>
  </w:style>
  <w:style w:type="paragraph" w:styleId="Fuzeile">
    <w:name w:val="footer"/>
    <w:basedOn w:val="Standard"/>
    <w:link w:val="FuzeileZchn"/>
    <w:uiPriority w:val="99"/>
    <w:unhideWhenUsed/>
    <w:rsid w:val="00DF58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F58B9"/>
  </w:style>
  <w:style w:type="character" w:styleId="NichtaufgelsteErwhnung">
    <w:name w:val="Unresolved Mention"/>
    <w:basedOn w:val="Absatz-Standardschriftart"/>
    <w:uiPriority w:val="99"/>
    <w:semiHidden/>
    <w:unhideWhenUsed/>
    <w:rsid w:val="00BD4D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72095">
      <w:bodyDiv w:val="1"/>
      <w:marLeft w:val="0"/>
      <w:marRight w:val="0"/>
      <w:marTop w:val="0"/>
      <w:marBottom w:val="0"/>
      <w:divBdr>
        <w:top w:val="none" w:sz="0" w:space="0" w:color="auto"/>
        <w:left w:val="none" w:sz="0" w:space="0" w:color="auto"/>
        <w:bottom w:val="none" w:sz="0" w:space="0" w:color="auto"/>
        <w:right w:val="none" w:sz="0" w:space="0" w:color="auto"/>
      </w:divBdr>
    </w:div>
    <w:div w:id="421417826">
      <w:bodyDiv w:val="1"/>
      <w:marLeft w:val="0"/>
      <w:marRight w:val="0"/>
      <w:marTop w:val="0"/>
      <w:marBottom w:val="0"/>
      <w:divBdr>
        <w:top w:val="none" w:sz="0" w:space="0" w:color="auto"/>
        <w:left w:val="none" w:sz="0" w:space="0" w:color="auto"/>
        <w:bottom w:val="none" w:sz="0" w:space="0" w:color="auto"/>
        <w:right w:val="none" w:sz="0" w:space="0" w:color="auto"/>
      </w:divBdr>
    </w:div>
    <w:div w:id="727069131">
      <w:bodyDiv w:val="1"/>
      <w:marLeft w:val="0"/>
      <w:marRight w:val="0"/>
      <w:marTop w:val="0"/>
      <w:marBottom w:val="0"/>
      <w:divBdr>
        <w:top w:val="none" w:sz="0" w:space="0" w:color="auto"/>
        <w:left w:val="none" w:sz="0" w:space="0" w:color="auto"/>
        <w:bottom w:val="none" w:sz="0" w:space="0" w:color="auto"/>
        <w:right w:val="none" w:sz="0" w:space="0" w:color="auto"/>
      </w:divBdr>
    </w:div>
    <w:div w:id="799231575">
      <w:bodyDiv w:val="1"/>
      <w:marLeft w:val="0"/>
      <w:marRight w:val="0"/>
      <w:marTop w:val="0"/>
      <w:marBottom w:val="0"/>
      <w:divBdr>
        <w:top w:val="none" w:sz="0" w:space="0" w:color="auto"/>
        <w:left w:val="none" w:sz="0" w:space="0" w:color="auto"/>
        <w:bottom w:val="none" w:sz="0" w:space="0" w:color="auto"/>
        <w:right w:val="none" w:sz="0" w:space="0" w:color="auto"/>
      </w:divBdr>
    </w:div>
    <w:div w:id="924802836">
      <w:bodyDiv w:val="1"/>
      <w:marLeft w:val="0"/>
      <w:marRight w:val="0"/>
      <w:marTop w:val="0"/>
      <w:marBottom w:val="0"/>
      <w:divBdr>
        <w:top w:val="none" w:sz="0" w:space="0" w:color="auto"/>
        <w:left w:val="none" w:sz="0" w:space="0" w:color="auto"/>
        <w:bottom w:val="none" w:sz="0" w:space="0" w:color="auto"/>
        <w:right w:val="none" w:sz="0" w:space="0" w:color="auto"/>
      </w:divBdr>
    </w:div>
    <w:div w:id="993139235">
      <w:bodyDiv w:val="1"/>
      <w:marLeft w:val="0"/>
      <w:marRight w:val="0"/>
      <w:marTop w:val="0"/>
      <w:marBottom w:val="0"/>
      <w:divBdr>
        <w:top w:val="none" w:sz="0" w:space="0" w:color="auto"/>
        <w:left w:val="none" w:sz="0" w:space="0" w:color="auto"/>
        <w:bottom w:val="none" w:sz="0" w:space="0" w:color="auto"/>
        <w:right w:val="none" w:sz="0" w:space="0" w:color="auto"/>
      </w:divBdr>
    </w:div>
    <w:div w:id="1505707862">
      <w:bodyDiv w:val="1"/>
      <w:marLeft w:val="0"/>
      <w:marRight w:val="0"/>
      <w:marTop w:val="0"/>
      <w:marBottom w:val="0"/>
      <w:divBdr>
        <w:top w:val="none" w:sz="0" w:space="0" w:color="auto"/>
        <w:left w:val="none" w:sz="0" w:space="0" w:color="auto"/>
        <w:bottom w:val="none" w:sz="0" w:space="0" w:color="auto"/>
        <w:right w:val="none" w:sz="0" w:space="0" w:color="auto"/>
      </w:divBdr>
    </w:div>
    <w:div w:id="1668551225">
      <w:bodyDiv w:val="1"/>
      <w:marLeft w:val="0"/>
      <w:marRight w:val="0"/>
      <w:marTop w:val="0"/>
      <w:marBottom w:val="0"/>
      <w:divBdr>
        <w:top w:val="none" w:sz="0" w:space="0" w:color="auto"/>
        <w:left w:val="none" w:sz="0" w:space="0" w:color="auto"/>
        <w:bottom w:val="none" w:sz="0" w:space="0" w:color="auto"/>
        <w:right w:val="none" w:sz="0" w:space="0" w:color="auto"/>
      </w:divBdr>
      <w:divsChild>
        <w:div w:id="1634141835">
          <w:marLeft w:val="0"/>
          <w:marRight w:val="0"/>
          <w:marTop w:val="0"/>
          <w:marBottom w:val="0"/>
          <w:divBdr>
            <w:top w:val="none" w:sz="0" w:space="0" w:color="auto"/>
            <w:left w:val="none" w:sz="0" w:space="0" w:color="auto"/>
            <w:bottom w:val="none" w:sz="0" w:space="0" w:color="auto"/>
            <w:right w:val="none" w:sz="0" w:space="0" w:color="auto"/>
          </w:divBdr>
        </w:div>
        <w:div w:id="2136873517">
          <w:marLeft w:val="0"/>
          <w:marRight w:val="0"/>
          <w:marTop w:val="0"/>
          <w:marBottom w:val="0"/>
          <w:divBdr>
            <w:top w:val="none" w:sz="0" w:space="0" w:color="auto"/>
            <w:left w:val="none" w:sz="0" w:space="0" w:color="auto"/>
            <w:bottom w:val="none" w:sz="0" w:space="0" w:color="auto"/>
            <w:right w:val="none" w:sz="0" w:space="0" w:color="auto"/>
          </w:divBdr>
        </w:div>
        <w:div w:id="1026445310">
          <w:marLeft w:val="0"/>
          <w:marRight w:val="0"/>
          <w:marTop w:val="0"/>
          <w:marBottom w:val="0"/>
          <w:divBdr>
            <w:top w:val="none" w:sz="0" w:space="0" w:color="auto"/>
            <w:left w:val="none" w:sz="0" w:space="0" w:color="auto"/>
            <w:bottom w:val="none" w:sz="0" w:space="0" w:color="auto"/>
            <w:right w:val="none" w:sz="0" w:space="0" w:color="auto"/>
          </w:divBdr>
        </w:div>
        <w:div w:id="1724523909">
          <w:marLeft w:val="0"/>
          <w:marRight w:val="0"/>
          <w:marTop w:val="0"/>
          <w:marBottom w:val="0"/>
          <w:divBdr>
            <w:top w:val="none" w:sz="0" w:space="0" w:color="auto"/>
            <w:left w:val="none" w:sz="0" w:space="0" w:color="auto"/>
            <w:bottom w:val="none" w:sz="0" w:space="0" w:color="auto"/>
            <w:right w:val="none" w:sz="0" w:space="0" w:color="auto"/>
          </w:divBdr>
        </w:div>
      </w:divsChild>
    </w:div>
    <w:div w:id="210426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sotooutdoors.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725</Words>
  <Characters>4570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Outdoorcaro</dc:creator>
  <cp:lastModifiedBy>Johannes Wessel</cp:lastModifiedBy>
  <cp:revision>7</cp:revision>
  <cp:lastPrinted>2020-10-23T08:13:00Z</cp:lastPrinted>
  <dcterms:created xsi:type="dcterms:W3CDTF">2025-01-15T11:06:00Z</dcterms:created>
  <dcterms:modified xsi:type="dcterms:W3CDTF">2025-01-15T11:21:00Z</dcterms:modified>
</cp:coreProperties>
</file>