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911C7" w14:textId="314E8EE8" w:rsidR="00EF0ABE" w:rsidRDefault="00FB70C6" w:rsidP="00EF0ABE">
      <w:pPr>
        <w:ind w:left="142"/>
        <w:rPr>
          <w:rFonts w:ascii="Arial" w:hAnsi="Arial" w:cs="Arial"/>
          <w:b/>
          <w:sz w:val="32"/>
        </w:rPr>
      </w:pPr>
      <w:r>
        <w:rPr>
          <w:rFonts w:ascii="Arial" w:hAnsi="Arial" w:cs="Arial"/>
          <w:sz w:val="28"/>
          <w:u w:val="single"/>
        </w:rPr>
        <w:t xml:space="preserve">Comm4Care: </w:t>
      </w:r>
    </w:p>
    <w:p w14:paraId="1D836587" w14:textId="0383E018" w:rsidR="00FB70C6" w:rsidRDefault="00FB70C6" w:rsidP="00EF0ABE">
      <w:pPr>
        <w:ind w:left="142"/>
        <w:rPr>
          <w:rFonts w:ascii="Arial" w:hAnsi="Arial" w:cs="Arial"/>
          <w:b/>
          <w:sz w:val="32"/>
        </w:rPr>
      </w:pPr>
      <w:r>
        <w:rPr>
          <w:rFonts w:ascii="Arial" w:hAnsi="Arial" w:cs="Arial"/>
          <w:b/>
          <w:sz w:val="32"/>
        </w:rPr>
        <w:t>Informationen zu den Partnern des Konsortiums</w:t>
      </w:r>
    </w:p>
    <w:p w14:paraId="32ABEE13" w14:textId="77777777" w:rsidR="00FB70C6" w:rsidRDefault="00FB70C6" w:rsidP="00EF0ABE">
      <w:pPr>
        <w:ind w:left="142"/>
        <w:rPr>
          <w:rFonts w:ascii="Arial" w:hAnsi="Arial" w:cs="Arial"/>
          <w:sz w:val="28"/>
          <w:u w:val="single"/>
        </w:rPr>
      </w:pPr>
    </w:p>
    <w:p w14:paraId="0951FCF1" w14:textId="2DCD2908" w:rsidR="00FB70C6" w:rsidRPr="00FB70C6" w:rsidRDefault="00FB70C6" w:rsidP="00EF0ABE">
      <w:pPr>
        <w:ind w:left="142"/>
        <w:rPr>
          <w:rFonts w:ascii="Arial" w:hAnsi="Arial" w:cs="Arial"/>
          <w:sz w:val="28"/>
          <w:u w:val="single"/>
        </w:rPr>
      </w:pPr>
      <w:r w:rsidRPr="00FB70C6">
        <w:rPr>
          <w:rFonts w:ascii="Arial" w:hAnsi="Arial" w:cs="Arial"/>
          <w:sz w:val="28"/>
          <w:u w:val="single"/>
        </w:rPr>
        <w:t>AOK Sachsen-Anhalt</w:t>
      </w:r>
    </w:p>
    <w:p w14:paraId="0D561A33" w14:textId="187F7EE0" w:rsidR="00FB70C6" w:rsidRDefault="00FB70C6" w:rsidP="00E92714">
      <w:pPr>
        <w:ind w:left="142"/>
        <w:jc w:val="both"/>
        <w:rPr>
          <w:rFonts w:ascii="Arial" w:hAnsi="Arial" w:cs="Arial"/>
          <w:sz w:val="24"/>
        </w:rPr>
      </w:pPr>
      <w:r w:rsidRPr="00FB70C6">
        <w:rPr>
          <w:rFonts w:ascii="Arial" w:hAnsi="Arial" w:cs="Arial"/>
          <w:sz w:val="24"/>
        </w:rPr>
        <w:t xml:space="preserve">Die AOK Sachsen-Anhalt betreut </w:t>
      </w:r>
      <w:r w:rsidR="00F64D45">
        <w:rPr>
          <w:rFonts w:ascii="Arial" w:hAnsi="Arial" w:cs="Arial"/>
          <w:sz w:val="24"/>
        </w:rPr>
        <w:t>über</w:t>
      </w:r>
      <w:r w:rsidRPr="00FB70C6">
        <w:rPr>
          <w:rFonts w:ascii="Arial" w:hAnsi="Arial" w:cs="Arial"/>
          <w:sz w:val="24"/>
        </w:rPr>
        <w:t xml:space="preserve"> </w:t>
      </w:r>
      <w:r w:rsidR="00DD688F">
        <w:rPr>
          <w:rFonts w:ascii="Arial" w:hAnsi="Arial" w:cs="Arial"/>
          <w:sz w:val="24"/>
        </w:rPr>
        <w:t>800</w:t>
      </w:r>
      <w:r w:rsidRPr="00FB70C6">
        <w:rPr>
          <w:rFonts w:ascii="Arial" w:hAnsi="Arial" w:cs="Arial"/>
          <w:sz w:val="24"/>
        </w:rPr>
        <w:t xml:space="preserve">.000 Versicherte und 50.000 Arbeitgeber in 44 regionalen Kundencentern. Mit einem Beitragssatz von </w:t>
      </w:r>
      <w:r w:rsidR="00DD688F">
        <w:rPr>
          <w:rFonts w:ascii="Arial" w:hAnsi="Arial" w:cs="Arial"/>
          <w:sz w:val="24"/>
        </w:rPr>
        <w:t>15,2</w:t>
      </w:r>
      <w:r w:rsidRPr="00FB70C6">
        <w:rPr>
          <w:rFonts w:ascii="Arial" w:hAnsi="Arial" w:cs="Arial"/>
          <w:sz w:val="24"/>
        </w:rPr>
        <w:t xml:space="preserve"> Prozent und einem Marktanteil von </w:t>
      </w:r>
      <w:r w:rsidR="00F64D45">
        <w:rPr>
          <w:rFonts w:ascii="Arial" w:hAnsi="Arial" w:cs="Arial"/>
          <w:sz w:val="24"/>
        </w:rPr>
        <w:t>über</w:t>
      </w:r>
      <w:r w:rsidRPr="00FB70C6">
        <w:rPr>
          <w:rFonts w:ascii="Arial" w:hAnsi="Arial" w:cs="Arial"/>
          <w:sz w:val="24"/>
        </w:rPr>
        <w:t xml:space="preserve"> 39 Prozent ist sie die</w:t>
      </w:r>
      <w:r w:rsidR="00DD688F">
        <w:rPr>
          <w:rFonts w:ascii="Arial" w:hAnsi="Arial" w:cs="Arial"/>
          <w:sz w:val="24"/>
        </w:rPr>
        <w:t xml:space="preserve"> größte und eine der</w:t>
      </w:r>
      <w:r w:rsidRPr="00FB70C6">
        <w:rPr>
          <w:rFonts w:ascii="Arial" w:hAnsi="Arial" w:cs="Arial"/>
          <w:sz w:val="24"/>
        </w:rPr>
        <w:t xml:space="preserve"> günstigste</w:t>
      </w:r>
      <w:r w:rsidR="00DD688F">
        <w:rPr>
          <w:rFonts w:ascii="Arial" w:hAnsi="Arial" w:cs="Arial"/>
          <w:sz w:val="24"/>
        </w:rPr>
        <w:t xml:space="preserve">n </w:t>
      </w:r>
      <w:r w:rsidRPr="00FB70C6">
        <w:rPr>
          <w:rFonts w:ascii="Arial" w:hAnsi="Arial" w:cs="Arial"/>
          <w:sz w:val="24"/>
        </w:rPr>
        <w:t>Krankenkasse in Sachsen-Anhalt.</w:t>
      </w:r>
    </w:p>
    <w:p w14:paraId="1A249431" w14:textId="0855D952" w:rsidR="00FB70C6" w:rsidRDefault="00FB70C6" w:rsidP="00FB70C6">
      <w:pPr>
        <w:ind w:left="142"/>
        <w:rPr>
          <w:rFonts w:ascii="Arial" w:hAnsi="Arial" w:cs="Arial"/>
          <w:sz w:val="24"/>
        </w:rPr>
      </w:pPr>
    </w:p>
    <w:p w14:paraId="607ED722" w14:textId="138A9A34" w:rsidR="00FB70C6" w:rsidRPr="0047271E" w:rsidRDefault="00FB70C6" w:rsidP="00FB70C6">
      <w:pPr>
        <w:ind w:left="142"/>
        <w:rPr>
          <w:rFonts w:ascii="Arial" w:hAnsi="Arial" w:cs="Arial"/>
          <w:sz w:val="28"/>
          <w:u w:val="single"/>
        </w:rPr>
      </w:pPr>
      <w:r w:rsidRPr="0047271E">
        <w:rPr>
          <w:rFonts w:ascii="Arial" w:hAnsi="Arial" w:cs="Arial"/>
          <w:sz w:val="28"/>
          <w:u w:val="single"/>
        </w:rPr>
        <w:t>IKK gesund plus</w:t>
      </w:r>
    </w:p>
    <w:p w14:paraId="71C65EBC" w14:textId="6071C7E4" w:rsidR="0047271E" w:rsidRDefault="00B2146C" w:rsidP="00E92714">
      <w:pPr>
        <w:ind w:left="142"/>
        <w:jc w:val="both"/>
        <w:rPr>
          <w:rFonts w:ascii="Arial" w:hAnsi="Arial" w:cs="Arial"/>
          <w:sz w:val="24"/>
        </w:rPr>
      </w:pPr>
      <w:r w:rsidRPr="00B2146C">
        <w:rPr>
          <w:rFonts w:ascii="Arial" w:hAnsi="Arial" w:cs="Arial"/>
          <w:sz w:val="24"/>
        </w:rPr>
        <w:t xml:space="preserve">Die IKK gesund plus mit Sitz in Magdeburg ist eine deutsche und bundesweit für alle gesetzlich Versicherten wählbare Krankenkasse. Als gesetzliche Krankenkasse (GKV) ist sie eine Körperschaft des öffentlichen Rechts. Die IKK gesund plus vertritt derzeit im Rahmen der Kranken- und Pflegeversicherung die Interessen von über 456.000 Versicherten sowie rund 71.000 Arbeitgebern und zählt bundesweit zu den günstigsten Krankenkassen. Für die persönliche Betreuung stehen 39 Geschäftsstellen vorwiegend in Sachsen-Anhalt, Bremen und Bremerhaven für die Versicherten bereit.  </w:t>
      </w:r>
      <w:bookmarkStart w:id="0" w:name="_GoBack"/>
      <w:bookmarkEnd w:id="0"/>
    </w:p>
    <w:p w14:paraId="080E4FE5" w14:textId="77777777" w:rsidR="00B2146C" w:rsidRDefault="00B2146C" w:rsidP="00E92714">
      <w:pPr>
        <w:ind w:left="142"/>
        <w:jc w:val="both"/>
        <w:rPr>
          <w:rFonts w:ascii="Arial" w:hAnsi="Arial" w:cs="Arial"/>
          <w:sz w:val="28"/>
        </w:rPr>
      </w:pPr>
    </w:p>
    <w:p w14:paraId="151CAB6E" w14:textId="1CC2A1D0" w:rsidR="00FB70C6" w:rsidRPr="0047271E" w:rsidRDefault="00FB70C6" w:rsidP="00FB70C6">
      <w:pPr>
        <w:ind w:left="142"/>
        <w:rPr>
          <w:rFonts w:ascii="Arial" w:hAnsi="Arial" w:cs="Arial"/>
          <w:sz w:val="28"/>
          <w:u w:val="single"/>
        </w:rPr>
      </w:pPr>
      <w:r w:rsidRPr="0047271E">
        <w:rPr>
          <w:rFonts w:ascii="Arial" w:hAnsi="Arial" w:cs="Arial"/>
          <w:sz w:val="28"/>
          <w:u w:val="single"/>
        </w:rPr>
        <w:t>Kassenärztliche Vereinigung Sachsen-Anhalt</w:t>
      </w:r>
    </w:p>
    <w:p w14:paraId="4B18B50D" w14:textId="77777777" w:rsidR="00A67FE2" w:rsidRDefault="00A67FE2" w:rsidP="00E92714">
      <w:pPr>
        <w:ind w:left="142"/>
        <w:jc w:val="both"/>
        <w:rPr>
          <w:rFonts w:ascii="Arial" w:hAnsi="Arial" w:cs="Arial"/>
          <w:sz w:val="24"/>
        </w:rPr>
      </w:pPr>
      <w:r w:rsidRPr="00C65CBC">
        <w:rPr>
          <w:rFonts w:ascii="Arial" w:hAnsi="Arial" w:cs="Arial"/>
          <w:sz w:val="24"/>
        </w:rPr>
        <w:t>Die KVSA ist eine Selbstverwaltungskörperschaft des öffentlichen Rechts mit derzeit etwa 4.000 Mitgliedern, die als Haus-</w:t>
      </w:r>
      <w:r>
        <w:rPr>
          <w:rFonts w:ascii="Arial" w:hAnsi="Arial" w:cs="Arial"/>
          <w:sz w:val="24"/>
        </w:rPr>
        <w:t xml:space="preserve"> </w:t>
      </w:r>
      <w:r w:rsidRPr="00C65CBC">
        <w:rPr>
          <w:rFonts w:ascii="Arial" w:hAnsi="Arial" w:cs="Arial"/>
          <w:sz w:val="24"/>
        </w:rPr>
        <w:t xml:space="preserve">und Fachärzte sowie </w:t>
      </w:r>
      <w:r>
        <w:rPr>
          <w:rFonts w:ascii="Arial" w:hAnsi="Arial" w:cs="Arial"/>
          <w:sz w:val="24"/>
        </w:rPr>
        <w:t>P</w:t>
      </w:r>
      <w:r w:rsidRPr="00C65CBC">
        <w:rPr>
          <w:rFonts w:ascii="Arial" w:hAnsi="Arial" w:cs="Arial"/>
          <w:sz w:val="24"/>
        </w:rPr>
        <w:t>sychotherapeuten eine flächendeckende, wohnortnahe und</w:t>
      </w:r>
      <w:r>
        <w:rPr>
          <w:rFonts w:ascii="Arial" w:hAnsi="Arial" w:cs="Arial"/>
          <w:sz w:val="24"/>
        </w:rPr>
        <w:t xml:space="preserve"> </w:t>
      </w:r>
      <w:r w:rsidRPr="00C65CBC">
        <w:rPr>
          <w:rFonts w:ascii="Arial" w:hAnsi="Arial" w:cs="Arial"/>
          <w:sz w:val="24"/>
        </w:rPr>
        <w:t>qualitativ hochwertige ambulante vertragsärztliche Versorgung der Patienten in Sachsen-Anhalt sicherstellen.</w:t>
      </w:r>
    </w:p>
    <w:p w14:paraId="6BFE21A5" w14:textId="0F5D98E0" w:rsidR="00FB70C6" w:rsidRPr="0047271E" w:rsidRDefault="00FB70C6" w:rsidP="00FB70C6">
      <w:pPr>
        <w:ind w:left="142"/>
        <w:rPr>
          <w:rFonts w:ascii="Arial" w:hAnsi="Arial" w:cs="Arial"/>
          <w:sz w:val="28"/>
        </w:rPr>
      </w:pPr>
    </w:p>
    <w:p w14:paraId="14BE8C70" w14:textId="5DF32E14" w:rsidR="00FB70C6" w:rsidRPr="0047271E" w:rsidRDefault="00E633EA" w:rsidP="00FB70C6">
      <w:pPr>
        <w:ind w:left="142"/>
        <w:rPr>
          <w:rFonts w:ascii="Arial" w:hAnsi="Arial" w:cs="Arial"/>
          <w:sz w:val="28"/>
          <w:u w:val="single"/>
        </w:rPr>
      </w:pPr>
      <w:proofErr w:type="spellStart"/>
      <w:r>
        <w:rPr>
          <w:rFonts w:ascii="Arial" w:hAnsi="Arial" w:cs="Arial"/>
          <w:sz w:val="28"/>
          <w:u w:val="single"/>
        </w:rPr>
        <w:t>Vitagroup</w:t>
      </w:r>
      <w:proofErr w:type="spellEnd"/>
      <w:r>
        <w:rPr>
          <w:rFonts w:ascii="Arial" w:hAnsi="Arial" w:cs="Arial"/>
          <w:sz w:val="28"/>
          <w:u w:val="single"/>
        </w:rPr>
        <w:t xml:space="preserve">: </w:t>
      </w:r>
      <w:proofErr w:type="spellStart"/>
      <w:r>
        <w:rPr>
          <w:rFonts w:ascii="Arial" w:hAnsi="Arial" w:cs="Arial"/>
          <w:sz w:val="28"/>
          <w:u w:val="single"/>
        </w:rPr>
        <w:t>Health</w:t>
      </w:r>
      <w:proofErr w:type="spellEnd"/>
      <w:r>
        <w:rPr>
          <w:rFonts w:ascii="Arial" w:hAnsi="Arial" w:cs="Arial"/>
          <w:sz w:val="28"/>
          <w:u w:val="single"/>
        </w:rPr>
        <w:t xml:space="preserve"> </w:t>
      </w:r>
      <w:proofErr w:type="spellStart"/>
      <w:r>
        <w:rPr>
          <w:rFonts w:ascii="Arial" w:hAnsi="Arial" w:cs="Arial"/>
          <w:sz w:val="28"/>
          <w:u w:val="single"/>
        </w:rPr>
        <w:t>Intelligence</w:t>
      </w:r>
      <w:proofErr w:type="spellEnd"/>
    </w:p>
    <w:p w14:paraId="54ACD502" w14:textId="77777777" w:rsidR="00E633EA" w:rsidRPr="00E633EA" w:rsidRDefault="00E633EA" w:rsidP="00E92714">
      <w:pPr>
        <w:ind w:left="142"/>
        <w:jc w:val="both"/>
        <w:rPr>
          <w:rFonts w:ascii="Arial" w:hAnsi="Arial" w:cs="Arial"/>
          <w:sz w:val="24"/>
        </w:rPr>
      </w:pPr>
      <w:r w:rsidRPr="00E633EA">
        <w:rPr>
          <w:rFonts w:ascii="Arial" w:hAnsi="Arial" w:cs="Arial"/>
          <w:sz w:val="24"/>
        </w:rPr>
        <w:t xml:space="preserve">In der </w:t>
      </w:r>
      <w:proofErr w:type="spellStart"/>
      <w:r w:rsidRPr="00E633EA">
        <w:rPr>
          <w:rFonts w:ascii="Arial" w:hAnsi="Arial" w:cs="Arial"/>
          <w:sz w:val="24"/>
        </w:rPr>
        <w:t>vitagroup</w:t>
      </w:r>
      <w:proofErr w:type="spellEnd"/>
      <w:r w:rsidRPr="00E633EA">
        <w:rPr>
          <w:rFonts w:ascii="Arial" w:hAnsi="Arial" w:cs="Arial"/>
          <w:sz w:val="24"/>
        </w:rPr>
        <w:t xml:space="preserve"> arbeiten deutschlandweit über 250 Spezialisten Tag für Tag daran, die Gesundheitsversorgung durch fortschrittliche Technologie und intelligente Services nachhaltig zu verbessern. Von ambulanter und stationärer Versorgung bis </w:t>
      </w:r>
      <w:proofErr w:type="spellStart"/>
      <w:r w:rsidRPr="00E633EA">
        <w:rPr>
          <w:rFonts w:ascii="Arial" w:hAnsi="Arial" w:cs="Arial"/>
          <w:sz w:val="24"/>
        </w:rPr>
        <w:t>Direct</w:t>
      </w:r>
      <w:proofErr w:type="spellEnd"/>
      <w:r w:rsidRPr="00E633EA">
        <w:rPr>
          <w:rFonts w:ascii="Arial" w:hAnsi="Arial" w:cs="Arial"/>
          <w:sz w:val="24"/>
        </w:rPr>
        <w:t xml:space="preserve"> </w:t>
      </w:r>
      <w:proofErr w:type="spellStart"/>
      <w:r w:rsidRPr="00E633EA">
        <w:rPr>
          <w:rFonts w:ascii="Arial" w:hAnsi="Arial" w:cs="Arial"/>
          <w:sz w:val="24"/>
        </w:rPr>
        <w:t>to</w:t>
      </w:r>
      <w:proofErr w:type="spellEnd"/>
      <w:r w:rsidRPr="00E633EA">
        <w:rPr>
          <w:rFonts w:ascii="Arial" w:hAnsi="Arial" w:cs="Arial"/>
          <w:sz w:val="24"/>
        </w:rPr>
        <w:t xml:space="preserve"> Patient bieten wir segmentübergreifend Lösungen für das vernetzte, patientenzentrierte Gesundheitswesen der Zukunft. </w:t>
      </w:r>
    </w:p>
    <w:p w14:paraId="2D2C72E7" w14:textId="203DBD52" w:rsidR="0047271E" w:rsidRDefault="00E633EA" w:rsidP="00E92714">
      <w:pPr>
        <w:ind w:left="142"/>
        <w:jc w:val="both"/>
        <w:rPr>
          <w:rFonts w:ascii="Arial" w:hAnsi="Arial" w:cs="Arial"/>
          <w:sz w:val="28"/>
        </w:rPr>
      </w:pPr>
      <w:r w:rsidRPr="00E633EA">
        <w:rPr>
          <w:rFonts w:ascii="Arial" w:hAnsi="Arial" w:cs="Arial"/>
          <w:sz w:val="24"/>
        </w:rPr>
        <w:lastRenderedPageBreak/>
        <w:t>Für eine bessere Versorgung, bessere Prävention und bessere Diagnose. Vor allem aber für eine bessere Gesundheit. GET BETTER.</w:t>
      </w:r>
    </w:p>
    <w:p w14:paraId="3B4280D3" w14:textId="77777777" w:rsidR="00945788" w:rsidRPr="0047271E" w:rsidRDefault="00945788" w:rsidP="00FB70C6">
      <w:pPr>
        <w:ind w:left="142"/>
        <w:rPr>
          <w:rFonts w:ascii="Arial" w:hAnsi="Arial" w:cs="Arial"/>
          <w:sz w:val="28"/>
        </w:rPr>
      </w:pPr>
    </w:p>
    <w:p w14:paraId="0F77ECE7" w14:textId="4A9AABE6" w:rsidR="00FB70C6" w:rsidRPr="0047271E" w:rsidRDefault="00FB70C6" w:rsidP="00FB70C6">
      <w:pPr>
        <w:ind w:left="142"/>
        <w:rPr>
          <w:rFonts w:ascii="Arial" w:hAnsi="Arial" w:cs="Arial"/>
          <w:sz w:val="28"/>
          <w:u w:val="single"/>
        </w:rPr>
      </w:pPr>
      <w:proofErr w:type="spellStart"/>
      <w:r w:rsidRPr="0047271E">
        <w:rPr>
          <w:rFonts w:ascii="Arial" w:hAnsi="Arial" w:cs="Arial"/>
          <w:sz w:val="28"/>
          <w:u w:val="single"/>
        </w:rPr>
        <w:t>aQua</w:t>
      </w:r>
      <w:proofErr w:type="spellEnd"/>
      <w:r w:rsidRPr="0047271E">
        <w:rPr>
          <w:rFonts w:ascii="Arial" w:hAnsi="Arial" w:cs="Arial"/>
          <w:sz w:val="28"/>
          <w:u w:val="single"/>
        </w:rPr>
        <w:t>: Zukunft durch Qualität</w:t>
      </w:r>
    </w:p>
    <w:p w14:paraId="7BF9AD90" w14:textId="77777777" w:rsidR="00F54444" w:rsidRPr="008B7D7F" w:rsidRDefault="00F54444" w:rsidP="00E92714">
      <w:pPr>
        <w:ind w:left="142"/>
        <w:jc w:val="both"/>
        <w:rPr>
          <w:rFonts w:ascii="Arial" w:hAnsi="Arial" w:cs="Arial"/>
          <w:sz w:val="24"/>
        </w:rPr>
      </w:pPr>
      <w:r w:rsidRPr="005E2900">
        <w:rPr>
          <w:rFonts w:ascii="Arial" w:hAnsi="Arial" w:cs="Arial"/>
          <w:sz w:val="24"/>
        </w:rPr>
        <w:t xml:space="preserve">Das </w:t>
      </w:r>
      <w:proofErr w:type="spellStart"/>
      <w:r w:rsidRPr="005E2900">
        <w:rPr>
          <w:rFonts w:ascii="Arial" w:hAnsi="Arial" w:cs="Arial"/>
          <w:sz w:val="24"/>
        </w:rPr>
        <w:t>aQua</w:t>
      </w:r>
      <w:proofErr w:type="spellEnd"/>
      <w:r w:rsidRPr="005E2900">
        <w:rPr>
          <w:rFonts w:ascii="Arial" w:hAnsi="Arial" w:cs="Arial"/>
          <w:sz w:val="24"/>
        </w:rPr>
        <w:t>-Institut ist ein fachlich unabhängiges und interessenneutrales Beratungs- und Forschungsunternehmen im Gesundheitswesen für Konzepte und Strategien zur angewandten Qualitätsförderung und Qualitätssicherung sowie die Umsetzung von komplexen Großprojekten.</w:t>
      </w:r>
      <w:r>
        <w:rPr>
          <w:rFonts w:ascii="Arial" w:hAnsi="Arial" w:cs="Arial"/>
          <w:sz w:val="24"/>
        </w:rPr>
        <w:t xml:space="preserve"> </w:t>
      </w:r>
      <w:r w:rsidRPr="008B7D7F">
        <w:rPr>
          <w:rFonts w:ascii="Arial" w:hAnsi="Arial" w:cs="Arial"/>
          <w:sz w:val="24"/>
        </w:rPr>
        <w:t>Unser methodisches Vorgehen ist evidenz- und datenbasiert. Der messbare Nutzen für die Patienten steht dabei für uns im Vordergrund.</w:t>
      </w:r>
    </w:p>
    <w:p w14:paraId="348472FC" w14:textId="77777777" w:rsidR="00F54444" w:rsidRDefault="00F54444" w:rsidP="00E92714">
      <w:pPr>
        <w:ind w:left="142"/>
        <w:jc w:val="both"/>
        <w:rPr>
          <w:rFonts w:ascii="Arial" w:hAnsi="Arial" w:cs="Arial"/>
          <w:sz w:val="24"/>
        </w:rPr>
      </w:pPr>
      <w:r w:rsidRPr="008B7D7F">
        <w:rPr>
          <w:rFonts w:ascii="Arial" w:hAnsi="Arial" w:cs="Arial"/>
          <w:sz w:val="24"/>
        </w:rPr>
        <w:t xml:space="preserve">Neben einer sehr gut ausgebauten IT-Infrastruktur mit einem eigenen Rechenzentrum verfügen wir über ein kompetentes interdisziplinäres Team von 65 Mitarbeitern mit langjährigen Erfahrungen im Bereich der gesundheitlichen Qualitätssicherung. </w:t>
      </w:r>
    </w:p>
    <w:p w14:paraId="47868ACB" w14:textId="77777777" w:rsidR="0047271E" w:rsidRPr="0047271E" w:rsidRDefault="0047271E" w:rsidP="00FB70C6">
      <w:pPr>
        <w:ind w:left="142"/>
        <w:rPr>
          <w:rFonts w:ascii="Arial" w:hAnsi="Arial" w:cs="Arial"/>
          <w:sz w:val="28"/>
        </w:rPr>
      </w:pPr>
    </w:p>
    <w:p w14:paraId="60802C45" w14:textId="746A98CE" w:rsidR="00FB70C6" w:rsidRDefault="000C65A8" w:rsidP="00FB70C6">
      <w:pPr>
        <w:ind w:left="142"/>
        <w:rPr>
          <w:rFonts w:ascii="Arial" w:hAnsi="Arial" w:cs="Arial"/>
          <w:sz w:val="28"/>
          <w:u w:val="single"/>
        </w:rPr>
      </w:pPr>
      <w:r>
        <w:rPr>
          <w:rFonts w:ascii="Arial" w:hAnsi="Arial" w:cs="Arial"/>
          <w:sz w:val="28"/>
          <w:u w:val="single"/>
        </w:rPr>
        <w:t xml:space="preserve">Institut für Allgemeinmedizin - </w:t>
      </w:r>
      <w:r w:rsidR="00FB70C6" w:rsidRPr="0047271E">
        <w:rPr>
          <w:rFonts w:ascii="Arial" w:hAnsi="Arial" w:cs="Arial"/>
          <w:sz w:val="28"/>
          <w:u w:val="single"/>
        </w:rPr>
        <w:t>Medizinische Fakultät der Martin-Luther-Univer</w:t>
      </w:r>
      <w:r w:rsidR="0047271E" w:rsidRPr="0047271E">
        <w:rPr>
          <w:rFonts w:ascii="Arial" w:hAnsi="Arial" w:cs="Arial"/>
          <w:sz w:val="28"/>
          <w:u w:val="single"/>
        </w:rPr>
        <w:t>sität Halle-Wittenberg</w:t>
      </w:r>
    </w:p>
    <w:p w14:paraId="42BFACC6" w14:textId="77777777" w:rsidR="000C65A8" w:rsidRPr="000C65A8" w:rsidRDefault="000C65A8" w:rsidP="00E92714">
      <w:pPr>
        <w:ind w:left="142"/>
        <w:jc w:val="both"/>
        <w:rPr>
          <w:rFonts w:ascii="Arial" w:hAnsi="Arial" w:cs="Arial"/>
          <w:sz w:val="24"/>
        </w:rPr>
      </w:pPr>
      <w:r w:rsidRPr="000C65A8">
        <w:rPr>
          <w:rFonts w:ascii="Arial" w:hAnsi="Arial" w:cs="Arial"/>
          <w:sz w:val="24"/>
        </w:rPr>
        <w:t xml:space="preserve">Die Universitätsmedizin Halle stellt mit 3.300 Mitarbeitern für etwa 1.2 Mio. Menschen im südlichen Sachsen-Anhalt die medizinische Versorgung auf höchstem Niveau sicher. Ein Schwerpunkt am </w:t>
      </w:r>
      <w:r w:rsidRPr="000C65A8">
        <w:rPr>
          <w:rFonts w:ascii="Arial" w:hAnsi="Arial" w:cs="Arial"/>
          <w:b/>
          <w:bCs/>
          <w:sz w:val="24"/>
        </w:rPr>
        <w:t xml:space="preserve">Institut für Allgemeinmedizin </w:t>
      </w:r>
      <w:r w:rsidRPr="000C65A8">
        <w:rPr>
          <w:rFonts w:ascii="Arial" w:hAnsi="Arial" w:cs="Arial"/>
          <w:sz w:val="24"/>
        </w:rPr>
        <w:t xml:space="preserve">sind </w:t>
      </w:r>
      <w:r w:rsidRPr="000C65A8">
        <w:rPr>
          <w:rFonts w:ascii="Arial" w:hAnsi="Arial" w:cs="Arial"/>
          <w:bCs/>
          <w:sz w:val="24"/>
        </w:rPr>
        <w:t>te</w:t>
      </w:r>
      <w:r w:rsidRPr="000C65A8">
        <w:rPr>
          <w:rFonts w:ascii="Arial" w:hAnsi="Arial" w:cs="Arial"/>
          <w:sz w:val="24"/>
        </w:rPr>
        <w:t>chnikbasierte Assistenzsysteme zur Optimierung der Gesundheitsversorgung älterer Menschen mit erhöhtem Versorgungs- und Pflegebedarf.</w:t>
      </w:r>
    </w:p>
    <w:p w14:paraId="03FE02D7" w14:textId="77777777" w:rsidR="000C65A8" w:rsidRPr="0047271E" w:rsidRDefault="000C65A8" w:rsidP="00E92714">
      <w:pPr>
        <w:ind w:left="142"/>
        <w:jc w:val="both"/>
        <w:rPr>
          <w:rFonts w:ascii="Arial" w:hAnsi="Arial" w:cs="Arial"/>
          <w:sz w:val="28"/>
          <w:u w:val="single"/>
        </w:rPr>
      </w:pPr>
    </w:p>
    <w:sectPr w:rsidR="000C65A8" w:rsidRPr="0047271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7DFD" w14:textId="77777777" w:rsidR="00111668" w:rsidRDefault="00111668" w:rsidP="00111668">
      <w:pPr>
        <w:spacing w:after="0" w:line="240" w:lineRule="auto"/>
      </w:pPr>
      <w:r>
        <w:separator/>
      </w:r>
    </w:p>
  </w:endnote>
  <w:endnote w:type="continuationSeparator" w:id="0">
    <w:p w14:paraId="05DAFE37" w14:textId="77777777" w:rsidR="00111668" w:rsidRDefault="00111668" w:rsidP="001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B859" w14:textId="77777777" w:rsidR="00111668" w:rsidRDefault="00111668" w:rsidP="00111668">
      <w:pPr>
        <w:spacing w:after="0" w:line="240" w:lineRule="auto"/>
      </w:pPr>
      <w:r>
        <w:separator/>
      </w:r>
    </w:p>
  </w:footnote>
  <w:footnote w:type="continuationSeparator" w:id="0">
    <w:p w14:paraId="75B36B93" w14:textId="77777777" w:rsidR="00111668" w:rsidRDefault="00111668" w:rsidP="0011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9399" w14:textId="5C622ACC" w:rsidR="00111668" w:rsidRDefault="00D970B3">
    <w:pPr>
      <w:pStyle w:val="Kopfzeile"/>
    </w:pPr>
    <w:r>
      <w:rPr>
        <w:noProof/>
        <w:lang w:eastAsia="de-DE"/>
      </w:rPr>
      <w:drawing>
        <wp:anchor distT="0" distB="0" distL="114300" distR="114300" simplePos="0" relativeHeight="251660288" behindDoc="0" locked="0" layoutInCell="1" allowOverlap="1" wp14:anchorId="1CEC90FB" wp14:editId="52214AB7">
          <wp:simplePos x="0" y="0"/>
          <wp:positionH relativeFrom="column">
            <wp:posOffset>2892736</wp:posOffset>
          </wp:positionH>
          <wp:positionV relativeFrom="paragraph">
            <wp:posOffset>172720</wp:posOffset>
          </wp:positionV>
          <wp:extent cx="1122356" cy="269912"/>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itagroup.png"/>
                  <pic:cNvPicPr/>
                </pic:nvPicPr>
                <pic:blipFill>
                  <a:blip r:embed="rId1">
                    <a:extLst>
                      <a:ext uri="{28A0092B-C50C-407E-A947-70E740481C1C}">
                        <a14:useLocalDpi xmlns:a14="http://schemas.microsoft.com/office/drawing/2010/main" val="0"/>
                      </a:ext>
                    </a:extLst>
                  </a:blip>
                  <a:stretch>
                    <a:fillRect/>
                  </a:stretch>
                </pic:blipFill>
                <pic:spPr>
                  <a:xfrm>
                    <a:off x="0" y="0"/>
                    <a:ext cx="1122356" cy="2699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43345134" wp14:editId="7C6F41D0">
              <wp:simplePos x="0" y="0"/>
              <wp:positionH relativeFrom="column">
                <wp:posOffset>2844069</wp:posOffset>
              </wp:positionH>
              <wp:positionV relativeFrom="paragraph">
                <wp:posOffset>-61391</wp:posOffset>
              </wp:positionV>
              <wp:extent cx="1173193" cy="586596"/>
              <wp:effectExtent l="0" t="0" r="8255" b="4445"/>
              <wp:wrapNone/>
              <wp:docPr id="1" name="Rechteck 1"/>
              <wp:cNvGraphicFramePr/>
              <a:graphic xmlns:a="http://schemas.openxmlformats.org/drawingml/2006/main">
                <a:graphicData uri="http://schemas.microsoft.com/office/word/2010/wordprocessingShape">
                  <wps:wsp>
                    <wps:cNvSpPr/>
                    <wps:spPr>
                      <a:xfrm>
                        <a:off x="0" y="0"/>
                        <a:ext cx="1173193" cy="5865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945FD" id="Rechteck 1" o:spid="_x0000_s1026" style="position:absolute;margin-left:223.95pt;margin-top:-4.85pt;width:9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" fillcolor="white [3212]" stroked="f" strokeweight="1pt"/>
          </w:pict>
        </mc:Fallback>
      </mc:AlternateContent>
    </w:r>
    <w:r w:rsidR="00111668">
      <w:rPr>
        <w:noProof/>
        <w:lang w:eastAsia="de-DE"/>
      </w:rPr>
      <w:drawing>
        <wp:anchor distT="0" distB="0" distL="114300" distR="114300" simplePos="0" relativeHeight="251658240" behindDoc="0" locked="0" layoutInCell="1" allowOverlap="1" wp14:anchorId="5318BCD7" wp14:editId="77116DD4">
          <wp:simplePos x="0" y="0"/>
          <wp:positionH relativeFrom="margin">
            <wp:align>center</wp:align>
          </wp:positionH>
          <wp:positionV relativeFrom="paragraph">
            <wp:posOffset>-156797</wp:posOffset>
          </wp:positionV>
          <wp:extent cx="7004050" cy="749300"/>
          <wp:effectExtent l="0" t="0" r="6350" b="0"/>
          <wp:wrapThrough wrapText="bothSides">
            <wp:wrapPolygon edited="0">
              <wp:start x="0" y="0"/>
              <wp:lineTo x="0" y="20868"/>
              <wp:lineTo x="21561" y="20868"/>
              <wp:lineTo x="2156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4care_Logoleiste.JPG"/>
                  <pic:cNvPicPr/>
                </pic:nvPicPr>
                <pic:blipFill>
                  <a:blip r:embed="rId2">
                    <a:extLst>
                      <a:ext uri="{28A0092B-C50C-407E-A947-70E740481C1C}">
                        <a14:useLocalDpi xmlns:a14="http://schemas.microsoft.com/office/drawing/2010/main" val="0"/>
                      </a:ext>
                    </a:extLst>
                  </a:blip>
                  <a:stretch>
                    <a:fillRect/>
                  </a:stretch>
                </pic:blipFill>
                <pic:spPr>
                  <a:xfrm>
                    <a:off x="0" y="0"/>
                    <a:ext cx="700405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68"/>
    <w:rsid w:val="00047ECC"/>
    <w:rsid w:val="00063803"/>
    <w:rsid w:val="00092856"/>
    <w:rsid w:val="000B24CC"/>
    <w:rsid w:val="000C65A8"/>
    <w:rsid w:val="00107A8F"/>
    <w:rsid w:val="00111668"/>
    <w:rsid w:val="00156444"/>
    <w:rsid w:val="001B3E36"/>
    <w:rsid w:val="001D0D5F"/>
    <w:rsid w:val="00296A9F"/>
    <w:rsid w:val="003306F8"/>
    <w:rsid w:val="003A3697"/>
    <w:rsid w:val="00404A33"/>
    <w:rsid w:val="00405777"/>
    <w:rsid w:val="0041411F"/>
    <w:rsid w:val="004619C0"/>
    <w:rsid w:val="0047271E"/>
    <w:rsid w:val="00477182"/>
    <w:rsid w:val="004A09FB"/>
    <w:rsid w:val="004B3BF4"/>
    <w:rsid w:val="004B7FE7"/>
    <w:rsid w:val="00587ABE"/>
    <w:rsid w:val="005A5EBE"/>
    <w:rsid w:val="0060168A"/>
    <w:rsid w:val="00622BF6"/>
    <w:rsid w:val="00625A9A"/>
    <w:rsid w:val="00644D91"/>
    <w:rsid w:val="006F47C2"/>
    <w:rsid w:val="0073668A"/>
    <w:rsid w:val="007D18C3"/>
    <w:rsid w:val="00875CD2"/>
    <w:rsid w:val="008820C9"/>
    <w:rsid w:val="008D0087"/>
    <w:rsid w:val="00944339"/>
    <w:rsid w:val="00945788"/>
    <w:rsid w:val="009C1618"/>
    <w:rsid w:val="00A2774D"/>
    <w:rsid w:val="00A510B3"/>
    <w:rsid w:val="00A67FE2"/>
    <w:rsid w:val="00A75667"/>
    <w:rsid w:val="00B2146C"/>
    <w:rsid w:val="00C30876"/>
    <w:rsid w:val="00C5625F"/>
    <w:rsid w:val="00C865FD"/>
    <w:rsid w:val="00C914CF"/>
    <w:rsid w:val="00CA35D8"/>
    <w:rsid w:val="00CD6B4F"/>
    <w:rsid w:val="00D039F5"/>
    <w:rsid w:val="00D12F96"/>
    <w:rsid w:val="00D4316B"/>
    <w:rsid w:val="00D62202"/>
    <w:rsid w:val="00D81568"/>
    <w:rsid w:val="00D970B3"/>
    <w:rsid w:val="00DC10E8"/>
    <w:rsid w:val="00DD688F"/>
    <w:rsid w:val="00DD6BF5"/>
    <w:rsid w:val="00E3107C"/>
    <w:rsid w:val="00E633EA"/>
    <w:rsid w:val="00E85CB8"/>
    <w:rsid w:val="00E92714"/>
    <w:rsid w:val="00EF0ABE"/>
    <w:rsid w:val="00F06C70"/>
    <w:rsid w:val="00F363D2"/>
    <w:rsid w:val="00F54444"/>
    <w:rsid w:val="00F64D45"/>
    <w:rsid w:val="00F97E0E"/>
    <w:rsid w:val="00FA35F7"/>
    <w:rsid w:val="00FB7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76FD"/>
  <w15:chartTrackingRefBased/>
  <w15:docId w15:val="{9E66A9F6-8124-43A6-BDAC-A0B15641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339"/>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668"/>
    <w:pPr>
      <w:tabs>
        <w:tab w:val="center" w:pos="4536"/>
        <w:tab w:val="right" w:pos="9072"/>
      </w:tabs>
      <w:spacing w:after="0" w:line="240" w:lineRule="auto"/>
    </w:pPr>
    <w:rPr>
      <w:rFonts w:ascii="Arial" w:hAnsi="Arial"/>
      <w:sz w:val="24"/>
    </w:rPr>
  </w:style>
  <w:style w:type="character" w:customStyle="1" w:styleId="KopfzeileZchn">
    <w:name w:val="Kopfzeile Zchn"/>
    <w:basedOn w:val="Absatz-Standardschriftart"/>
    <w:link w:val="Kopfzeile"/>
    <w:uiPriority w:val="99"/>
    <w:rsid w:val="00111668"/>
  </w:style>
  <w:style w:type="paragraph" w:styleId="Fuzeile">
    <w:name w:val="footer"/>
    <w:basedOn w:val="Standard"/>
    <w:link w:val="FuzeileZchn"/>
    <w:uiPriority w:val="99"/>
    <w:unhideWhenUsed/>
    <w:rsid w:val="00111668"/>
    <w:pPr>
      <w:tabs>
        <w:tab w:val="center" w:pos="4536"/>
        <w:tab w:val="right" w:pos="9072"/>
      </w:tabs>
      <w:spacing w:after="0" w:line="240" w:lineRule="auto"/>
    </w:pPr>
    <w:rPr>
      <w:rFonts w:ascii="Arial" w:hAnsi="Arial"/>
      <w:sz w:val="24"/>
    </w:rPr>
  </w:style>
  <w:style w:type="character" w:customStyle="1" w:styleId="FuzeileZchn">
    <w:name w:val="Fußzeile Zchn"/>
    <w:basedOn w:val="Absatz-Standardschriftart"/>
    <w:link w:val="Fuzeile"/>
    <w:uiPriority w:val="99"/>
    <w:rsid w:val="00111668"/>
  </w:style>
  <w:style w:type="character" w:styleId="Kommentarzeichen">
    <w:name w:val="annotation reference"/>
    <w:basedOn w:val="Absatz-Standardschriftart"/>
    <w:uiPriority w:val="99"/>
    <w:semiHidden/>
    <w:unhideWhenUsed/>
    <w:rsid w:val="00DC10E8"/>
    <w:rPr>
      <w:sz w:val="16"/>
      <w:szCs w:val="16"/>
    </w:rPr>
  </w:style>
  <w:style w:type="paragraph" w:styleId="Kommentartext">
    <w:name w:val="annotation text"/>
    <w:basedOn w:val="Standard"/>
    <w:link w:val="KommentartextZchn"/>
    <w:uiPriority w:val="99"/>
    <w:unhideWhenUsed/>
    <w:rsid w:val="00DC10E8"/>
    <w:pPr>
      <w:spacing w:line="240" w:lineRule="auto"/>
    </w:pPr>
    <w:rPr>
      <w:sz w:val="20"/>
      <w:szCs w:val="20"/>
    </w:rPr>
  </w:style>
  <w:style w:type="character" w:customStyle="1" w:styleId="KommentartextZchn">
    <w:name w:val="Kommentartext Zchn"/>
    <w:basedOn w:val="Absatz-Standardschriftart"/>
    <w:link w:val="Kommentartext"/>
    <w:uiPriority w:val="99"/>
    <w:rsid w:val="00DC10E8"/>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C10E8"/>
    <w:rPr>
      <w:b/>
      <w:bCs/>
    </w:rPr>
  </w:style>
  <w:style w:type="character" w:customStyle="1" w:styleId="KommentarthemaZchn">
    <w:name w:val="Kommentarthema Zchn"/>
    <w:basedOn w:val="KommentartextZchn"/>
    <w:link w:val="Kommentarthema"/>
    <w:uiPriority w:val="99"/>
    <w:semiHidden/>
    <w:rsid w:val="00DC10E8"/>
    <w:rPr>
      <w:rFonts w:asciiTheme="minorHAnsi" w:hAnsiTheme="minorHAnsi"/>
      <w:b/>
      <w:bCs/>
      <w:sz w:val="20"/>
      <w:szCs w:val="20"/>
    </w:rPr>
  </w:style>
  <w:style w:type="paragraph" w:styleId="Sprechblasentext">
    <w:name w:val="Balloon Text"/>
    <w:basedOn w:val="Standard"/>
    <w:link w:val="SprechblasentextZchn"/>
    <w:uiPriority w:val="99"/>
    <w:semiHidden/>
    <w:unhideWhenUsed/>
    <w:rsid w:val="00DC10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0E8"/>
    <w:rPr>
      <w:rFonts w:ascii="Segoe UI" w:hAnsi="Segoe UI" w:cs="Segoe UI"/>
      <w:sz w:val="18"/>
      <w:szCs w:val="18"/>
    </w:rPr>
  </w:style>
  <w:style w:type="character" w:styleId="Hyperlink">
    <w:name w:val="Hyperlink"/>
    <w:basedOn w:val="Absatz-Standardschriftart"/>
    <w:uiPriority w:val="99"/>
    <w:unhideWhenUsed/>
    <w:rsid w:val="004A09FB"/>
    <w:rPr>
      <w:color w:val="0563C1" w:themeColor="hyperlink"/>
      <w:u w:val="single"/>
    </w:rPr>
  </w:style>
  <w:style w:type="character" w:styleId="BesuchterLink">
    <w:name w:val="FollowedHyperlink"/>
    <w:basedOn w:val="Absatz-Standardschriftart"/>
    <w:uiPriority w:val="99"/>
    <w:semiHidden/>
    <w:unhideWhenUsed/>
    <w:rsid w:val="004A09FB"/>
    <w:rPr>
      <w:color w:val="954F72" w:themeColor="followedHyperlink"/>
      <w:u w:val="single"/>
    </w:rPr>
  </w:style>
  <w:style w:type="paragraph" w:styleId="KeinLeerraum">
    <w:name w:val="No Spacing"/>
    <w:uiPriority w:val="1"/>
    <w:qFormat/>
    <w:rsid w:val="00E3107C"/>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15</cp:revision>
  <cp:lastPrinted>2020-08-28T11:40:00Z</cp:lastPrinted>
  <dcterms:created xsi:type="dcterms:W3CDTF">2020-09-25T11:09:00Z</dcterms:created>
  <dcterms:modified xsi:type="dcterms:W3CDTF">2021-03-29T09:55:00Z</dcterms:modified>
</cp:coreProperties>
</file>