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BF63" w14:textId="44D9D0A7" w:rsidR="00061C6E" w:rsidRPr="00BE6FF5" w:rsidRDefault="005C04A7" w:rsidP="00061C6E">
      <w:pPr>
        <w:spacing w:line="240" w:lineRule="auto"/>
        <w:rPr>
          <w:sz w:val="22"/>
          <w:szCs w:val="22"/>
        </w:rPr>
      </w:pPr>
      <w:r>
        <w:rPr>
          <w:sz w:val="22"/>
          <w:szCs w:val="22"/>
          <w:lang w:val="de-DE"/>
        </w:rPr>
        <w:br/>
      </w:r>
      <w:r w:rsidR="00061C6E" w:rsidRPr="00E3162B">
        <w:rPr>
          <w:sz w:val="22"/>
          <w:szCs w:val="22"/>
          <w:lang w:val="de-DE"/>
        </w:rPr>
        <w:t xml:space="preserve">Medienmitteilung, 19. </w:t>
      </w:r>
      <w:r w:rsidR="00061C6E" w:rsidRPr="00BE6FF5">
        <w:rPr>
          <w:sz w:val="22"/>
          <w:szCs w:val="22"/>
        </w:rPr>
        <w:t>Mai 2021</w:t>
      </w:r>
    </w:p>
    <w:p w14:paraId="311EDEF4" w14:textId="77777777" w:rsidR="00061C6E" w:rsidRPr="00BE6FF5" w:rsidRDefault="00061C6E" w:rsidP="00061C6E">
      <w:pPr>
        <w:spacing w:line="240" w:lineRule="auto"/>
      </w:pPr>
    </w:p>
    <w:p w14:paraId="085C1402" w14:textId="27EF1886" w:rsidR="00061C6E" w:rsidRPr="00BE6FF5" w:rsidRDefault="00061C6E" w:rsidP="00061C6E">
      <w:pPr>
        <w:spacing w:line="240" w:lineRule="auto"/>
        <w:rPr>
          <w:b/>
          <w:bCs/>
          <w:sz w:val="26"/>
          <w:szCs w:val="26"/>
        </w:rPr>
      </w:pPr>
      <w:r w:rsidRPr="00BE6FF5">
        <w:rPr>
          <w:b/>
          <w:bCs/>
          <w:sz w:val="26"/>
          <w:szCs w:val="26"/>
        </w:rPr>
        <w:t xml:space="preserve">Der </w:t>
      </w:r>
      <w:r>
        <w:rPr>
          <w:b/>
          <w:bCs/>
          <w:sz w:val="26"/>
          <w:szCs w:val="26"/>
        </w:rPr>
        <w:t>«</w:t>
      </w:r>
      <w:r w:rsidRPr="00BE6FF5">
        <w:rPr>
          <w:b/>
          <w:bCs/>
          <w:sz w:val="26"/>
          <w:szCs w:val="26"/>
        </w:rPr>
        <w:t>Elite</w:t>
      </w:r>
      <w:r>
        <w:rPr>
          <w:b/>
          <w:bCs/>
          <w:sz w:val="26"/>
          <w:szCs w:val="26"/>
        </w:rPr>
        <w:t xml:space="preserve"> Quality Index» </w:t>
      </w:r>
      <w:r w:rsidRPr="00BE6FF5">
        <w:rPr>
          <w:b/>
          <w:bCs/>
          <w:sz w:val="26"/>
          <w:szCs w:val="26"/>
        </w:rPr>
        <w:t>2021</w:t>
      </w:r>
      <w:r>
        <w:rPr>
          <w:b/>
          <w:bCs/>
          <w:sz w:val="26"/>
          <w:szCs w:val="26"/>
        </w:rPr>
        <w:t xml:space="preserve"> – Die Schweiz liegt auf Platz 2</w:t>
      </w:r>
    </w:p>
    <w:p w14:paraId="4F7835C7" w14:textId="6ED07D6D" w:rsidR="00061C6E" w:rsidRPr="005C04A7" w:rsidRDefault="00061C6E" w:rsidP="005C04A7">
      <w:pPr>
        <w:pStyle w:val="xxmsonormal"/>
        <w:rPr>
          <w:rFonts w:ascii="Palatino Linotype" w:hAnsi="Palatino Linotype"/>
          <w:i/>
          <w:iCs/>
          <w:lang/>
        </w:rPr>
      </w:pPr>
      <w:r>
        <w:rPr>
          <w:i/>
          <w:iCs/>
        </w:rPr>
        <w:br/>
      </w:r>
      <w:r w:rsidR="005C04A7" w:rsidRPr="005C04A7">
        <w:rPr>
          <w:rFonts w:ascii="Palatino Linotype" w:hAnsi="Palatino Linotype"/>
          <w:i/>
          <w:iCs/>
          <w:lang/>
        </w:rPr>
        <w:t>Nutzen Eliten ihre Macht, um Wert für ihr Land zu schaffen oder um Wert für sich selb</w:t>
      </w:r>
      <w:r w:rsidR="005C04A7">
        <w:rPr>
          <w:rFonts w:ascii="Palatino Linotype" w:hAnsi="Palatino Linotype"/>
          <w:i/>
          <w:iCs/>
          <w:lang w:val="de-CH"/>
        </w:rPr>
        <w:t>er zu generieren</w:t>
      </w:r>
      <w:r w:rsidR="005C04A7" w:rsidRPr="005C04A7">
        <w:rPr>
          <w:rFonts w:ascii="Palatino Linotype" w:hAnsi="Palatino Linotype"/>
          <w:i/>
          <w:iCs/>
          <w:lang/>
        </w:rPr>
        <w:t xml:space="preserve">? </w:t>
      </w:r>
      <w:r w:rsidR="005C04A7">
        <w:rPr>
          <w:rFonts w:ascii="Palatino Linotype" w:hAnsi="Palatino Linotype"/>
          <w:i/>
          <w:iCs/>
          <w:lang w:val="de-CH"/>
        </w:rPr>
        <w:t>Forschende</w:t>
      </w:r>
      <w:r w:rsidR="005C04A7" w:rsidRPr="005C04A7">
        <w:rPr>
          <w:rFonts w:ascii="Palatino Linotype" w:hAnsi="Palatino Linotype"/>
          <w:i/>
          <w:iCs/>
          <w:lang/>
        </w:rPr>
        <w:t xml:space="preserve"> der Universität St.Gallen</w:t>
      </w:r>
      <w:r w:rsidR="005C04A7">
        <w:rPr>
          <w:rFonts w:ascii="Palatino Linotype" w:hAnsi="Palatino Linotype"/>
          <w:i/>
          <w:iCs/>
          <w:lang w:val="de-CH"/>
        </w:rPr>
        <w:t xml:space="preserve"> (HSG)</w:t>
      </w:r>
      <w:r w:rsidR="005C04A7" w:rsidRPr="005C04A7">
        <w:rPr>
          <w:rFonts w:ascii="Palatino Linotype" w:hAnsi="Palatino Linotype"/>
          <w:i/>
          <w:iCs/>
          <w:lang/>
        </w:rPr>
        <w:t xml:space="preserve"> haben einen Weg gefunden, quantitativ zu messen, inwieweit die Eliten Wertschöpfer oder Wertextraktoren </w:t>
      </w:r>
      <w:r w:rsidR="005C04A7">
        <w:rPr>
          <w:rFonts w:ascii="Palatino Linotype" w:hAnsi="Palatino Linotype"/>
          <w:i/>
          <w:iCs/>
          <w:lang w:val="de-CH"/>
        </w:rPr>
        <w:t xml:space="preserve">eines Landes </w:t>
      </w:r>
      <w:r w:rsidR="005C04A7" w:rsidRPr="005C04A7">
        <w:rPr>
          <w:rFonts w:ascii="Palatino Linotype" w:hAnsi="Palatino Linotype"/>
          <w:i/>
          <w:iCs/>
          <w:lang/>
        </w:rPr>
        <w:t>sind.</w:t>
      </w:r>
      <w:r w:rsidR="005C04A7" w:rsidRPr="005C04A7">
        <w:rPr>
          <w:rFonts w:ascii="Palatino Linotype" w:hAnsi="Palatino Linotype"/>
          <w:i/>
          <w:iCs/>
          <w:lang w:val="de-CH"/>
        </w:rPr>
        <w:t xml:space="preserve"> </w:t>
      </w:r>
      <w:r w:rsidR="005C04A7" w:rsidRPr="005C04A7">
        <w:rPr>
          <w:rFonts w:ascii="Palatino Linotype" w:hAnsi="Palatino Linotype"/>
          <w:i/>
          <w:iCs/>
        </w:rPr>
        <w:t xml:space="preserve">Die </w:t>
      </w:r>
      <w:r w:rsidR="005C04A7">
        <w:rPr>
          <w:rFonts w:ascii="Palatino Linotype" w:hAnsi="Palatino Linotype"/>
          <w:i/>
          <w:iCs/>
        </w:rPr>
        <w:t>Ergebnisse</w:t>
      </w:r>
      <w:r w:rsidR="005C04A7" w:rsidRPr="005C04A7">
        <w:rPr>
          <w:rFonts w:ascii="Palatino Linotype" w:hAnsi="Palatino Linotype"/>
          <w:i/>
          <w:iCs/>
        </w:rPr>
        <w:t xml:space="preserve"> finden sich im zweiten</w:t>
      </w:r>
      <w:r w:rsidRPr="005C04A7">
        <w:rPr>
          <w:rFonts w:ascii="Palatino Linotype" w:hAnsi="Palatino Linotype"/>
          <w:i/>
          <w:iCs/>
        </w:rPr>
        <w:t xml:space="preserve"> «Elite Quality Index», der heute erschienen ist.</w:t>
      </w:r>
    </w:p>
    <w:p w14:paraId="51B3F975" w14:textId="77777777" w:rsidR="00061C6E" w:rsidRPr="00BE6FF5" w:rsidRDefault="00061C6E" w:rsidP="00061C6E">
      <w:pPr>
        <w:spacing w:line="240" w:lineRule="auto"/>
      </w:pPr>
    </w:p>
    <w:p w14:paraId="0075DDB7" w14:textId="3CDEA7D8" w:rsidR="00061C6E" w:rsidRPr="00BE6FF5" w:rsidRDefault="00061C6E" w:rsidP="00061C6E">
      <w:pPr>
        <w:spacing w:line="240" w:lineRule="auto"/>
      </w:pPr>
      <w:r w:rsidRPr="00BE6FF5">
        <w:t>Forschende</w:t>
      </w:r>
      <w:r>
        <w:t xml:space="preserve"> der Universität St.Gallen</w:t>
      </w:r>
      <w:r w:rsidRPr="00BE6FF5">
        <w:t xml:space="preserve"> haben in Zusammenarbeit mit einem internationalen Netzwerk von akademischen Partnern und Institutionen einen Weg gefunden, die Qualität von Eliten zu messen. Der Elite Quality Index 2021 (kurz </w:t>
      </w:r>
      <w:hyperlink r:id="rId7" w:history="1">
        <w:r w:rsidRPr="005C04A7">
          <w:rPr>
            <w:rStyle w:val="Hyperlink"/>
            <w:b/>
            <w:bCs/>
          </w:rPr>
          <w:t>EQx2021</w:t>
        </w:r>
      </w:hyperlink>
      <w:r w:rsidRPr="00BE6FF5">
        <w:t>) untersucht</w:t>
      </w:r>
      <w:r w:rsidR="00481135">
        <w:t xml:space="preserve"> und misst</w:t>
      </w:r>
      <w:r w:rsidRPr="00BE6FF5">
        <w:t xml:space="preserve">, wie Eliten weltweit zur Entwicklung der Gesellschaft </w:t>
      </w:r>
      <w:r w:rsidR="00481135">
        <w:t xml:space="preserve">ihres Landes </w:t>
      </w:r>
      <w:r w:rsidRPr="00BE6FF5">
        <w:t xml:space="preserve">beitragen. Die Art, wie Eliten Werte schaffen oder nehmen, kann die wirtschaftlichen Möglichkeiten, das Wachstum und die Entwicklung einer </w:t>
      </w:r>
      <w:r>
        <w:t>Gesellschaft</w:t>
      </w:r>
      <w:r w:rsidRPr="00BE6FF5">
        <w:t xml:space="preserve"> mitbestimmen.</w:t>
      </w:r>
      <w:r w:rsidR="00481135">
        <w:t xml:space="preserve"> </w:t>
      </w:r>
      <w:r w:rsidR="00481135" w:rsidRPr="00BE6FF5">
        <w:t xml:space="preserve">Der </w:t>
      </w:r>
      <w:proofErr w:type="spellStart"/>
      <w:r w:rsidR="00481135" w:rsidRPr="00BE6FF5">
        <w:t>EQx</w:t>
      </w:r>
      <w:proofErr w:type="spellEnd"/>
      <w:r w:rsidR="00481135" w:rsidRPr="00BE6FF5">
        <w:t xml:space="preserve"> ist an der Schnittstelle von Management, Ökonomie und Pol</w:t>
      </w:r>
      <w:r w:rsidR="00481135">
        <w:t>itologie</w:t>
      </w:r>
      <w:r w:rsidR="00481135" w:rsidRPr="00BE6FF5">
        <w:t xml:space="preserve"> angesiedelt</w:t>
      </w:r>
      <w:r w:rsidR="00481135">
        <w:t xml:space="preserve"> –</w:t>
      </w:r>
      <w:r w:rsidR="00481135" w:rsidRPr="00BE6FF5">
        <w:t xml:space="preserve"> ein multidisziplinärer Versuch, inklusive Wertschöpfung in Gesellschaften nachzuvollziehen und vorherzusagen.</w:t>
      </w:r>
      <w:r w:rsidR="00481135">
        <w:t xml:space="preserve"> Er</w:t>
      </w:r>
      <w:r w:rsidRPr="00BE6FF5">
        <w:t xml:space="preserve"> ist als Hilfsmittel für Führungskräfte in Wirtschaft und Politik gedacht, um zu verstehen, wie sich ihr Handeln auf die Gesellschaft als Ganzes auswirkt. </w:t>
      </w:r>
    </w:p>
    <w:p w14:paraId="44C771A6" w14:textId="77777777" w:rsidR="00061C6E" w:rsidRPr="00BE6FF5" w:rsidRDefault="00061C6E" w:rsidP="00061C6E">
      <w:pPr>
        <w:spacing w:line="240" w:lineRule="auto"/>
      </w:pPr>
    </w:p>
    <w:p w14:paraId="325FC1AD" w14:textId="77777777" w:rsidR="00061C6E" w:rsidRPr="00BE6FF5" w:rsidRDefault="00061C6E" w:rsidP="00061C6E">
      <w:pPr>
        <w:spacing w:line="240" w:lineRule="auto"/>
        <w:rPr>
          <w:b/>
          <w:bCs/>
        </w:rPr>
      </w:pPr>
      <w:r w:rsidRPr="00BE6FF5">
        <w:rPr>
          <w:b/>
          <w:bCs/>
        </w:rPr>
        <w:t>Elite-Geschäftsmodelle unter der Lupe</w:t>
      </w:r>
    </w:p>
    <w:p w14:paraId="1E95DD05" w14:textId="4FFA37DE" w:rsidR="00061C6E" w:rsidRDefault="00061C6E" w:rsidP="00061C6E">
      <w:pPr>
        <w:spacing w:line="240" w:lineRule="auto"/>
      </w:pPr>
      <w:r w:rsidRPr="00BE6FF5">
        <w:t xml:space="preserve">Die Neuauflage der Studie ist umfangreicher als die Erstauflage </w:t>
      </w:r>
      <w:r>
        <w:t>vom</w:t>
      </w:r>
      <w:r w:rsidRPr="00BE6FF5">
        <w:t xml:space="preserve"> Herbst 2020: </w:t>
      </w:r>
      <w:r w:rsidR="00481135">
        <w:t xml:space="preserve">Der </w:t>
      </w:r>
      <w:r w:rsidRPr="00BE6FF5">
        <w:t xml:space="preserve">EQx2021 untersucht 151 </w:t>
      </w:r>
      <w:r>
        <w:t>Staaten</w:t>
      </w:r>
      <w:r w:rsidRPr="00BE6FF5">
        <w:t xml:space="preserve">. Auch der Datenumfang wurde erweitert, indem </w:t>
      </w:r>
      <w:r>
        <w:t>neu mehr als 100</w:t>
      </w:r>
      <w:r w:rsidRPr="00BE6FF5">
        <w:t xml:space="preserve"> Indikatoren betrachtet werden. Die Untersuchung bietet </w:t>
      </w:r>
      <w:r>
        <w:t xml:space="preserve">einen </w:t>
      </w:r>
      <w:r w:rsidRPr="00BE6FF5">
        <w:t xml:space="preserve">einzigartigen Einblick in die transformative Führung von Elite-Geschäftsmodellen, langfristiges Wirtschaftswachstum und soziale Resilienz. Durchgeführt wird die </w:t>
      </w:r>
      <w:r>
        <w:t>Langzeits</w:t>
      </w:r>
      <w:r w:rsidRPr="00BE6FF5">
        <w:t xml:space="preserve">tudie von den beiden HSG-Professoren Tomas Casas, Forschungsinstitut für Internationales Management (FIM-HSG), und Guido Cozzi, Institut für Volkswirtschaftslehre (FGN-HSG). Sie erstellen den Elite Quality Index zusammen mit akademischen und strategischen Partnern aus aller Welt </w:t>
      </w:r>
      <w:r>
        <w:t>und</w:t>
      </w:r>
      <w:r w:rsidRPr="00BE6FF5">
        <w:t xml:space="preserve"> der in St.Gallen ansässigen Stiftung für Wertschöpfung.</w:t>
      </w:r>
    </w:p>
    <w:p w14:paraId="4FE440A8" w14:textId="4564E9C9" w:rsidR="00E153C6" w:rsidRPr="00BE6FF5" w:rsidRDefault="00E153C6" w:rsidP="00061C6E">
      <w:pPr>
        <w:spacing w:line="240" w:lineRule="auto"/>
      </w:pPr>
      <w:r w:rsidRPr="00BE6FF5">
        <w:t xml:space="preserve">Casas und Cozzi argumentieren, dass die Bewertung der Geschäftsmodelle der Eliten eines Landes im Hinblick auf die Wertschöpfung im Gegensatz zur Wertextraktion aus der Gesellschaft als Ganzes ein wesentlicher allgemeiner Faktor für nachhaltigen Wohlstand und institutionelle Entwicklung ist. </w:t>
      </w:r>
    </w:p>
    <w:p w14:paraId="764CD41E" w14:textId="77777777" w:rsidR="00061C6E" w:rsidRPr="00BE6FF5" w:rsidRDefault="00061C6E" w:rsidP="00061C6E">
      <w:pPr>
        <w:spacing w:line="240" w:lineRule="auto"/>
      </w:pPr>
    </w:p>
    <w:p w14:paraId="7C7271CA" w14:textId="5C7AC502" w:rsidR="00061C6E" w:rsidRPr="00BE6FF5" w:rsidRDefault="00061C6E" w:rsidP="00061C6E">
      <w:pPr>
        <w:spacing w:line="240" w:lineRule="auto"/>
        <w:rPr>
          <w:b/>
          <w:bCs/>
        </w:rPr>
      </w:pPr>
      <w:r w:rsidRPr="00BE6FF5">
        <w:rPr>
          <w:b/>
          <w:bCs/>
        </w:rPr>
        <w:t xml:space="preserve">Schweiz auf Platz 2 </w:t>
      </w:r>
      <w:r>
        <w:rPr>
          <w:b/>
          <w:bCs/>
        </w:rPr>
        <w:t xml:space="preserve">– </w:t>
      </w:r>
      <w:r w:rsidRPr="00BE6FF5">
        <w:rPr>
          <w:b/>
          <w:bCs/>
        </w:rPr>
        <w:t>hinter Singapur</w:t>
      </w:r>
    </w:p>
    <w:p w14:paraId="4D844BFE" w14:textId="4A6D39D9" w:rsidR="00061C6E" w:rsidRPr="00BE6FF5" w:rsidRDefault="00061C6E" w:rsidP="00061C6E">
      <w:pPr>
        <w:spacing w:line="240" w:lineRule="auto"/>
      </w:pPr>
      <w:r w:rsidRPr="00BE6FF5">
        <w:t xml:space="preserve">Die Schweiz liegt im </w:t>
      </w:r>
      <w:proofErr w:type="spellStart"/>
      <w:r w:rsidRPr="00BE6FF5">
        <w:t>EQx</w:t>
      </w:r>
      <w:proofErr w:type="spellEnd"/>
      <w:r w:rsidRPr="00BE6FF5">
        <w:t xml:space="preserve"> Global Ranking </w:t>
      </w:r>
      <w:r>
        <w:t>auch dank</w:t>
      </w:r>
      <w:r w:rsidRPr="00BE6FF5">
        <w:t xml:space="preserve"> ihrer starken internationalen Ausrichtung auf Platz 2, knapp hinter Singapur. Das Gesundheitssystem de</w:t>
      </w:r>
      <w:r>
        <w:t>r Schweiz</w:t>
      </w:r>
      <w:r w:rsidRPr="00BE6FF5">
        <w:t xml:space="preserve"> wurde durch die Pandemie herausgefordert. Die gut durchdachten wirtschaftlichen Unterstützungspakete, einschliesslich Teilzeitarbeit und Sozialversicherungen, konnten den wirtschaftlichen Schaden in Grenzen halten. </w:t>
      </w:r>
    </w:p>
    <w:p w14:paraId="6764219E" w14:textId="76DA4154" w:rsidR="00061C6E" w:rsidRPr="00BE6FF5" w:rsidRDefault="00061C6E" w:rsidP="00061C6E">
      <w:pPr>
        <w:spacing w:line="240" w:lineRule="auto"/>
      </w:pPr>
      <w:r w:rsidRPr="00BE6FF5">
        <w:t xml:space="preserve">Gleichwohl zeigte sich, dass die direkte Demokratie mit ihrer Fähigkeit, grossen politischen Wert zu </w:t>
      </w:r>
      <w:r w:rsidR="00481135">
        <w:t>erzeugen</w:t>
      </w:r>
      <w:r w:rsidRPr="00BE6FF5">
        <w:t xml:space="preserve"> (Platz 1 in diesem </w:t>
      </w:r>
      <w:proofErr w:type="spellStart"/>
      <w:r w:rsidRPr="00BE6FF5">
        <w:t>EQx</w:t>
      </w:r>
      <w:proofErr w:type="spellEnd"/>
      <w:r w:rsidRPr="00BE6FF5">
        <w:t>-Indexbereich), auf Kosten von Geschwindigkeit und Agilität geht. Insgesamt zeigt der Index, dass die Schweizer Eliten integrative</w:t>
      </w:r>
      <w:r w:rsidR="00481135">
        <w:t>,</w:t>
      </w:r>
      <w:r w:rsidRPr="00BE6FF5">
        <w:t xml:space="preserve"> wertschöpfende Geschäftsmodelle aufgebaut haben und dies in einem Wettbewerbsumfeld, das von kreativer Zerstörung geprägt ist</w:t>
      </w:r>
      <w:r w:rsidR="00481135">
        <w:t>.</w:t>
      </w:r>
      <w:r w:rsidRPr="00BE6FF5">
        <w:t xml:space="preserve"> Diese</w:t>
      </w:r>
      <w:r w:rsidR="00481135">
        <w:t xml:space="preserve"> Geschäftsmodelle</w:t>
      </w:r>
      <w:r w:rsidRPr="00BE6FF5">
        <w:t xml:space="preserve"> werden die Grundlage für eine starke und schnelle Erholung sein.  </w:t>
      </w:r>
    </w:p>
    <w:p w14:paraId="076A9C25" w14:textId="77777777" w:rsidR="00061C6E" w:rsidRPr="00BE6FF5" w:rsidRDefault="00061C6E" w:rsidP="00061C6E">
      <w:pPr>
        <w:spacing w:line="240" w:lineRule="auto"/>
      </w:pPr>
    </w:p>
    <w:p w14:paraId="1FF4E094" w14:textId="6B0A0FD4" w:rsidR="00061C6E" w:rsidRPr="00BE6FF5" w:rsidRDefault="00061C6E" w:rsidP="00061C6E">
      <w:pPr>
        <w:spacing w:line="240" w:lineRule="auto"/>
      </w:pPr>
      <w:r w:rsidRPr="00BE6FF5">
        <w:t xml:space="preserve">EQx2021 hat </w:t>
      </w:r>
      <w:r w:rsidRPr="00BE6FF5">
        <w:rPr>
          <w:b/>
          <w:bCs/>
        </w:rPr>
        <w:t>Singapur</w:t>
      </w:r>
      <w:r w:rsidRPr="00BE6FF5">
        <w:t xml:space="preserve"> auf Platz 1 der Gesamtwertung gesetzt. Die Wirtschaftseliten des Stadtstaates sind mit Abstand die grössten Wertschöpfer </w:t>
      </w:r>
      <w:r w:rsidR="00A25891">
        <w:t>unter allen Staaten</w:t>
      </w:r>
      <w:r w:rsidRPr="00BE6FF5">
        <w:t xml:space="preserve">. Auf </w:t>
      </w:r>
      <w:r w:rsidR="00A25891">
        <w:t>Platz 3 liegt Grossbritannien.</w:t>
      </w:r>
      <w:r w:rsidRPr="00BE6FF5">
        <w:t xml:space="preserve"> Die </w:t>
      </w:r>
      <w:r w:rsidRPr="00BE6FF5">
        <w:rPr>
          <w:b/>
          <w:bCs/>
        </w:rPr>
        <w:t>USA</w:t>
      </w:r>
      <w:r w:rsidRPr="00BE6FF5">
        <w:t xml:space="preserve"> verteidigen ihren </w:t>
      </w:r>
      <w:r w:rsidR="00A25891">
        <w:t xml:space="preserve">5. </w:t>
      </w:r>
      <w:r w:rsidRPr="00BE6FF5">
        <w:t xml:space="preserve">Rang. </w:t>
      </w:r>
      <w:r w:rsidRPr="00BE6FF5">
        <w:rPr>
          <w:b/>
          <w:bCs/>
        </w:rPr>
        <w:t>Deutschland</w:t>
      </w:r>
      <w:r w:rsidRPr="00BE6FF5">
        <w:t xml:space="preserve"> fällt von Platz 3 im Jahr 2020 auf Platz 15 i</w:t>
      </w:r>
      <w:r w:rsidR="00A25891">
        <w:t>n</w:t>
      </w:r>
      <w:r w:rsidRPr="00BE6FF5">
        <w:t xml:space="preserve"> 2021</w:t>
      </w:r>
      <w:r w:rsidR="00A25891">
        <w:t xml:space="preserve"> zurück</w:t>
      </w:r>
      <w:r w:rsidRPr="00BE6FF5">
        <w:t xml:space="preserve">. </w:t>
      </w:r>
      <w:r w:rsidRPr="00BE6FF5">
        <w:rPr>
          <w:b/>
          <w:bCs/>
        </w:rPr>
        <w:t xml:space="preserve">Israel </w:t>
      </w:r>
      <w:r w:rsidRPr="00BE6FF5">
        <w:t xml:space="preserve">hat im EQx2021 die grössten Zugewinne gemacht und ist im Ranking auf Platz 7 vorgerückt. </w:t>
      </w:r>
    </w:p>
    <w:p w14:paraId="10585CE5" w14:textId="77777777" w:rsidR="00061C6E" w:rsidRPr="00BE6FF5" w:rsidRDefault="00061C6E" w:rsidP="00061C6E">
      <w:pPr>
        <w:spacing w:line="240" w:lineRule="auto"/>
      </w:pPr>
    </w:p>
    <w:p w14:paraId="28F0697A" w14:textId="77777777" w:rsidR="00061C6E" w:rsidRPr="00BE6FF5" w:rsidRDefault="00061C6E" w:rsidP="00061C6E">
      <w:pPr>
        <w:spacing w:line="240" w:lineRule="auto"/>
        <w:rPr>
          <w:b/>
          <w:bCs/>
        </w:rPr>
      </w:pPr>
      <w:r w:rsidRPr="00BE6FF5">
        <w:rPr>
          <w:b/>
          <w:bCs/>
        </w:rPr>
        <w:lastRenderedPageBreak/>
        <w:t>Vier konzeptionelle Bereiche bestimmen den Wert von Eliten</w:t>
      </w:r>
    </w:p>
    <w:p w14:paraId="2A0B2E36" w14:textId="48736742" w:rsidR="00061C6E" w:rsidRPr="00BE6FF5" w:rsidRDefault="00061C6E" w:rsidP="00061C6E">
      <w:pPr>
        <w:spacing w:line="240" w:lineRule="auto"/>
      </w:pPr>
      <w:r w:rsidRPr="00BE6FF5">
        <w:t xml:space="preserve">Der </w:t>
      </w:r>
      <w:proofErr w:type="spellStart"/>
      <w:r w:rsidRPr="00BE6FF5">
        <w:t>EQx</w:t>
      </w:r>
      <w:proofErr w:type="spellEnd"/>
      <w:r w:rsidRPr="00BE6FF5">
        <w:t xml:space="preserve"> hat 151 </w:t>
      </w:r>
      <w:r w:rsidR="003259EB">
        <w:t>Staaten</w:t>
      </w:r>
      <w:r w:rsidRPr="00BE6FF5">
        <w:t xml:space="preserve"> in vier konzeptionellen Bereichen untersucht, um die Qualität der Eliten in einem Land zu bestimmen. Diese sind: </w:t>
      </w:r>
      <w:r w:rsidR="003259EB">
        <w:rPr>
          <w:b/>
          <w:bCs/>
        </w:rPr>
        <w:t>w</w:t>
      </w:r>
      <w:r w:rsidRPr="00BE6FF5">
        <w:rPr>
          <w:b/>
          <w:bCs/>
        </w:rPr>
        <w:t>irtschaftliche Macht, wirtschaftlicher Wert, politische Macht und politischer Wert.</w:t>
      </w:r>
      <w:r w:rsidRPr="00BE6FF5">
        <w:t xml:space="preserve"> Die Eliten werden kategorisiert in Eliten mit sehr hoher Qualität (Rang 1 bis 10), Eliten mit hoher Qualität (Rang 11 bis 25), Eliten mit Qualität (Rang 26 bis 75), Eliten mit mittlerer Qualität (Rang 76 bis 124) und Eliten mit geringer Qualität (Rang über 125). Vergleichende Länderbewertungen und globale Ränge geben Aufschluss über die Zukunft von Gesellschaften. </w:t>
      </w:r>
    </w:p>
    <w:p w14:paraId="2F92C04C" w14:textId="77777777" w:rsidR="00061C6E" w:rsidRPr="00BE6FF5" w:rsidRDefault="00061C6E" w:rsidP="00061C6E">
      <w:pPr>
        <w:spacing w:line="240" w:lineRule="auto"/>
      </w:pPr>
    </w:p>
    <w:p w14:paraId="79D4D408" w14:textId="50B5622C" w:rsidR="005C04A7" w:rsidRPr="005C04A7" w:rsidRDefault="005C04A7" w:rsidP="005C04A7">
      <w:pPr>
        <w:pStyle w:val="xmsonormal"/>
        <w:rPr>
          <w:rFonts w:ascii="Palatino Linotype" w:hAnsi="Palatino Linotype"/>
          <w:b/>
          <w:bCs/>
          <w:sz w:val="20"/>
          <w:szCs w:val="20"/>
        </w:rPr>
      </w:pPr>
      <w:r>
        <w:rPr>
          <w:rFonts w:ascii="Palatino Linotype" w:hAnsi="Palatino Linotype"/>
          <w:b/>
          <w:bCs/>
          <w:sz w:val="20"/>
          <w:szCs w:val="20"/>
        </w:rPr>
        <w:t xml:space="preserve">Der komplett </w:t>
      </w:r>
      <w:r w:rsidR="00061C6E" w:rsidRPr="005C04A7">
        <w:rPr>
          <w:rFonts w:ascii="Palatino Linotype" w:hAnsi="Palatino Linotype"/>
          <w:b/>
          <w:bCs/>
          <w:sz w:val="20"/>
          <w:szCs w:val="20"/>
        </w:rPr>
        <w:t>Elite Quality Index (EQx2021):</w:t>
      </w:r>
    </w:p>
    <w:p w14:paraId="51E79C29" w14:textId="1A5A20F2" w:rsidR="005C04A7" w:rsidRPr="005C04A7" w:rsidRDefault="005C04A7" w:rsidP="005C04A7">
      <w:pPr>
        <w:pStyle w:val="xmsonormal"/>
        <w:numPr>
          <w:ilvl w:val="0"/>
          <w:numId w:val="49"/>
        </w:numPr>
        <w:rPr>
          <w:rFonts w:ascii="Palatino Linotype" w:hAnsi="Palatino Linotype"/>
          <w:b/>
          <w:bCs/>
          <w:sz w:val="20"/>
          <w:szCs w:val="20"/>
        </w:rPr>
      </w:pPr>
      <w:hyperlink r:id="rId8" w:history="1">
        <w:r w:rsidRPr="005C04A7">
          <w:rPr>
            <w:rStyle w:val="Hyperlink"/>
            <w:rFonts w:ascii="Palatino Linotype" w:hAnsi="Palatino Linotype"/>
            <w:b/>
            <w:bCs/>
            <w:sz w:val="20"/>
            <w:szCs w:val="20"/>
          </w:rPr>
          <w:t>https://papers.ssrn.com/sol3/papers.cfm?abstract_id=3845376</w:t>
        </w:r>
      </w:hyperlink>
    </w:p>
    <w:p w14:paraId="49EEBB60" w14:textId="0EAEAD1F" w:rsidR="00061C6E" w:rsidRPr="005C04A7" w:rsidRDefault="005C04A7" w:rsidP="005C04A7">
      <w:pPr>
        <w:pStyle w:val="xmsonormal"/>
        <w:numPr>
          <w:ilvl w:val="0"/>
          <w:numId w:val="49"/>
        </w:numPr>
        <w:rPr>
          <w:rFonts w:ascii="Palatino Linotype" w:hAnsi="Palatino Linotype"/>
          <w:b/>
          <w:bCs/>
          <w:sz w:val="20"/>
          <w:szCs w:val="20"/>
          <w:lang/>
        </w:rPr>
      </w:pPr>
      <w:hyperlink r:id="rId9" w:history="1">
        <w:r w:rsidRPr="005C04A7">
          <w:rPr>
            <w:rStyle w:val="Hyperlink"/>
            <w:rFonts w:ascii="Palatino Linotype" w:hAnsi="Palatino Linotype"/>
            <w:b/>
            <w:bCs/>
            <w:sz w:val="20"/>
            <w:szCs w:val="20"/>
          </w:rPr>
          <w:t>www.elitequality</w:t>
        </w:r>
        <w:r w:rsidRPr="005C04A7">
          <w:rPr>
            <w:rStyle w:val="Hyperlink"/>
            <w:rFonts w:ascii="Palatino Linotype" w:hAnsi="Palatino Linotype"/>
            <w:b/>
            <w:bCs/>
            <w:sz w:val="20"/>
            <w:szCs w:val="20"/>
          </w:rPr>
          <w:t>.org</w:t>
        </w:r>
      </w:hyperlink>
    </w:p>
    <w:p w14:paraId="517D5141" w14:textId="77777777" w:rsidR="00061C6E" w:rsidRPr="00BE6FF5" w:rsidRDefault="00061C6E" w:rsidP="00061C6E">
      <w:pPr>
        <w:spacing w:line="240" w:lineRule="auto"/>
      </w:pPr>
    </w:p>
    <w:p w14:paraId="1806777C" w14:textId="333875F5" w:rsidR="005C04A7" w:rsidRDefault="00061C6E" w:rsidP="00061C6E">
      <w:pPr>
        <w:spacing w:line="240" w:lineRule="auto"/>
        <w:rPr>
          <w:b/>
          <w:bCs/>
        </w:rPr>
      </w:pPr>
      <w:r w:rsidRPr="00BE6FF5">
        <w:rPr>
          <w:b/>
          <w:bCs/>
        </w:rPr>
        <w:t>Kontakte</w:t>
      </w:r>
      <w:r w:rsidR="005C04A7">
        <w:rPr>
          <w:b/>
          <w:bCs/>
        </w:rPr>
        <w:t xml:space="preserve"> für weiterführende Fragen</w:t>
      </w:r>
      <w:r w:rsidRPr="00BE6FF5">
        <w:rPr>
          <w:b/>
          <w:bCs/>
        </w:rPr>
        <w:t>:</w:t>
      </w:r>
    </w:p>
    <w:p w14:paraId="1083060D" w14:textId="54E95FA1" w:rsidR="00061C6E" w:rsidRPr="005C04A7" w:rsidRDefault="00E153C6" w:rsidP="005C04A7">
      <w:pPr>
        <w:pStyle w:val="Listenabsatz"/>
        <w:numPr>
          <w:ilvl w:val="0"/>
          <w:numId w:val="50"/>
        </w:numPr>
        <w:spacing w:line="240" w:lineRule="auto"/>
        <w:rPr>
          <w:b/>
          <w:bCs/>
        </w:rPr>
      </w:pPr>
      <w:r w:rsidRPr="005C04A7">
        <w:rPr>
          <w:b/>
          <w:bCs/>
        </w:rPr>
        <w:t xml:space="preserve">Prof. </w:t>
      </w:r>
      <w:r w:rsidR="00061C6E" w:rsidRPr="005C04A7">
        <w:rPr>
          <w:b/>
          <w:bCs/>
        </w:rPr>
        <w:t>Dr. Guido Cozzi (Italienisch, Englisch)</w:t>
      </w:r>
    </w:p>
    <w:p w14:paraId="0D8BDCD2" w14:textId="66F39614" w:rsidR="00061C6E" w:rsidRPr="00BE6FF5" w:rsidRDefault="00E153C6" w:rsidP="005C04A7">
      <w:pPr>
        <w:pStyle w:val="Listenabsatz"/>
        <w:spacing w:line="240" w:lineRule="auto"/>
      </w:pPr>
      <w:r>
        <w:t>Ordentlicher Professor für Makroökonomik</w:t>
      </w:r>
    </w:p>
    <w:p w14:paraId="49A30B54" w14:textId="6E01238C" w:rsidR="00061C6E" w:rsidRPr="00BE6FF5" w:rsidRDefault="00061C6E" w:rsidP="005C04A7">
      <w:pPr>
        <w:pStyle w:val="Listenabsatz"/>
        <w:spacing w:line="240" w:lineRule="auto"/>
      </w:pPr>
      <w:r w:rsidRPr="00BE6FF5">
        <w:t>+41 71 224 2</w:t>
      </w:r>
      <w:r w:rsidR="00E153C6">
        <w:t>3 99</w:t>
      </w:r>
    </w:p>
    <w:p w14:paraId="07AD15CA" w14:textId="5E34437E" w:rsidR="005C04A7" w:rsidRDefault="005C04A7" w:rsidP="005C04A7">
      <w:pPr>
        <w:pStyle w:val="Listenabsatz"/>
        <w:spacing w:line="240" w:lineRule="auto"/>
      </w:pPr>
      <w:hyperlink r:id="rId10" w:history="1">
        <w:r w:rsidRPr="00FF39FF">
          <w:rPr>
            <w:rStyle w:val="Hyperlink"/>
          </w:rPr>
          <w:t>guido.cozzi@unisg.ch</w:t>
        </w:r>
      </w:hyperlink>
    </w:p>
    <w:p w14:paraId="53FDD0C5" w14:textId="4E5756E3" w:rsidR="00061C6E" w:rsidRPr="005C04A7" w:rsidRDefault="00E153C6" w:rsidP="005C04A7">
      <w:pPr>
        <w:pStyle w:val="Listenabsatz"/>
        <w:numPr>
          <w:ilvl w:val="0"/>
          <w:numId w:val="50"/>
        </w:numPr>
        <w:spacing w:line="240" w:lineRule="auto"/>
      </w:pPr>
      <w:r w:rsidRPr="005C04A7">
        <w:rPr>
          <w:b/>
          <w:bCs/>
        </w:rPr>
        <w:t xml:space="preserve">Prof. </w:t>
      </w:r>
      <w:r w:rsidR="00061C6E" w:rsidRPr="005C04A7">
        <w:rPr>
          <w:b/>
          <w:bCs/>
        </w:rPr>
        <w:t>Dr. Tomas Casas (Deutsch, Englisch, Spanisch)</w:t>
      </w:r>
    </w:p>
    <w:p w14:paraId="4B3EEA76" w14:textId="35B05DAC" w:rsidR="00061C6E" w:rsidRPr="00BE6FF5" w:rsidRDefault="00E153C6" w:rsidP="005C04A7">
      <w:pPr>
        <w:pStyle w:val="Listenabsatz"/>
        <w:spacing w:line="240" w:lineRule="auto"/>
      </w:pPr>
      <w:r>
        <w:t>Assistenzprofessor für Internationales Management</w:t>
      </w:r>
    </w:p>
    <w:p w14:paraId="47B582FD" w14:textId="70A4E21C" w:rsidR="00061C6E" w:rsidRPr="00BE6FF5" w:rsidRDefault="00061C6E" w:rsidP="005C04A7">
      <w:pPr>
        <w:pStyle w:val="Listenabsatz"/>
        <w:spacing w:line="240" w:lineRule="auto"/>
      </w:pPr>
      <w:r w:rsidRPr="00BE6FF5">
        <w:t>+41 71 224 24</w:t>
      </w:r>
      <w:r w:rsidR="00E153C6">
        <w:t xml:space="preserve"> </w:t>
      </w:r>
      <w:r w:rsidRPr="00BE6FF5">
        <w:t>85</w:t>
      </w:r>
    </w:p>
    <w:p w14:paraId="196F00C0" w14:textId="160E32AF" w:rsidR="00061C6E" w:rsidRPr="00BE6FF5" w:rsidRDefault="005C04A7" w:rsidP="005C04A7">
      <w:pPr>
        <w:pStyle w:val="Listenabsatz"/>
        <w:spacing w:line="240" w:lineRule="auto"/>
      </w:pPr>
      <w:hyperlink r:id="rId11" w:history="1">
        <w:r w:rsidRPr="00FF39FF">
          <w:rPr>
            <w:rStyle w:val="Hyperlink"/>
          </w:rPr>
          <w:t>tomas.casasiklett@unisg.ch</w:t>
        </w:r>
      </w:hyperlink>
      <w:r w:rsidR="00E153C6">
        <w:rPr>
          <w:rStyle w:val="Hyperlink"/>
        </w:rPr>
        <w:br/>
      </w:r>
      <w:r w:rsidR="00E153C6">
        <w:rPr>
          <w:rStyle w:val="Hyperlink"/>
        </w:rPr>
        <w:br/>
      </w:r>
    </w:p>
    <w:p w14:paraId="10F3DD9B"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14:paraId="76894983"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w:t>
      </w:r>
      <w:r w:rsidR="00C82618">
        <w:t>90</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r>
        <w:t>Mit Erfolg: Die HSG gehört zu den führenden Wirtschaftsuniversitäten Europas. Im European Business School Ranking der «Financial Times» 20</w:t>
      </w:r>
      <w:r w:rsidR="007456DB">
        <w:t>20</w:t>
      </w:r>
      <w:r>
        <w:t xml:space="preserve"> belegt die HSG den Platz </w:t>
      </w:r>
      <w:r w:rsidR="007456DB">
        <w:t>7</w:t>
      </w:r>
      <w:r>
        <w:t>. Die «Financial Times» hat den Master in «</w:t>
      </w:r>
      <w:proofErr w:type="spellStart"/>
      <w:r>
        <w:t>Strategy</w:t>
      </w:r>
      <w:proofErr w:type="spellEnd"/>
      <w:r>
        <w:t xml:space="preserve"> and Internat</w:t>
      </w:r>
      <w:r w:rsidR="00836D02">
        <w:t>ional Management» (SIM-HSG) 20</w:t>
      </w:r>
      <w:r w:rsidR="00FB0A43">
        <w:t>20</w:t>
      </w:r>
      <w:r>
        <w:t xml:space="preserve"> zum </w:t>
      </w:r>
      <w:r w:rsidR="00FB0A43">
        <w:t>zehnten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0BD62E5D" w14:textId="2CBC5863"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2" w:history="1">
        <w:r w:rsidR="00523613" w:rsidRPr="00AC1243">
          <w:rPr>
            <w:rStyle w:val="Hyperlink"/>
            <w:i/>
          </w:rPr>
          <w:t>Facebook</w:t>
        </w:r>
      </w:hyperlink>
      <w:r w:rsidR="00523613">
        <w:t>,</w:t>
      </w:r>
      <w:r>
        <w:rPr>
          <w:i/>
        </w:rPr>
        <w:t xml:space="preserve"> </w:t>
      </w:r>
      <w:hyperlink r:id="rId13" w:history="1">
        <w:r w:rsidR="00523613" w:rsidRPr="00AC1243">
          <w:rPr>
            <w:rStyle w:val="Hyperlink"/>
            <w:i/>
          </w:rPr>
          <w:t>Twitter</w:t>
        </w:r>
      </w:hyperlink>
      <w:r w:rsidR="00523613">
        <w:t>,</w:t>
      </w:r>
      <w:r>
        <w:rPr>
          <w:i/>
        </w:rPr>
        <w:t xml:space="preserve"> </w:t>
      </w:r>
      <w:hyperlink r:id="rId14" w:history="1">
        <w:proofErr w:type="spellStart"/>
        <w:r w:rsidR="00523613" w:rsidRPr="00AC1243">
          <w:rPr>
            <w:rStyle w:val="Hyperlink"/>
            <w:i/>
          </w:rPr>
          <w:t>Youtube</w:t>
        </w:r>
        <w:proofErr w:type="spellEnd"/>
      </w:hyperlink>
      <w:r w:rsidR="00523613">
        <w:t xml:space="preserve">, </w:t>
      </w:r>
      <w:hyperlink r:id="rId15" w:history="1">
        <w:r w:rsidR="00523613" w:rsidRPr="00523613">
          <w:rPr>
            <w:rStyle w:val="Hyperlink"/>
            <w:i/>
          </w:rPr>
          <w:t>Instagram</w:t>
        </w:r>
      </w:hyperlink>
      <w:r>
        <w:rPr>
          <w:i/>
        </w:rPr>
        <w:t xml:space="preserve"> und </w:t>
      </w:r>
      <w:hyperlink r:id="rId16" w:history="1">
        <w:r>
          <w:rPr>
            <w:rStyle w:val="Hyperlink"/>
            <w:i/>
            <w:lang w:val="de-DE"/>
          </w:rPr>
          <w:t>unisg.ch</w:t>
        </w:r>
      </w:hyperlink>
    </w:p>
    <w:sectPr w:rsidR="00367B37" w:rsidRPr="00367B37" w:rsidSect="00523613">
      <w:headerReference w:type="default" r:id="rId17"/>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D587E" w14:textId="77777777" w:rsidR="00670C34" w:rsidRDefault="00670C34" w:rsidP="00900A57">
      <w:pPr>
        <w:spacing w:line="240" w:lineRule="auto"/>
      </w:pPr>
      <w:r>
        <w:separator/>
      </w:r>
    </w:p>
  </w:endnote>
  <w:endnote w:type="continuationSeparator" w:id="0">
    <w:p w14:paraId="6E293A4A" w14:textId="77777777" w:rsidR="00670C34" w:rsidRDefault="00670C34"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D5E5B" w14:textId="77777777" w:rsidR="00670C34" w:rsidRDefault="00670C34" w:rsidP="00900A57">
      <w:pPr>
        <w:spacing w:line="240" w:lineRule="auto"/>
      </w:pPr>
      <w:r>
        <w:separator/>
      </w:r>
    </w:p>
  </w:footnote>
  <w:footnote w:type="continuationSeparator" w:id="0">
    <w:p w14:paraId="2A173A0C" w14:textId="77777777" w:rsidR="00670C34" w:rsidRDefault="00670C34"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79D0" w14:textId="77777777" w:rsidR="00523613" w:rsidRDefault="00C724C4">
    <w:pPr>
      <w:pStyle w:val="Kopfzeile"/>
    </w:pPr>
    <w:r w:rsidRPr="008B20E1">
      <w:rPr>
        <w:noProof/>
      </w:rPr>
      <w:drawing>
        <wp:anchor distT="0" distB="0" distL="114300" distR="114300" simplePos="0" relativeHeight="251660288" behindDoc="0" locked="0" layoutInCell="1" allowOverlap="1" wp14:anchorId="7A551C9B" wp14:editId="2E375E1F">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1D228FD3" wp14:editId="51F44CD8">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2434E757" wp14:editId="1C9BCB86">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1FDBA222" wp14:editId="47E7ACA5">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54870"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14:anchorId="1DD71BEC" wp14:editId="6056E860">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604D"/>
    <w:multiLevelType w:val="hybridMultilevel"/>
    <w:tmpl w:val="6A78E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4B2209AB"/>
    <w:multiLevelType w:val="hybridMultilevel"/>
    <w:tmpl w:val="36641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4F2ADC"/>
    <w:multiLevelType w:val="hybridMultilevel"/>
    <w:tmpl w:val="FAF63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2"/>
  </w:num>
  <w:num w:numId="7">
    <w:abstractNumId w:val="5"/>
  </w:num>
  <w:num w:numId="8">
    <w:abstractNumId w:val="5"/>
  </w:num>
  <w:num w:numId="9">
    <w:abstractNumId w:val="5"/>
  </w:num>
  <w:num w:numId="10">
    <w:abstractNumId w:val="5"/>
  </w:num>
  <w:num w:numId="11">
    <w:abstractNumId w:val="5"/>
  </w:num>
  <w:num w:numId="12">
    <w:abstractNumId w:val="2"/>
  </w:num>
  <w:num w:numId="13">
    <w:abstractNumId w:val="5"/>
  </w:num>
  <w:num w:numId="14">
    <w:abstractNumId w:val="5"/>
  </w:num>
  <w:num w:numId="15">
    <w:abstractNumId w:val="5"/>
  </w:num>
  <w:num w:numId="16">
    <w:abstractNumId w:val="5"/>
  </w:num>
  <w:num w:numId="17">
    <w:abstractNumId w:val="5"/>
  </w:num>
  <w:num w:numId="18">
    <w:abstractNumId w:val="2"/>
  </w:num>
  <w:num w:numId="19">
    <w:abstractNumId w:val="5"/>
  </w:num>
  <w:num w:numId="20">
    <w:abstractNumId w:val="5"/>
  </w:num>
  <w:num w:numId="21">
    <w:abstractNumId w:val="5"/>
  </w:num>
  <w:num w:numId="22">
    <w:abstractNumId w:val="5"/>
  </w:num>
  <w:num w:numId="23">
    <w:abstractNumId w:val="5"/>
  </w:num>
  <w:num w:numId="24">
    <w:abstractNumId w:val="2"/>
  </w:num>
  <w:num w:numId="25">
    <w:abstractNumId w:val="5"/>
  </w:num>
  <w:num w:numId="26">
    <w:abstractNumId w:val="5"/>
  </w:num>
  <w:num w:numId="27">
    <w:abstractNumId w:val="2"/>
  </w:num>
  <w:num w:numId="28">
    <w:abstractNumId w:val="5"/>
  </w:num>
  <w:num w:numId="29">
    <w:abstractNumId w:val="5"/>
  </w:num>
  <w:num w:numId="30">
    <w:abstractNumId w:val="5"/>
  </w:num>
  <w:num w:numId="31">
    <w:abstractNumId w:val="5"/>
  </w:num>
  <w:num w:numId="32">
    <w:abstractNumId w:val="5"/>
  </w:num>
  <w:num w:numId="33">
    <w:abstractNumId w:val="2"/>
  </w:num>
  <w:num w:numId="34">
    <w:abstractNumId w:val="2"/>
  </w:num>
  <w:num w:numId="35">
    <w:abstractNumId w:val="5"/>
  </w:num>
  <w:num w:numId="36">
    <w:abstractNumId w:val="5"/>
  </w:num>
  <w:num w:numId="37">
    <w:abstractNumId w:val="5"/>
  </w:num>
  <w:num w:numId="38">
    <w:abstractNumId w:val="5"/>
  </w:num>
  <w:num w:numId="39">
    <w:abstractNumId w:val="2"/>
  </w:num>
  <w:num w:numId="40">
    <w:abstractNumId w:val="2"/>
  </w:num>
  <w:num w:numId="41">
    <w:abstractNumId w:val="5"/>
  </w:num>
  <w:num w:numId="42">
    <w:abstractNumId w:val="5"/>
  </w:num>
  <w:num w:numId="43">
    <w:abstractNumId w:val="5"/>
  </w:num>
  <w:num w:numId="44">
    <w:abstractNumId w:val="5"/>
  </w:num>
  <w:num w:numId="45">
    <w:abstractNumId w:val="2"/>
  </w:num>
  <w:num w:numId="46">
    <w:abstractNumId w:val="1"/>
  </w:num>
  <w:num w:numId="47">
    <w:abstractNumId w:val="5"/>
  </w:num>
  <w:num w:numId="48">
    <w:abstractNumId w:val="0"/>
  </w:num>
  <w:num w:numId="49">
    <w:abstractNumId w:val="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34"/>
    <w:rsid w:val="00023E00"/>
    <w:rsid w:val="000409FD"/>
    <w:rsid w:val="00043416"/>
    <w:rsid w:val="00051640"/>
    <w:rsid w:val="00061430"/>
    <w:rsid w:val="00061C6E"/>
    <w:rsid w:val="000657F2"/>
    <w:rsid w:val="000D3F47"/>
    <w:rsid w:val="000E2EAD"/>
    <w:rsid w:val="000F082E"/>
    <w:rsid w:val="00107B24"/>
    <w:rsid w:val="001100A1"/>
    <w:rsid w:val="00162BDC"/>
    <w:rsid w:val="00177628"/>
    <w:rsid w:val="001954AA"/>
    <w:rsid w:val="001977FA"/>
    <w:rsid w:val="001D5CC7"/>
    <w:rsid w:val="00216C5B"/>
    <w:rsid w:val="00223422"/>
    <w:rsid w:val="00233D1D"/>
    <w:rsid w:val="00244D67"/>
    <w:rsid w:val="00253F58"/>
    <w:rsid w:val="00273CEA"/>
    <w:rsid w:val="00286B31"/>
    <w:rsid w:val="002C5781"/>
    <w:rsid w:val="002D7D4E"/>
    <w:rsid w:val="002F100A"/>
    <w:rsid w:val="0030376E"/>
    <w:rsid w:val="003050E1"/>
    <w:rsid w:val="00312E4A"/>
    <w:rsid w:val="00320712"/>
    <w:rsid w:val="003259EB"/>
    <w:rsid w:val="00337F8B"/>
    <w:rsid w:val="00355DEC"/>
    <w:rsid w:val="00367B37"/>
    <w:rsid w:val="00387A8C"/>
    <w:rsid w:val="003E15DB"/>
    <w:rsid w:val="003F03F0"/>
    <w:rsid w:val="00406D0D"/>
    <w:rsid w:val="0042760C"/>
    <w:rsid w:val="0044249F"/>
    <w:rsid w:val="004434A8"/>
    <w:rsid w:val="00464684"/>
    <w:rsid w:val="00464B90"/>
    <w:rsid w:val="00481135"/>
    <w:rsid w:val="004B7970"/>
    <w:rsid w:val="004D1B25"/>
    <w:rsid w:val="00506401"/>
    <w:rsid w:val="00517E00"/>
    <w:rsid w:val="00523613"/>
    <w:rsid w:val="00561398"/>
    <w:rsid w:val="00576858"/>
    <w:rsid w:val="005A42AA"/>
    <w:rsid w:val="005A6A6B"/>
    <w:rsid w:val="005B53F3"/>
    <w:rsid w:val="005C04A7"/>
    <w:rsid w:val="005E5D4A"/>
    <w:rsid w:val="00636E3C"/>
    <w:rsid w:val="00670C34"/>
    <w:rsid w:val="00680534"/>
    <w:rsid w:val="0069458E"/>
    <w:rsid w:val="006B5805"/>
    <w:rsid w:val="00732881"/>
    <w:rsid w:val="007456DB"/>
    <w:rsid w:val="0079142D"/>
    <w:rsid w:val="007D5FF1"/>
    <w:rsid w:val="007F7C9C"/>
    <w:rsid w:val="00804D0C"/>
    <w:rsid w:val="00811196"/>
    <w:rsid w:val="008249E5"/>
    <w:rsid w:val="00831BD4"/>
    <w:rsid w:val="00836D02"/>
    <w:rsid w:val="00844374"/>
    <w:rsid w:val="0086477D"/>
    <w:rsid w:val="008A6C5A"/>
    <w:rsid w:val="008B188B"/>
    <w:rsid w:val="008B20E1"/>
    <w:rsid w:val="00900A57"/>
    <w:rsid w:val="00910DDB"/>
    <w:rsid w:val="00915ACF"/>
    <w:rsid w:val="00934FA0"/>
    <w:rsid w:val="009543AB"/>
    <w:rsid w:val="009608AF"/>
    <w:rsid w:val="0096221A"/>
    <w:rsid w:val="009861E2"/>
    <w:rsid w:val="009A5C75"/>
    <w:rsid w:val="009D5471"/>
    <w:rsid w:val="009F7379"/>
    <w:rsid w:val="00A25891"/>
    <w:rsid w:val="00A27E16"/>
    <w:rsid w:val="00A323D3"/>
    <w:rsid w:val="00A34269"/>
    <w:rsid w:val="00A43AAD"/>
    <w:rsid w:val="00B22B3F"/>
    <w:rsid w:val="00B278DD"/>
    <w:rsid w:val="00B5153A"/>
    <w:rsid w:val="00B647D4"/>
    <w:rsid w:val="00BB3305"/>
    <w:rsid w:val="00BC460F"/>
    <w:rsid w:val="00BD0827"/>
    <w:rsid w:val="00C369BF"/>
    <w:rsid w:val="00C37CBD"/>
    <w:rsid w:val="00C4725B"/>
    <w:rsid w:val="00C5465F"/>
    <w:rsid w:val="00C724C4"/>
    <w:rsid w:val="00C769A9"/>
    <w:rsid w:val="00C82618"/>
    <w:rsid w:val="00CC62CB"/>
    <w:rsid w:val="00CE61E9"/>
    <w:rsid w:val="00CF0909"/>
    <w:rsid w:val="00DE17AF"/>
    <w:rsid w:val="00DF253F"/>
    <w:rsid w:val="00E11653"/>
    <w:rsid w:val="00E124BF"/>
    <w:rsid w:val="00E14A46"/>
    <w:rsid w:val="00E153C6"/>
    <w:rsid w:val="00E47A5E"/>
    <w:rsid w:val="00E53B19"/>
    <w:rsid w:val="00E71CF9"/>
    <w:rsid w:val="00EC485B"/>
    <w:rsid w:val="00ED2165"/>
    <w:rsid w:val="00F403EF"/>
    <w:rsid w:val="00F42974"/>
    <w:rsid w:val="00F653B4"/>
    <w:rsid w:val="00F9041A"/>
    <w:rsid w:val="00FB0A43"/>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D78B5A"/>
  <w15:docId w15:val="{FB2C2899-3A3D-4CC0-A8EB-803CB2D1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061C6E"/>
    <w:rPr>
      <w:sz w:val="18"/>
      <w:szCs w:val="18"/>
    </w:rPr>
  </w:style>
  <w:style w:type="paragraph" w:styleId="Kommentartext">
    <w:name w:val="annotation text"/>
    <w:basedOn w:val="Standard"/>
    <w:link w:val="KommentartextZchn"/>
    <w:uiPriority w:val="99"/>
    <w:semiHidden/>
    <w:unhideWhenUsed/>
    <w:rsid w:val="00061C6E"/>
    <w:pPr>
      <w:spacing w:line="240" w:lineRule="auto"/>
    </w:pPr>
    <w:rPr>
      <w:rFonts w:asciiTheme="minorHAnsi" w:eastAsiaTheme="minorHAnsi" w:hAnsiTheme="minorHAnsi" w:cstheme="minorBidi"/>
      <w:sz w:val="24"/>
      <w:szCs w:val="24"/>
    </w:rPr>
  </w:style>
  <w:style w:type="character" w:customStyle="1" w:styleId="KommentartextZchn">
    <w:name w:val="Kommentartext Zchn"/>
    <w:basedOn w:val="Absatz-Standardschriftart"/>
    <w:link w:val="Kommentartext"/>
    <w:uiPriority w:val="99"/>
    <w:semiHidden/>
    <w:rsid w:val="00061C6E"/>
    <w:rPr>
      <w:rFonts w:asciiTheme="minorHAnsi" w:eastAsiaTheme="minorHAnsi" w:hAnsiTheme="minorHAnsi" w:cstheme="minorBidi"/>
      <w:sz w:val="24"/>
      <w:szCs w:val="24"/>
      <w:lang w:eastAsia="en-US"/>
    </w:rPr>
  </w:style>
  <w:style w:type="character" w:styleId="NichtaufgelsteErwhnung">
    <w:name w:val="Unresolved Mention"/>
    <w:basedOn w:val="Absatz-Standardschriftart"/>
    <w:uiPriority w:val="99"/>
    <w:semiHidden/>
    <w:unhideWhenUsed/>
    <w:rsid w:val="00E153C6"/>
    <w:rPr>
      <w:color w:val="605E5C"/>
      <w:shd w:val="clear" w:color="auto" w:fill="E1DFDD"/>
    </w:rPr>
  </w:style>
  <w:style w:type="paragraph" w:customStyle="1" w:styleId="xxmsonormal">
    <w:name w:val="x_xmsonormal"/>
    <w:basedOn w:val="Standard"/>
    <w:rsid w:val="005C04A7"/>
    <w:pPr>
      <w:spacing w:line="240" w:lineRule="auto"/>
    </w:pPr>
    <w:rPr>
      <w:rFonts w:ascii="Calibri" w:eastAsiaTheme="minorHAnsi" w:hAnsi="Calibri" w:cs="Calibri"/>
      <w:sz w:val="22"/>
      <w:szCs w:val="22"/>
      <w:lang w:val="de-DE" w:eastAsia="de-DE"/>
    </w:rPr>
  </w:style>
  <w:style w:type="paragraph" w:customStyle="1" w:styleId="xmsonormal">
    <w:name w:val="x_msonormal"/>
    <w:basedOn w:val="Standard"/>
    <w:rsid w:val="005C04A7"/>
    <w:pPr>
      <w:spacing w:line="240" w:lineRule="auto"/>
    </w:pPr>
    <w:rPr>
      <w:rFonts w:ascii="Calibri" w:eastAsiaTheme="minorHAnsi" w:hAnsi="Calibri" w:cs="Calibri"/>
      <w:sz w:val="22"/>
      <w:szCs w:val="22"/>
      <w:lang w:val="de-DE" w:eastAsia="de-DE"/>
    </w:rPr>
  </w:style>
  <w:style w:type="character" w:styleId="BesuchterLink">
    <w:name w:val="FollowedHyperlink"/>
    <w:basedOn w:val="Absatz-Standardschriftart"/>
    <w:uiPriority w:val="99"/>
    <w:semiHidden/>
    <w:unhideWhenUsed/>
    <w:rsid w:val="005C04A7"/>
    <w:rPr>
      <w:color w:val="800080" w:themeColor="followedHyperlink"/>
      <w:u w:val="single"/>
    </w:rPr>
  </w:style>
  <w:style w:type="paragraph" w:styleId="Listenabsatz">
    <w:name w:val="List Paragraph"/>
    <w:basedOn w:val="Standard"/>
    <w:uiPriority w:val="9"/>
    <w:qFormat/>
    <w:rsid w:val="005C0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49756">
      <w:bodyDiv w:val="1"/>
      <w:marLeft w:val="0"/>
      <w:marRight w:val="0"/>
      <w:marTop w:val="0"/>
      <w:marBottom w:val="0"/>
      <w:divBdr>
        <w:top w:val="none" w:sz="0" w:space="0" w:color="auto"/>
        <w:left w:val="none" w:sz="0" w:space="0" w:color="auto"/>
        <w:bottom w:val="none" w:sz="0" w:space="0" w:color="auto"/>
        <w:right w:val="none" w:sz="0" w:space="0" w:color="auto"/>
      </w:divBdr>
    </w:div>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7546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3845376" TargetMode="External"/><Relationship Id="rId13" Type="http://schemas.openxmlformats.org/officeDocument/2006/relationships/hyperlink" Target="https://twitter.com/HSGStGall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pers.ssrn.com/sol3/papers.cfm?abstract_id=3845376" TargetMode="External"/><Relationship Id="rId12" Type="http://schemas.openxmlformats.org/officeDocument/2006/relationships/hyperlink" Target="https://www.facebook.com/HSGUniStGall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isg.ch/e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casasiklett@unisg.ch" TargetMode="External"/><Relationship Id="rId5" Type="http://schemas.openxmlformats.org/officeDocument/2006/relationships/footnotes" Target="footnotes.xml"/><Relationship Id="rId15" Type="http://schemas.openxmlformats.org/officeDocument/2006/relationships/hyperlink" Target="https://www.instagram.com/unistgallen/" TargetMode="External"/><Relationship Id="rId10" Type="http://schemas.openxmlformats.org/officeDocument/2006/relationships/hyperlink" Target="mailto:guido.cozzi@unisg.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litequality.org" TargetMode="External"/><Relationship Id="rId14" Type="http://schemas.openxmlformats.org/officeDocument/2006/relationships/hyperlink" Target="https://www.youtube.com/user/HSGUniStGallen/feature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HSG-Medienmitteilung-Template-2020.dotx</Template>
  <TotalTime>0</TotalTime>
  <Pages>2</Pages>
  <Words>950</Words>
  <Characters>5987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6924</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6</cp:revision>
  <cp:lastPrinted>2021-05-19T06:21:00Z</cp:lastPrinted>
  <dcterms:created xsi:type="dcterms:W3CDTF">2021-05-17T11:23:00Z</dcterms:created>
  <dcterms:modified xsi:type="dcterms:W3CDTF">2021-05-19T06:22:00Z</dcterms:modified>
</cp:coreProperties>
</file>