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Swiss Guest Award: Schweizer Restaurantgäste haben gewählt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Die 50 besten Restaurants der Schweiz</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Lunchgate hat zum fünften Mal die 50 besten Gastronomiebetriebe der Schweiz gekürt. Die Auswahl basierte auf über</w:t>
      </w:r>
      <w:r w:rsidDel="00000000" w:rsidR="00000000" w:rsidRPr="00000000">
        <w:rPr>
          <w:rFonts w:ascii="Arial" w:cs="Arial" w:eastAsia="Arial" w:hAnsi="Arial"/>
          <w:b w:val="1"/>
          <w:sz w:val="24"/>
          <w:szCs w:val="24"/>
          <w:rtl w:val="0"/>
        </w:rPr>
        <w:t xml:space="preserve"> 125’000</w:t>
      </w:r>
      <w:r w:rsidDel="00000000" w:rsidR="00000000" w:rsidRPr="00000000">
        <w:rPr>
          <w:rFonts w:ascii="Arial" w:cs="Arial" w:eastAsia="Arial" w:hAnsi="Arial"/>
          <w:b w:val="1"/>
          <w:sz w:val="24"/>
          <w:szCs w:val="24"/>
          <w:rtl w:val="0"/>
        </w:rPr>
        <w:t xml:space="preserve"> Bewertungen von echten Gästen, die über das Reservationssystem Foratable von Lunchgate einen Tisch reserviert haben. In diesem Jahr erhielten insgesamt 616 Restaurants den begehrten Swiss Guest Award 2023 von Lunchgate – so viele wie noch nie.</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Bluemä aus Uznach im Kanton St. Gallen wurde zum dritten Mal in Folge zum besten Restaurant der Schweiz gekürt. Das Restaurant erhielt 375 echte Bewertungen in den Kategorien Essen, </w:t>
      </w:r>
      <w:r w:rsidDel="00000000" w:rsidR="00000000" w:rsidRPr="00000000">
        <w:rPr>
          <w:rFonts w:ascii="Arial" w:cs="Arial" w:eastAsia="Arial" w:hAnsi="Arial"/>
          <w:sz w:val="24"/>
          <w:szCs w:val="24"/>
          <w:rtl w:val="0"/>
        </w:rPr>
        <w:t xml:space="preserve">Servicequalität,</w:t>
      </w:r>
      <w:r w:rsidDel="00000000" w:rsidR="00000000" w:rsidRPr="00000000">
        <w:rPr>
          <w:rFonts w:ascii="Arial" w:cs="Arial" w:eastAsia="Arial" w:hAnsi="Arial"/>
          <w:sz w:val="24"/>
          <w:szCs w:val="24"/>
          <w:rtl w:val="0"/>
        </w:rPr>
        <w:t xml:space="preserve"> Ambiente und Preis-Leistungs-Verhältnis. Nicht nur St. Gallen hat kulinarische Highlights zu bieten – auch Graubünden und Glarus sind mit zwei weiteren Top-5-Gewinnern vertreten. Das Stiva Veglia in Schnaus, nahe der Gemeinde Ilanz, sowie das Restaurant Kubli in Glarus belegen den zweiten und dritten Platz und </w:t>
      </w:r>
      <w:r w:rsidDel="00000000" w:rsidR="00000000" w:rsidRPr="00000000">
        <w:rPr>
          <w:rFonts w:ascii="Arial" w:cs="Arial" w:eastAsia="Arial" w:hAnsi="Arial"/>
          <w:sz w:val="24"/>
          <w:szCs w:val="24"/>
          <w:rtl w:val="0"/>
        </w:rPr>
        <w:t xml:space="preserve">verdienen ebenfalls die Höchstnote.</w:t>
      </w:r>
      <w:r w:rsidDel="00000000" w:rsidR="00000000" w:rsidRPr="00000000">
        <w:rPr>
          <w:rFonts w:ascii="Arial" w:cs="Arial" w:eastAsia="Arial" w:hAnsi="Arial"/>
          <w:sz w:val="24"/>
          <w:szCs w:val="24"/>
          <w:rtl w:val="0"/>
        </w:rPr>
        <w:t xml:space="preserve"> Der Swiss Guest Award zeichnet sich wie immer dadurch aus, dass alle Kundenbewertungen authentisch sind. Die Geschäftsführer von Lunchgate, Nikolaus Wein und Yves Latour, erklären: “Nur Gäste, die über unser Online-Reservierungssystem Foratable einen Tisch gebucht haben, erhalten eine Anfrage zur Bewertung.” Dadurch sind gefälschte Bewertungen wie auf anderen Plattformen nicht möglich.</w:t>
        <w:br w:type="textWrapping"/>
      </w:r>
    </w:p>
    <w:p w:rsidR="00000000" w:rsidDel="00000000" w:rsidP="00000000" w:rsidRDefault="00000000" w:rsidRPr="00000000" w14:paraId="00000007">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Niveau steigt: Restaurants mit </w:t>
      </w:r>
      <w:r w:rsidDel="00000000" w:rsidR="00000000" w:rsidRPr="00000000">
        <w:rPr>
          <w:rFonts w:ascii="Arial" w:cs="Arial" w:eastAsia="Arial" w:hAnsi="Arial"/>
          <w:b w:val="1"/>
          <w:sz w:val="24"/>
          <w:szCs w:val="24"/>
          <w:rtl w:val="0"/>
        </w:rPr>
        <w:t xml:space="preserve">Spitzenbewertungen</w:t>
      </w: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Top 50 der Schweiz setzt sich aus denjenigen Betrieben zusammen, die  eine Durchschnittsbewertung von 4.5 bis maximal 5.0 Punkten erhalten haben. Das Niveau der diesjährigen Top 50 ist besonders hoch, da dort ausschliesslich Restaurants mit einer Mindestbewertung von 4.9 zu finden sind. Diese vermehrten Spitzenbewertungen spiegeln die gesteigerte Professionalität der Gastronomiebranche in der Schweiz wider.</w:t>
      </w:r>
      <w:r w:rsidDel="00000000" w:rsidR="00000000" w:rsidRPr="00000000">
        <w:rPr>
          <w:rFonts w:ascii="Arial" w:cs="Arial" w:eastAsia="Arial" w:hAnsi="Arial"/>
          <w:sz w:val="24"/>
          <w:szCs w:val="24"/>
          <w:rtl w:val="0"/>
        </w:rPr>
        <w:t xml:space="preserve"> “Die Gastronomen sind bemüht, sich kontinuierlich in den vier Bewertungskategorien zu verbessern – und die Gäste scheinen diesen Effort auch zu belohnen”, so Nikolaus Wein und Yves Latour.</w:t>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ind w:right="19"/>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Für den Swiss Guest Award qualifizieren sich aber alle Gasthäuser, die bei Lunchgate ein Reservationssystem beziehen und über das Jahr hinweg eine ausreichende Anzahl an Bewertungen ihrer Gäste erhalten. Insgesamt durften sich so 616 Restaurants über einen Award freuen. </w:t>
      </w:r>
      <w:r w:rsidDel="00000000" w:rsidR="00000000" w:rsidRPr="00000000">
        <w:rPr>
          <w:rFonts w:ascii="Arial" w:cs="Arial" w:eastAsia="Arial" w:hAnsi="Arial"/>
          <w:sz w:val="24"/>
          <w:szCs w:val="24"/>
          <w:rtl w:val="0"/>
        </w:rPr>
        <w:t xml:space="preserve">Unter den ausgezeichneten Top drei befindet sich auch erstmals ein Lokal aus Glarus – das Restaurant Kubli.</w:t>
      </w:r>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Ein Award für jeden Geschmack</w:t>
      </w:r>
      <w:r w:rsidDel="00000000" w:rsidR="00000000" w:rsidRPr="00000000">
        <w:rPr>
          <w:rtl w:val="0"/>
        </w:rPr>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Vielfalt der Gastronomiebetriebe, die den Swiss Guest Award erhalten haben, zeigt die unterschiedlichen Geschmäcker der Schweizerinnen und Schweizer. “Wir konnten sowohl </w:t>
      </w:r>
      <w:r w:rsidDel="00000000" w:rsidR="00000000" w:rsidRPr="00000000">
        <w:rPr>
          <w:rFonts w:ascii="Arial" w:cs="Arial" w:eastAsia="Arial" w:hAnsi="Arial"/>
          <w:sz w:val="24"/>
          <w:szCs w:val="24"/>
          <w:rtl w:val="0"/>
        </w:rPr>
        <w:t xml:space="preserve">Fine Dining-Restaurants wie die Wirtschaft zur Traube in Ottikon sowie gutbürgerliche Restaurants wie Maria’s Esszimmer im Seetal in Beinwil am See auszeichnen</w:t>
      </w:r>
      <w:r w:rsidDel="00000000" w:rsidR="00000000" w:rsidRPr="00000000">
        <w:rPr>
          <w:rFonts w:ascii="Arial" w:cs="Arial" w:eastAsia="Arial" w:hAnsi="Arial"/>
          <w:sz w:val="24"/>
          <w:szCs w:val="24"/>
          <w:rtl w:val="0"/>
        </w:rPr>
        <w:t xml:space="preserve">”, erklären Nikolaus Wein und Yves Latour. “Dies zeigt die gastronomische Vielfalt der Schweiz und unterstreicht, dass eine gute Restaurantführung entscheidend für die Zufriedenheit der Gäste ist, unabhängig vom Konzept des Restaurants,” so Wein und Latour weiter.</w:t>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Besonders bemerkenswert ist die hohe Anzahl an Bewertungen, die die Restaurants erhalten haben. Dies bestätigt die Ansicht von Nikolaus Wein und Yves Latour: “Für einen Gastronomen ist die grösste Anerkennung die Zufriedenheit seiner Gäste – und glückliche Gäste zeigen gerne ihre Wertschätzung gegenüber ihren </w:t>
      </w:r>
      <w:r w:rsidDel="00000000" w:rsidR="00000000" w:rsidRPr="00000000">
        <w:rPr>
          <w:rFonts w:ascii="Arial" w:cs="Arial" w:eastAsia="Arial" w:hAnsi="Arial"/>
          <w:sz w:val="24"/>
          <w:szCs w:val="24"/>
          <w:rtl w:val="0"/>
        </w:rPr>
        <w:t xml:space="preserve">Lieblingsgastgebern.”</w:t>
      </w:r>
      <w:r w:rsidDel="00000000" w:rsidR="00000000" w:rsidRPr="00000000">
        <w:rPr>
          <w:rFonts w:ascii="Arial" w:cs="Arial" w:eastAsia="Arial" w:hAnsi="Arial"/>
          <w:sz w:val="24"/>
          <w:szCs w:val="24"/>
          <w:rtl w:val="0"/>
        </w:rPr>
        <w:t xml:space="preserve"> Es lohnt sich also, nach dem Restaurantbesuch eine Bewertung abzugeben. </w:t>
      </w:r>
    </w:p>
    <w:p w:rsidR="00000000" w:rsidDel="00000000" w:rsidP="00000000" w:rsidRDefault="00000000" w:rsidRPr="00000000" w14:paraId="00000010">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den Swiss Guest Award 2023</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Mit dem Swiss Guest Award 2023 werden Restaurants ausgezeichnet, </w:t>
      </w:r>
      <w:r w:rsidDel="00000000" w:rsidR="00000000" w:rsidRPr="00000000">
        <w:rPr>
          <w:rFonts w:ascii="Arial" w:cs="Arial" w:eastAsia="Arial" w:hAnsi="Arial"/>
          <w:rtl w:val="0"/>
        </w:rPr>
        <w:t xml:space="preserve">die</w:t>
      </w:r>
      <w:r w:rsidDel="00000000" w:rsidR="00000000" w:rsidRPr="00000000">
        <w:rPr>
          <w:rFonts w:ascii="Arial" w:cs="Arial" w:eastAsia="Arial" w:hAnsi="Arial"/>
          <w:rtl w:val="0"/>
        </w:rPr>
        <w:t xml:space="preserve"> im Jahr 2022 eine Mindestanzahl an Gästebewertungen über das Reservationssystem foratable erhalten haben und deren Durchschnittsbewertung bei mindestens 4.5 Sternen liegt. Mit der Koppelung an das Reservationssystem stellt die Betreiberin Lunchgate sicher, dass nur Gäste das Restaurant bewerten können, welche effektiv im Restaurant gegessen haben.</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Top 50 Restaurants der Schweiz 2023</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Bluemä</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Stiva Veglia</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Kubli</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Wirtschaft zur Traube</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Peter und Paul - Wildpark</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Rössli</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Tobel</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Tapas &amp; Friends</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Mühle Fläsch</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Pizzeria Ristorante Hofmatt</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w:t>
      </w:r>
      <w:r w:rsidDel="00000000" w:rsidR="00000000" w:rsidRPr="00000000">
        <w:rPr>
          <w:rFonts w:ascii="Arial" w:cs="Arial" w:eastAsia="Arial" w:hAnsi="Arial"/>
          <w:rtl w:val="0"/>
        </w:rPr>
        <w:t xml:space="preserve">Hönggerhof</w:t>
      </w: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Gasthaus Krone</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Gasthaus zur Waage</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Kantonsschild</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Ustria Trutg</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Wirtschaft zum Frieden</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Krone</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Florhof</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Zum blauen Engel</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Sunnegg</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Maria's Esszimmer im Seetal</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Steakhouse Schmitte GmbH</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Gasthaus zum Löwen</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Casa Linda</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Auenstube</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Wirtschaft zum Lindenhof</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Giusis Restaurant</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Zur Gedult</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Gasthof Bären</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Zwyssighaus</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Burg Hohenklingen</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Gasthof Frohsinn</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Gubel</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Hirschen</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Weiss Kreuz Malans</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Hotel &amp; Restaurant Schloss Schwandegg</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Kurhaus GmbH</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Forst</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Wirtshaus zum Herlisberg</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Auberge</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OLIVEIRAS, Lachen SZ</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Rössli</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Eichhörnli</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WINIT's</w:t>
      </w:r>
      <w:r w:rsidDel="00000000" w:rsidR="00000000" w:rsidRPr="00000000">
        <w:rPr>
          <w:rFonts w:ascii="Arial" w:cs="Arial" w:eastAsia="Arial" w:hAnsi="Arial"/>
          <w:rtl w:val="0"/>
        </w:rPr>
        <w:t xml:space="preserve"> Thai Restaurant</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Serendib</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Höfli</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Taverne zum Schäfli</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Munotblick</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Schwarzer Löwen</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tabs>
          <w:tab w:val="left" w:leader="none" w:pos="548.0000000000002"/>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Restaurant Loë</w:t>
        <w:tab/>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sz w:val="24"/>
          <w:szCs w:val="24"/>
        </w:rPr>
      </w:pPr>
      <w:hyperlink r:id="rId7">
        <w:r w:rsidDel="00000000" w:rsidR="00000000" w:rsidRPr="00000000">
          <w:rPr>
            <w:rFonts w:ascii="Arial" w:cs="Arial" w:eastAsia="Arial" w:hAnsi="Arial"/>
            <w:color w:val="1155cc"/>
            <w:u w:val="single"/>
            <w:rtl w:val="0"/>
          </w:rPr>
          <w:t xml:space="preserve">Die besten Restaurants der Schweiz 2023 — Swiss Guest Award</w:t>
        </w:r>
      </w:hyperlink>
      <w:r w:rsidDel="00000000" w:rsidR="00000000" w:rsidRPr="00000000">
        <w:rPr>
          <w:rtl w:val="0"/>
        </w:rPr>
      </w:r>
    </w:p>
    <w:p w:rsidR="00000000" w:rsidDel="00000000" w:rsidP="00000000" w:rsidRDefault="00000000" w:rsidRPr="00000000" w14:paraId="0000004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Lunchgate</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Lunchgate ist ein junges Internet-Unternehmen mitten im Herzen von Zürich. Mit seinem motivierten Team entwickelt die Firma eine Software-as-a-Service-Lösung, die Restaurants und Hotels darin unterstützt, ihren Gästen das perfekte Gästeerlebnis zu bieten. Die Cloud-basierten Tools automatisieren die Vermarktung und Verwaltung von Menüs, Reservierungen und Gästeprofilen, damit sich die Lunchgate Kunden zu 100 % auf ihre Gäste fokussieren können. Als Marktführer zählt Lunchgate einige der grössten Gastronomiegruppen der Schweiz, zahlreiche Hotels sowie viele spannende Einzelbetriebe zu ihren Kunden.</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rtl w:val="0"/>
        </w:rPr>
        <w:t xml:space="preserve">Über das Online-Reservationssystem foratable werden über  10 Millionen Gäste pro Jahr platziert. Zudem haben sich während der Covid-19-Pandemie über 10’000 Restaurants beim kostenlosen, QR-Code-basierten Gäste-Erfassungstool von Lunchgate registriert. </w:t>
      </w:r>
      <w:hyperlink r:id="rId8">
        <w:r w:rsidDel="00000000" w:rsidR="00000000" w:rsidRPr="00000000">
          <w:rPr>
            <w:rFonts w:ascii="Arial" w:cs="Arial" w:eastAsia="Arial" w:hAnsi="Arial"/>
            <w:color w:val="1155cc"/>
            <w:u w:val="single"/>
            <w:rtl w:val="0"/>
          </w:rPr>
          <w:t xml:space="preserve">www.foratable.com</w:t>
        </w:r>
      </w:hyperlink>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anastasia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31.05.2023</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3369</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wissguestaward.ch/die-bestenliste" TargetMode="External"/><Relationship Id="rId8" Type="http://schemas.openxmlformats.org/officeDocument/2006/relationships/hyperlink" Target="http://www.lunchgate.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2WQX3uGDmzC0WH+HxK2YQ7pyw==">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