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D61F2" w14:textId="77777777" w:rsidR="00FE3BF6" w:rsidRDefault="007F1E5D">
      <w:pPr>
        <w:spacing w:after="0" w:line="259" w:lineRule="auto"/>
        <w:ind w:left="6351" w:right="0" w:firstLine="0"/>
        <w:jc w:val="left"/>
      </w:pPr>
      <w:r>
        <w:rPr>
          <w:noProof/>
        </w:rPr>
        <w:drawing>
          <wp:inline distT="0" distB="0" distL="0" distR="0" wp14:anchorId="1123E793" wp14:editId="2977AAC0">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0AC338E4" w14:textId="77777777" w:rsidR="00FE3BF6" w:rsidRDefault="007F1E5D">
      <w:pPr>
        <w:spacing w:after="105" w:line="259" w:lineRule="auto"/>
        <w:ind w:left="0" w:right="230" w:firstLine="0"/>
        <w:jc w:val="left"/>
      </w:pPr>
      <w:r>
        <w:rPr>
          <w:b/>
          <w:sz w:val="22"/>
        </w:rPr>
        <w:t xml:space="preserve"> </w:t>
      </w:r>
    </w:p>
    <w:p w14:paraId="7E6A2A3D" w14:textId="77777777" w:rsidR="00FE3BF6" w:rsidRDefault="007F1E5D">
      <w:pPr>
        <w:spacing w:after="105" w:line="259" w:lineRule="auto"/>
        <w:ind w:left="0" w:right="0" w:firstLine="0"/>
        <w:jc w:val="left"/>
      </w:pPr>
      <w:r>
        <w:rPr>
          <w:b/>
          <w:sz w:val="22"/>
        </w:rPr>
        <w:t xml:space="preserve">Pressemitteilung </w:t>
      </w:r>
    </w:p>
    <w:p w14:paraId="49E354D4" w14:textId="77777777" w:rsidR="00FE3BF6" w:rsidRDefault="007F1E5D">
      <w:pPr>
        <w:spacing w:after="199" w:line="259" w:lineRule="auto"/>
        <w:ind w:left="0" w:right="0" w:firstLine="0"/>
        <w:jc w:val="left"/>
      </w:pPr>
      <w:r>
        <w:rPr>
          <w:b/>
          <w:sz w:val="22"/>
        </w:rPr>
        <w:t xml:space="preserve"> </w:t>
      </w:r>
      <w:bookmarkStart w:id="0" w:name="_Hlk26953000"/>
    </w:p>
    <w:bookmarkEnd w:id="0"/>
    <w:p w14:paraId="313A2DCC" w14:textId="77777777" w:rsidR="00493723" w:rsidRPr="00493723" w:rsidRDefault="00E27B27" w:rsidP="00493723">
      <w:pPr>
        <w:rPr>
          <w:b/>
          <w:bCs/>
          <w:sz w:val="32"/>
          <w:szCs w:val="32"/>
        </w:rPr>
      </w:pPr>
      <w:r w:rsidRPr="00E27B27">
        <w:rPr>
          <w:rFonts w:eastAsia="Times New Roman"/>
          <w:b/>
          <w:sz w:val="32"/>
          <w:szCs w:val="32"/>
        </w:rPr>
        <w:t>ZIA kritisiert Vorgaben zum ESG-Reporting für Immobilienfonds</w:t>
      </w:r>
    </w:p>
    <w:p w14:paraId="1FFBAA5A" w14:textId="77777777" w:rsidR="00D520D4" w:rsidRPr="00D520D4" w:rsidRDefault="00D520D4" w:rsidP="00D520D4">
      <w:pPr>
        <w:ind w:left="0" w:firstLine="0"/>
      </w:pPr>
    </w:p>
    <w:p w14:paraId="14C2FDDD" w14:textId="557459E7" w:rsidR="00757537" w:rsidRDefault="00565A8D" w:rsidP="00757537">
      <w:pPr>
        <w:rPr>
          <w:rStyle w:val="s10"/>
          <w:bCs/>
          <w:szCs w:val="24"/>
        </w:rPr>
      </w:pPr>
      <w:r>
        <w:rPr>
          <w:rStyle w:val="s10"/>
          <w:b/>
          <w:bCs/>
          <w:szCs w:val="24"/>
        </w:rPr>
        <w:t>Berlin, </w:t>
      </w:r>
      <w:r w:rsidR="001F4F07">
        <w:rPr>
          <w:rStyle w:val="s10"/>
          <w:b/>
          <w:bCs/>
          <w:szCs w:val="24"/>
        </w:rPr>
        <w:t>03</w:t>
      </w:r>
      <w:r w:rsidR="00736FB5">
        <w:rPr>
          <w:rStyle w:val="s10"/>
          <w:b/>
          <w:bCs/>
          <w:szCs w:val="24"/>
        </w:rPr>
        <w:t>.0</w:t>
      </w:r>
      <w:r w:rsidR="00A907A1">
        <w:rPr>
          <w:rStyle w:val="s10"/>
          <w:b/>
          <w:bCs/>
          <w:szCs w:val="24"/>
        </w:rPr>
        <w:t>9</w:t>
      </w:r>
      <w:r w:rsidR="00763F36">
        <w:rPr>
          <w:rStyle w:val="s10"/>
          <w:b/>
          <w:bCs/>
          <w:szCs w:val="24"/>
        </w:rPr>
        <w:t xml:space="preserve">.2020 </w:t>
      </w:r>
      <w:r w:rsidR="00612751">
        <w:rPr>
          <w:rStyle w:val="s10"/>
          <w:b/>
          <w:bCs/>
          <w:szCs w:val="24"/>
        </w:rPr>
        <w:t>–</w:t>
      </w:r>
      <w:r w:rsidR="00AD68B5">
        <w:rPr>
          <w:rStyle w:val="s10"/>
          <w:b/>
          <w:bCs/>
          <w:szCs w:val="24"/>
        </w:rPr>
        <w:t xml:space="preserve"> </w:t>
      </w:r>
      <w:r w:rsidR="00E27B27">
        <w:rPr>
          <w:rStyle w:val="s10"/>
          <w:bCs/>
          <w:szCs w:val="24"/>
        </w:rPr>
        <w:t xml:space="preserve">Der Zentrale Immobilien Ausschuss ZIA, Spitzenverband der Immobilienwirtschaft, kritisiert </w:t>
      </w:r>
      <w:r w:rsidR="004245FE">
        <w:rPr>
          <w:rStyle w:val="s10"/>
          <w:bCs/>
          <w:szCs w:val="24"/>
        </w:rPr>
        <w:t>die Vorschläge der europäischen Aufsichtsbehörden (ESAs) für tec</w:t>
      </w:r>
      <w:bookmarkStart w:id="1" w:name="_GoBack"/>
      <w:bookmarkEnd w:id="1"/>
      <w:r w:rsidR="004245FE">
        <w:rPr>
          <w:rStyle w:val="s10"/>
          <w:bCs/>
          <w:szCs w:val="24"/>
        </w:rPr>
        <w:t xml:space="preserve">hnische Regulierungsstandards zur </w:t>
      </w:r>
      <w:r w:rsidR="004245FE" w:rsidRPr="00E27B27">
        <w:rPr>
          <w:rStyle w:val="s10"/>
          <w:bCs/>
          <w:szCs w:val="24"/>
        </w:rPr>
        <w:t>EU-Offenlegungs-Verordnung</w:t>
      </w:r>
      <w:r w:rsidR="004245FE">
        <w:rPr>
          <w:rStyle w:val="s10"/>
          <w:bCs/>
          <w:szCs w:val="24"/>
        </w:rPr>
        <w:t>. In seiner Stellungnahme bemängelt er insbesondere d</w:t>
      </w:r>
      <w:r w:rsidR="00E27B27">
        <w:rPr>
          <w:rStyle w:val="s10"/>
          <w:bCs/>
          <w:szCs w:val="24"/>
        </w:rPr>
        <w:t xml:space="preserve">ie </w:t>
      </w:r>
      <w:r w:rsidR="00E27B27" w:rsidRPr="00A907A1">
        <w:rPr>
          <w:rStyle w:val="s10"/>
          <w:bCs/>
          <w:szCs w:val="24"/>
        </w:rPr>
        <w:t xml:space="preserve">Komplexität und </w:t>
      </w:r>
      <w:r w:rsidR="00E27B27">
        <w:rPr>
          <w:rStyle w:val="s10"/>
          <w:bCs/>
          <w:szCs w:val="24"/>
        </w:rPr>
        <w:t xml:space="preserve">den </w:t>
      </w:r>
      <w:r w:rsidR="00E27B27" w:rsidRPr="00A907A1">
        <w:rPr>
          <w:rStyle w:val="s10"/>
          <w:bCs/>
          <w:szCs w:val="24"/>
        </w:rPr>
        <w:t>Detailgrad der Vorgaben</w:t>
      </w:r>
      <w:r w:rsidR="00E27B27">
        <w:rPr>
          <w:rStyle w:val="s10"/>
          <w:bCs/>
          <w:szCs w:val="24"/>
        </w:rPr>
        <w:t>, aber a</w:t>
      </w:r>
      <w:r w:rsidR="00E27B27" w:rsidRPr="00A907A1">
        <w:rPr>
          <w:rStyle w:val="s10"/>
          <w:bCs/>
          <w:szCs w:val="24"/>
        </w:rPr>
        <w:t>uch die fehlende Proportionalität der Regelungen nach Größe und Ausrichtung der verpflichteten Unternehmen</w:t>
      </w:r>
      <w:r w:rsidR="00E27B27">
        <w:rPr>
          <w:rStyle w:val="s10"/>
          <w:bCs/>
          <w:szCs w:val="24"/>
        </w:rPr>
        <w:t>. Demnach müssen Fondsmanager und andere Finanzmarktakteure künftig umfassend und detailliert über Nachhaltigkeitsaspekte auf ihrer Website, in Verkaufsprospekten und Jahresberichten informieren. So soll etwa</w:t>
      </w:r>
      <w:r w:rsidR="00757537">
        <w:rPr>
          <w:rStyle w:val="s10"/>
          <w:bCs/>
          <w:szCs w:val="24"/>
        </w:rPr>
        <w:t xml:space="preserve"> über ein Template </w:t>
      </w:r>
      <w:r w:rsidR="001F629F">
        <w:rPr>
          <w:rStyle w:val="s10"/>
          <w:bCs/>
          <w:szCs w:val="24"/>
        </w:rPr>
        <w:t xml:space="preserve">durch </w:t>
      </w:r>
      <w:r w:rsidR="00E27B27">
        <w:rPr>
          <w:rStyle w:val="s10"/>
          <w:bCs/>
          <w:szCs w:val="24"/>
        </w:rPr>
        <w:t xml:space="preserve">32 Indikatoren </w:t>
      </w:r>
      <w:r w:rsidR="00E27B27" w:rsidRPr="00E27B27">
        <w:rPr>
          <w:rStyle w:val="s10"/>
          <w:bCs/>
          <w:szCs w:val="24"/>
        </w:rPr>
        <w:t>dokumentiert</w:t>
      </w:r>
      <w:r w:rsidR="00E27B27">
        <w:rPr>
          <w:rStyle w:val="s10"/>
          <w:bCs/>
          <w:szCs w:val="24"/>
        </w:rPr>
        <w:t xml:space="preserve"> werden, wie sich Investitionen </w:t>
      </w:r>
      <w:r w:rsidR="001F629F">
        <w:rPr>
          <w:rStyle w:val="s10"/>
          <w:bCs/>
          <w:szCs w:val="24"/>
        </w:rPr>
        <w:t>auf verschiedene</w:t>
      </w:r>
      <w:r w:rsidR="001F629F" w:rsidRPr="00E27B27">
        <w:rPr>
          <w:rStyle w:val="s10"/>
          <w:bCs/>
          <w:szCs w:val="24"/>
        </w:rPr>
        <w:t xml:space="preserve"> </w:t>
      </w:r>
      <w:r w:rsidR="00E27B27" w:rsidRPr="00E27B27">
        <w:rPr>
          <w:rStyle w:val="s10"/>
          <w:bCs/>
          <w:szCs w:val="24"/>
        </w:rPr>
        <w:t>Nachhaltigkeit</w:t>
      </w:r>
      <w:r w:rsidR="001F629F">
        <w:rPr>
          <w:rStyle w:val="s10"/>
          <w:bCs/>
          <w:szCs w:val="24"/>
        </w:rPr>
        <w:t>saspekte</w:t>
      </w:r>
      <w:r w:rsidR="00E27B27" w:rsidRPr="00E27B27">
        <w:rPr>
          <w:rStyle w:val="s10"/>
          <w:bCs/>
          <w:szCs w:val="24"/>
        </w:rPr>
        <w:t xml:space="preserve"> a</w:t>
      </w:r>
      <w:r w:rsidR="00E27B27">
        <w:rPr>
          <w:rStyle w:val="s10"/>
          <w:bCs/>
          <w:szCs w:val="24"/>
        </w:rPr>
        <w:t xml:space="preserve">uswirken </w:t>
      </w:r>
      <w:r w:rsidR="00E27B27" w:rsidRPr="00A907A1">
        <w:rPr>
          <w:rStyle w:val="s10"/>
          <w:bCs/>
          <w:szCs w:val="24"/>
        </w:rPr>
        <w:t xml:space="preserve">(sog. </w:t>
      </w:r>
      <w:proofErr w:type="spellStart"/>
      <w:r w:rsidR="00E27B27">
        <w:rPr>
          <w:rStyle w:val="s10"/>
          <w:bCs/>
          <w:szCs w:val="24"/>
        </w:rPr>
        <w:t>p</w:t>
      </w:r>
      <w:r w:rsidR="00E27B27" w:rsidRPr="00A907A1">
        <w:rPr>
          <w:rStyle w:val="s10"/>
          <w:bCs/>
          <w:szCs w:val="24"/>
        </w:rPr>
        <w:t>rinciple</w:t>
      </w:r>
      <w:proofErr w:type="spellEnd"/>
      <w:r w:rsidR="00E27B27" w:rsidRPr="00A907A1">
        <w:rPr>
          <w:rStyle w:val="s10"/>
          <w:bCs/>
          <w:szCs w:val="24"/>
        </w:rPr>
        <w:t xml:space="preserve"> </w:t>
      </w:r>
      <w:proofErr w:type="spellStart"/>
      <w:r w:rsidR="00E27B27" w:rsidRPr="00A907A1">
        <w:rPr>
          <w:rStyle w:val="s10"/>
          <w:bCs/>
          <w:szCs w:val="24"/>
        </w:rPr>
        <w:t>adverse</w:t>
      </w:r>
      <w:proofErr w:type="spellEnd"/>
      <w:r w:rsidR="00E27B27" w:rsidRPr="00A907A1">
        <w:rPr>
          <w:rStyle w:val="s10"/>
          <w:bCs/>
          <w:szCs w:val="24"/>
        </w:rPr>
        <w:t xml:space="preserve"> </w:t>
      </w:r>
      <w:proofErr w:type="spellStart"/>
      <w:r w:rsidR="00E27B27" w:rsidRPr="00A907A1">
        <w:rPr>
          <w:rStyle w:val="s10"/>
          <w:bCs/>
          <w:szCs w:val="24"/>
        </w:rPr>
        <w:t>impacts</w:t>
      </w:r>
      <w:proofErr w:type="spellEnd"/>
      <w:r w:rsidR="00E27B27" w:rsidRPr="00A907A1">
        <w:rPr>
          <w:rStyle w:val="s10"/>
          <w:bCs/>
          <w:szCs w:val="24"/>
        </w:rPr>
        <w:t>).</w:t>
      </w:r>
    </w:p>
    <w:p w14:paraId="1791BF7C" w14:textId="77777777" w:rsidR="00757537" w:rsidRDefault="00757537" w:rsidP="00757537">
      <w:pPr>
        <w:rPr>
          <w:rStyle w:val="s10"/>
          <w:bCs/>
          <w:szCs w:val="24"/>
        </w:rPr>
      </w:pPr>
    </w:p>
    <w:p w14:paraId="4D6BB45D" w14:textId="450C189A" w:rsidR="00757537" w:rsidRDefault="004245FE" w:rsidP="00FC617C">
      <w:pPr>
        <w:rPr>
          <w:rStyle w:val="s10"/>
          <w:bCs/>
          <w:szCs w:val="24"/>
        </w:rPr>
      </w:pPr>
      <w:r w:rsidRPr="004245FE">
        <w:rPr>
          <w:rStyle w:val="s10"/>
          <w:bCs/>
          <w:szCs w:val="24"/>
        </w:rPr>
        <w:t>„</w:t>
      </w:r>
      <w:r w:rsidR="00B376A1">
        <w:rPr>
          <w:rStyle w:val="s10"/>
          <w:bCs/>
          <w:szCs w:val="24"/>
        </w:rPr>
        <w:t>Der ZIA unterstützt den notwendigen Wandel im Zusammenhang mit entsprechenden ESG</w:t>
      </w:r>
      <w:r w:rsidR="00C811F0">
        <w:rPr>
          <w:rStyle w:val="s10"/>
          <w:bCs/>
          <w:szCs w:val="24"/>
        </w:rPr>
        <w:t>-</w:t>
      </w:r>
      <w:r w:rsidR="00B376A1">
        <w:rPr>
          <w:rStyle w:val="s10"/>
          <w:bCs/>
          <w:szCs w:val="24"/>
        </w:rPr>
        <w:t xml:space="preserve">Aktivitäten. </w:t>
      </w:r>
      <w:r w:rsidRPr="004245FE">
        <w:rPr>
          <w:rStyle w:val="s10"/>
          <w:bCs/>
          <w:szCs w:val="24"/>
        </w:rPr>
        <w:t xml:space="preserve">Transparenz </w:t>
      </w:r>
      <w:r w:rsidR="00B376A1">
        <w:rPr>
          <w:rStyle w:val="s10"/>
          <w:bCs/>
          <w:szCs w:val="24"/>
        </w:rPr>
        <w:t xml:space="preserve">und Vergleichbarkeit zu schaffen </w:t>
      </w:r>
      <w:r w:rsidRPr="004245FE">
        <w:rPr>
          <w:rStyle w:val="s10"/>
          <w:bCs/>
          <w:szCs w:val="24"/>
        </w:rPr>
        <w:t xml:space="preserve">ist </w:t>
      </w:r>
      <w:r w:rsidR="00FC617C">
        <w:rPr>
          <w:rStyle w:val="s10"/>
          <w:bCs/>
          <w:szCs w:val="24"/>
        </w:rPr>
        <w:t xml:space="preserve">dazu grundlegend wichtig. </w:t>
      </w:r>
      <w:r w:rsidR="00FC617C" w:rsidRPr="00FC617C">
        <w:rPr>
          <w:rStyle w:val="s10"/>
          <w:bCs/>
          <w:szCs w:val="24"/>
        </w:rPr>
        <w:t>Ob die Offenlegungs-Verordnung Kl</w:t>
      </w:r>
      <w:r w:rsidR="00FC617C">
        <w:rPr>
          <w:rStyle w:val="s10"/>
          <w:bCs/>
          <w:szCs w:val="24"/>
        </w:rPr>
        <w:t xml:space="preserve">arheit bringt, ist zweifelhaft – </w:t>
      </w:r>
      <w:r w:rsidR="00FC617C" w:rsidRPr="00FC617C">
        <w:rPr>
          <w:rStyle w:val="s10"/>
          <w:bCs/>
          <w:szCs w:val="24"/>
        </w:rPr>
        <w:t>zumal sie nicht mit de</w:t>
      </w:r>
      <w:r w:rsidR="00FC617C">
        <w:rPr>
          <w:rStyle w:val="s10"/>
          <w:bCs/>
          <w:szCs w:val="24"/>
        </w:rPr>
        <w:t xml:space="preserve">r Taxonomie synchronisiert ist“, </w:t>
      </w:r>
      <w:r>
        <w:rPr>
          <w:rStyle w:val="s10"/>
          <w:bCs/>
          <w:szCs w:val="24"/>
        </w:rPr>
        <w:t>sagt ZIA-Vizepräsident Jochen Schenk. „Die</w:t>
      </w:r>
      <w:r w:rsidR="00757537">
        <w:rPr>
          <w:rStyle w:val="s10"/>
          <w:bCs/>
          <w:szCs w:val="24"/>
        </w:rPr>
        <w:t xml:space="preserve"> Vorgaben sind viel zu einseitig auf Unternehmensbeteiligungen zugeschnitten, wohingegen Immobilien keine Berücksichtigung finden</w:t>
      </w:r>
      <w:r>
        <w:rPr>
          <w:rStyle w:val="s10"/>
          <w:bCs/>
          <w:szCs w:val="24"/>
        </w:rPr>
        <w:t xml:space="preserve">. </w:t>
      </w:r>
      <w:r w:rsidR="00757537">
        <w:rPr>
          <w:rStyle w:val="s10"/>
          <w:bCs/>
          <w:szCs w:val="24"/>
        </w:rPr>
        <w:t>Auch der vorgesehene Zeitraum greift viel zu kurz: Die weiteren durch die ESA</w:t>
      </w:r>
      <w:r>
        <w:rPr>
          <w:rStyle w:val="s10"/>
          <w:bCs/>
          <w:szCs w:val="24"/>
        </w:rPr>
        <w:t>s</w:t>
      </w:r>
      <w:r w:rsidR="00757537" w:rsidRPr="00757537">
        <w:rPr>
          <w:rStyle w:val="s10"/>
          <w:bCs/>
          <w:szCs w:val="24"/>
        </w:rPr>
        <w:t xml:space="preserve"> angekündigten Templates für ESG- und Impact-Produkte müssen erst noch konsultiert werden und liegen voraussichtlich erst Anfang 2021 final vor.</w:t>
      </w:r>
      <w:r w:rsidR="00757537" w:rsidRPr="00757537">
        <w:t xml:space="preserve"> </w:t>
      </w:r>
      <w:r w:rsidR="00757537" w:rsidRPr="00757537">
        <w:rPr>
          <w:rStyle w:val="s10"/>
          <w:bCs/>
          <w:szCs w:val="24"/>
        </w:rPr>
        <w:t>Angesichts der zu erhebenden Datenmengen und zu implementierender Prozesse ist der bis März zur Verfügung stehende Zeitraum viel zu kurz.</w:t>
      </w:r>
      <w:r w:rsidR="00757537">
        <w:rPr>
          <w:rStyle w:val="s10"/>
          <w:bCs/>
          <w:szCs w:val="24"/>
        </w:rPr>
        <w:t>“</w:t>
      </w:r>
    </w:p>
    <w:p w14:paraId="37F33618" w14:textId="77777777" w:rsidR="00757537" w:rsidRDefault="00757537" w:rsidP="00757537">
      <w:pPr>
        <w:rPr>
          <w:rStyle w:val="s10"/>
          <w:bCs/>
          <w:szCs w:val="24"/>
        </w:rPr>
      </w:pPr>
    </w:p>
    <w:p w14:paraId="086EF630" w14:textId="77777777" w:rsidR="00A907A1" w:rsidRDefault="00757537" w:rsidP="00A907A1">
      <w:pPr>
        <w:rPr>
          <w:rStyle w:val="s10"/>
          <w:bCs/>
          <w:szCs w:val="24"/>
        </w:rPr>
      </w:pPr>
      <w:r>
        <w:rPr>
          <w:rStyle w:val="s10"/>
          <w:bCs/>
          <w:szCs w:val="24"/>
        </w:rPr>
        <w:t xml:space="preserve">Die </w:t>
      </w:r>
      <w:r w:rsidR="00A907A1" w:rsidRPr="00A907A1">
        <w:rPr>
          <w:rStyle w:val="s10"/>
          <w:bCs/>
          <w:szCs w:val="24"/>
        </w:rPr>
        <w:t>Offenlegungs-Verordnung ist Teil des EU S</w:t>
      </w:r>
      <w:r>
        <w:rPr>
          <w:rStyle w:val="s10"/>
          <w:bCs/>
          <w:szCs w:val="24"/>
        </w:rPr>
        <w:t xml:space="preserve">ustainable Finance </w:t>
      </w:r>
      <w:r w:rsidR="00A907A1" w:rsidRPr="00A907A1">
        <w:rPr>
          <w:rStyle w:val="s10"/>
          <w:bCs/>
          <w:szCs w:val="24"/>
        </w:rPr>
        <w:t>Action Plan</w:t>
      </w:r>
      <w:r>
        <w:rPr>
          <w:rStyle w:val="s10"/>
          <w:bCs/>
          <w:szCs w:val="24"/>
        </w:rPr>
        <w:t xml:space="preserve"> und kommt bereits am 10. März 2</w:t>
      </w:r>
      <w:r w:rsidR="00A907A1" w:rsidRPr="00A907A1">
        <w:rPr>
          <w:rStyle w:val="s10"/>
          <w:bCs/>
          <w:szCs w:val="24"/>
        </w:rPr>
        <w:t>021 zur Anwendung.</w:t>
      </w:r>
    </w:p>
    <w:p w14:paraId="23E73D25" w14:textId="77777777" w:rsidR="00757537" w:rsidRPr="00A907A1" w:rsidRDefault="00757537" w:rsidP="00A907A1">
      <w:pPr>
        <w:rPr>
          <w:rStyle w:val="s10"/>
          <w:bCs/>
          <w:szCs w:val="24"/>
        </w:rPr>
      </w:pPr>
    </w:p>
    <w:p w14:paraId="792186A2" w14:textId="77777777" w:rsidR="00A907A1" w:rsidRDefault="00A907A1" w:rsidP="0038482D">
      <w:pPr>
        <w:rPr>
          <w:rStyle w:val="s10"/>
          <w:b/>
          <w:bCs/>
          <w:szCs w:val="24"/>
        </w:rPr>
      </w:pPr>
    </w:p>
    <w:p w14:paraId="1636FF06"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56E23A8E"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3FED4E53"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0DE29FD8"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4A1AE534" w14:textId="77777777" w:rsidR="00FE3BF6" w:rsidRPr="006B72B5" w:rsidRDefault="0087507C">
      <w:pPr>
        <w:spacing w:after="10" w:line="268" w:lineRule="auto"/>
        <w:ind w:left="-5" w:right="54"/>
        <w:rPr>
          <w:color w:val="000000" w:themeColor="text1"/>
        </w:rPr>
      </w:pPr>
      <w:r>
        <w:rPr>
          <w:color w:val="000000" w:themeColor="text1"/>
          <w:sz w:val="20"/>
        </w:rPr>
        <w:t>André Hentz</w:t>
      </w:r>
    </w:p>
    <w:p w14:paraId="04D7DD87"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85A2B27"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66367053"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51801557" w14:textId="77777777"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14:paraId="39BF87BE"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03C75566" w14:textId="77777777"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6FF" w:usb1="4000FCFF" w:usb2="00000009"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4"/>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10B4B"/>
    <w:rsid w:val="00011A3C"/>
    <w:rsid w:val="00011CA8"/>
    <w:rsid w:val="00012B83"/>
    <w:rsid w:val="000221CD"/>
    <w:rsid w:val="00055E86"/>
    <w:rsid w:val="00056F3A"/>
    <w:rsid w:val="00070FFE"/>
    <w:rsid w:val="00094923"/>
    <w:rsid w:val="000A05DD"/>
    <w:rsid w:val="000B0500"/>
    <w:rsid w:val="000C54F1"/>
    <w:rsid w:val="000E02D9"/>
    <w:rsid w:val="000E74E0"/>
    <w:rsid w:val="00103818"/>
    <w:rsid w:val="00103C60"/>
    <w:rsid w:val="0010589B"/>
    <w:rsid w:val="00113F51"/>
    <w:rsid w:val="00135874"/>
    <w:rsid w:val="00135D86"/>
    <w:rsid w:val="0014045C"/>
    <w:rsid w:val="00145537"/>
    <w:rsid w:val="001575BD"/>
    <w:rsid w:val="00165EA6"/>
    <w:rsid w:val="00167E86"/>
    <w:rsid w:val="0017217F"/>
    <w:rsid w:val="0018064A"/>
    <w:rsid w:val="001879BF"/>
    <w:rsid w:val="001A445E"/>
    <w:rsid w:val="001B5226"/>
    <w:rsid w:val="001C31C3"/>
    <w:rsid w:val="001C4909"/>
    <w:rsid w:val="001E2B25"/>
    <w:rsid w:val="001E2C37"/>
    <w:rsid w:val="001E319F"/>
    <w:rsid w:val="001F0766"/>
    <w:rsid w:val="001F4F07"/>
    <w:rsid w:val="001F629F"/>
    <w:rsid w:val="001F6989"/>
    <w:rsid w:val="00223626"/>
    <w:rsid w:val="00224E46"/>
    <w:rsid w:val="00232776"/>
    <w:rsid w:val="00246B4F"/>
    <w:rsid w:val="002527CB"/>
    <w:rsid w:val="00277010"/>
    <w:rsid w:val="00283F80"/>
    <w:rsid w:val="002856CD"/>
    <w:rsid w:val="00291C78"/>
    <w:rsid w:val="002C6EC1"/>
    <w:rsid w:val="002D52F9"/>
    <w:rsid w:val="002D5696"/>
    <w:rsid w:val="002E525C"/>
    <w:rsid w:val="002F168B"/>
    <w:rsid w:val="002F7633"/>
    <w:rsid w:val="00323A04"/>
    <w:rsid w:val="003275B4"/>
    <w:rsid w:val="00332AF2"/>
    <w:rsid w:val="0034030C"/>
    <w:rsid w:val="00342D5C"/>
    <w:rsid w:val="00344750"/>
    <w:rsid w:val="003702F8"/>
    <w:rsid w:val="00374BC7"/>
    <w:rsid w:val="00377EE2"/>
    <w:rsid w:val="0038482D"/>
    <w:rsid w:val="00386777"/>
    <w:rsid w:val="00391867"/>
    <w:rsid w:val="003A1867"/>
    <w:rsid w:val="003B52D4"/>
    <w:rsid w:val="003B6CAA"/>
    <w:rsid w:val="003C3486"/>
    <w:rsid w:val="003E03AB"/>
    <w:rsid w:val="003E1867"/>
    <w:rsid w:val="003F662A"/>
    <w:rsid w:val="00410C4C"/>
    <w:rsid w:val="00412448"/>
    <w:rsid w:val="004211CE"/>
    <w:rsid w:val="00424372"/>
    <w:rsid w:val="004245FE"/>
    <w:rsid w:val="00436A77"/>
    <w:rsid w:val="004422C4"/>
    <w:rsid w:val="00442A17"/>
    <w:rsid w:val="00444BAD"/>
    <w:rsid w:val="00454663"/>
    <w:rsid w:val="00471713"/>
    <w:rsid w:val="00472E37"/>
    <w:rsid w:val="00480DEC"/>
    <w:rsid w:val="00484453"/>
    <w:rsid w:val="00493723"/>
    <w:rsid w:val="00495EE0"/>
    <w:rsid w:val="004A1A3B"/>
    <w:rsid w:val="004A316A"/>
    <w:rsid w:val="004B5130"/>
    <w:rsid w:val="004C08F8"/>
    <w:rsid w:val="004E3E8B"/>
    <w:rsid w:val="00504C34"/>
    <w:rsid w:val="0051569F"/>
    <w:rsid w:val="00517920"/>
    <w:rsid w:val="00521A30"/>
    <w:rsid w:val="00530257"/>
    <w:rsid w:val="005319A7"/>
    <w:rsid w:val="00533087"/>
    <w:rsid w:val="00540ADA"/>
    <w:rsid w:val="00555F86"/>
    <w:rsid w:val="00563585"/>
    <w:rsid w:val="005638E5"/>
    <w:rsid w:val="00565A8D"/>
    <w:rsid w:val="0057091F"/>
    <w:rsid w:val="00573D18"/>
    <w:rsid w:val="00576EE5"/>
    <w:rsid w:val="00590E6B"/>
    <w:rsid w:val="005B6B05"/>
    <w:rsid w:val="005C0AA8"/>
    <w:rsid w:val="005C1C60"/>
    <w:rsid w:val="005C4C2C"/>
    <w:rsid w:val="005D1D62"/>
    <w:rsid w:val="005F328A"/>
    <w:rsid w:val="005F5107"/>
    <w:rsid w:val="006004FC"/>
    <w:rsid w:val="00606617"/>
    <w:rsid w:val="00612751"/>
    <w:rsid w:val="0062793F"/>
    <w:rsid w:val="00640D7A"/>
    <w:rsid w:val="006421C2"/>
    <w:rsid w:val="006526AC"/>
    <w:rsid w:val="00657078"/>
    <w:rsid w:val="0067077E"/>
    <w:rsid w:val="0067347D"/>
    <w:rsid w:val="0067735A"/>
    <w:rsid w:val="00685176"/>
    <w:rsid w:val="00691010"/>
    <w:rsid w:val="006956A1"/>
    <w:rsid w:val="006A0D67"/>
    <w:rsid w:val="006A6B04"/>
    <w:rsid w:val="006A72E0"/>
    <w:rsid w:val="006B72B5"/>
    <w:rsid w:val="006C190B"/>
    <w:rsid w:val="006C6E1F"/>
    <w:rsid w:val="006D4345"/>
    <w:rsid w:val="006D49E9"/>
    <w:rsid w:val="006E334B"/>
    <w:rsid w:val="006F319E"/>
    <w:rsid w:val="00702622"/>
    <w:rsid w:val="007119C7"/>
    <w:rsid w:val="00714400"/>
    <w:rsid w:val="00715598"/>
    <w:rsid w:val="00736FB5"/>
    <w:rsid w:val="00755C37"/>
    <w:rsid w:val="00757537"/>
    <w:rsid w:val="00763F36"/>
    <w:rsid w:val="0077275D"/>
    <w:rsid w:val="00772E49"/>
    <w:rsid w:val="00777452"/>
    <w:rsid w:val="00777E1F"/>
    <w:rsid w:val="00781128"/>
    <w:rsid w:val="007A1200"/>
    <w:rsid w:val="007B0F14"/>
    <w:rsid w:val="007B181E"/>
    <w:rsid w:val="007C0CC3"/>
    <w:rsid w:val="007C6D70"/>
    <w:rsid w:val="007D0529"/>
    <w:rsid w:val="007D47AD"/>
    <w:rsid w:val="007E384D"/>
    <w:rsid w:val="007E5745"/>
    <w:rsid w:val="007F0257"/>
    <w:rsid w:val="007F1E5D"/>
    <w:rsid w:val="007F727E"/>
    <w:rsid w:val="00802FE2"/>
    <w:rsid w:val="00810751"/>
    <w:rsid w:val="00834C70"/>
    <w:rsid w:val="00836D35"/>
    <w:rsid w:val="008457E8"/>
    <w:rsid w:val="00861EB7"/>
    <w:rsid w:val="00870E71"/>
    <w:rsid w:val="00874302"/>
    <w:rsid w:val="0087507C"/>
    <w:rsid w:val="00883AF8"/>
    <w:rsid w:val="00887721"/>
    <w:rsid w:val="008B22DB"/>
    <w:rsid w:val="008C0C03"/>
    <w:rsid w:val="008C32F8"/>
    <w:rsid w:val="008C6857"/>
    <w:rsid w:val="008D0429"/>
    <w:rsid w:val="008D366D"/>
    <w:rsid w:val="008E0704"/>
    <w:rsid w:val="008E2821"/>
    <w:rsid w:val="008E30D6"/>
    <w:rsid w:val="008E3175"/>
    <w:rsid w:val="008E4B0A"/>
    <w:rsid w:val="008E65A4"/>
    <w:rsid w:val="008F363E"/>
    <w:rsid w:val="009108A1"/>
    <w:rsid w:val="00921818"/>
    <w:rsid w:val="00931721"/>
    <w:rsid w:val="0093546D"/>
    <w:rsid w:val="00942424"/>
    <w:rsid w:val="00943568"/>
    <w:rsid w:val="0094512A"/>
    <w:rsid w:val="009511F2"/>
    <w:rsid w:val="00965A4D"/>
    <w:rsid w:val="00970592"/>
    <w:rsid w:val="00973BCE"/>
    <w:rsid w:val="00973D04"/>
    <w:rsid w:val="00984E76"/>
    <w:rsid w:val="009A57C7"/>
    <w:rsid w:val="009B318F"/>
    <w:rsid w:val="009E070B"/>
    <w:rsid w:val="00A006FA"/>
    <w:rsid w:val="00A04224"/>
    <w:rsid w:val="00A04D21"/>
    <w:rsid w:val="00A13D86"/>
    <w:rsid w:val="00A35D9C"/>
    <w:rsid w:val="00A37D51"/>
    <w:rsid w:val="00A6187E"/>
    <w:rsid w:val="00A70560"/>
    <w:rsid w:val="00A761C5"/>
    <w:rsid w:val="00A76BD6"/>
    <w:rsid w:val="00A843AA"/>
    <w:rsid w:val="00A9011B"/>
    <w:rsid w:val="00A907A1"/>
    <w:rsid w:val="00A9793A"/>
    <w:rsid w:val="00AB167E"/>
    <w:rsid w:val="00AB6292"/>
    <w:rsid w:val="00AC2130"/>
    <w:rsid w:val="00AC21F6"/>
    <w:rsid w:val="00AD20BE"/>
    <w:rsid w:val="00AD68B5"/>
    <w:rsid w:val="00AF455A"/>
    <w:rsid w:val="00AF4D78"/>
    <w:rsid w:val="00AF67B3"/>
    <w:rsid w:val="00B07C1C"/>
    <w:rsid w:val="00B139FA"/>
    <w:rsid w:val="00B221D2"/>
    <w:rsid w:val="00B246E8"/>
    <w:rsid w:val="00B24A4A"/>
    <w:rsid w:val="00B25286"/>
    <w:rsid w:val="00B269DB"/>
    <w:rsid w:val="00B34BC4"/>
    <w:rsid w:val="00B3535D"/>
    <w:rsid w:val="00B376A1"/>
    <w:rsid w:val="00B40933"/>
    <w:rsid w:val="00B42DC1"/>
    <w:rsid w:val="00B45908"/>
    <w:rsid w:val="00B640A5"/>
    <w:rsid w:val="00B65E91"/>
    <w:rsid w:val="00B77F03"/>
    <w:rsid w:val="00B927F0"/>
    <w:rsid w:val="00B936C1"/>
    <w:rsid w:val="00BB7FA4"/>
    <w:rsid w:val="00BD274B"/>
    <w:rsid w:val="00BE2400"/>
    <w:rsid w:val="00BE3F74"/>
    <w:rsid w:val="00C03B3B"/>
    <w:rsid w:val="00C03B56"/>
    <w:rsid w:val="00C066A3"/>
    <w:rsid w:val="00C222BC"/>
    <w:rsid w:val="00C32CB4"/>
    <w:rsid w:val="00C32E87"/>
    <w:rsid w:val="00C36662"/>
    <w:rsid w:val="00C448CE"/>
    <w:rsid w:val="00C673DE"/>
    <w:rsid w:val="00C75254"/>
    <w:rsid w:val="00C811F0"/>
    <w:rsid w:val="00C822AA"/>
    <w:rsid w:val="00CA68A8"/>
    <w:rsid w:val="00CB0059"/>
    <w:rsid w:val="00CB648E"/>
    <w:rsid w:val="00CC1DF4"/>
    <w:rsid w:val="00CC4688"/>
    <w:rsid w:val="00CD007F"/>
    <w:rsid w:val="00CE4B04"/>
    <w:rsid w:val="00D07B08"/>
    <w:rsid w:val="00D36A51"/>
    <w:rsid w:val="00D43CEF"/>
    <w:rsid w:val="00D520D4"/>
    <w:rsid w:val="00D72697"/>
    <w:rsid w:val="00D77DF3"/>
    <w:rsid w:val="00D77E16"/>
    <w:rsid w:val="00DB76B1"/>
    <w:rsid w:val="00DC0CA9"/>
    <w:rsid w:val="00DC4911"/>
    <w:rsid w:val="00DF6191"/>
    <w:rsid w:val="00DF67B8"/>
    <w:rsid w:val="00E16D6F"/>
    <w:rsid w:val="00E27B27"/>
    <w:rsid w:val="00E5711C"/>
    <w:rsid w:val="00E6705A"/>
    <w:rsid w:val="00E73215"/>
    <w:rsid w:val="00E774EC"/>
    <w:rsid w:val="00E85A1F"/>
    <w:rsid w:val="00E86BB2"/>
    <w:rsid w:val="00E900B2"/>
    <w:rsid w:val="00EB09E8"/>
    <w:rsid w:val="00EB5262"/>
    <w:rsid w:val="00EB74C6"/>
    <w:rsid w:val="00EC3435"/>
    <w:rsid w:val="00ED7B51"/>
    <w:rsid w:val="00EE2EAB"/>
    <w:rsid w:val="00EE5B2F"/>
    <w:rsid w:val="00EF0B8A"/>
    <w:rsid w:val="00EF2844"/>
    <w:rsid w:val="00F01BBD"/>
    <w:rsid w:val="00F06436"/>
    <w:rsid w:val="00F20B83"/>
    <w:rsid w:val="00F3501A"/>
    <w:rsid w:val="00F367A9"/>
    <w:rsid w:val="00F63CEC"/>
    <w:rsid w:val="00F67E7A"/>
    <w:rsid w:val="00F73DBF"/>
    <w:rsid w:val="00F80908"/>
    <w:rsid w:val="00F82AAF"/>
    <w:rsid w:val="00F941CB"/>
    <w:rsid w:val="00F947F0"/>
    <w:rsid w:val="00FC617C"/>
    <w:rsid w:val="00FC6B69"/>
    <w:rsid w:val="00FD20F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CCA6D"/>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 w:type="character" w:customStyle="1" w:styleId="NichtaufgelsteErwhnung2">
    <w:name w:val="Nicht aufgelöste Erwähnung2"/>
    <w:basedOn w:val="Absatz-Standardschriftart"/>
    <w:uiPriority w:val="99"/>
    <w:semiHidden/>
    <w:unhideWhenUsed/>
    <w:rsid w:val="00874302"/>
    <w:rPr>
      <w:color w:val="605E5C"/>
      <w:shd w:val="clear" w:color="auto" w:fill="E1DFDD"/>
    </w:rPr>
  </w:style>
  <w:style w:type="character" w:customStyle="1" w:styleId="NichtaufgelsteErwhnung3">
    <w:name w:val="Nicht aufgelöste Erwähnung3"/>
    <w:basedOn w:val="Absatz-Standardschriftart"/>
    <w:uiPriority w:val="99"/>
    <w:semiHidden/>
    <w:unhideWhenUsed/>
    <w:rsid w:val="00056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39900449">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2518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2020-06-25T07:14:00Z</cp:lastPrinted>
  <dcterms:created xsi:type="dcterms:W3CDTF">2020-09-02T13:42:00Z</dcterms:created>
  <dcterms:modified xsi:type="dcterms:W3CDTF">2020-09-02T13:42:00Z</dcterms:modified>
</cp:coreProperties>
</file>