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A425" w14:textId="77777777" w:rsidR="00A30EEF" w:rsidRPr="005302C7" w:rsidRDefault="00A30EEF" w:rsidP="00730B26">
      <w:pPr>
        <w:spacing w:before="100" w:beforeAutospacing="1" w:after="100" w:afterAutospacing="1" w:line="360" w:lineRule="auto"/>
        <w:outlineLvl w:val="2"/>
        <w:rPr>
          <w:rFonts w:ascii="Arial" w:hAnsi="Arial" w:cs="Arial"/>
          <w:b/>
          <w:bCs/>
          <w:sz w:val="28"/>
          <w:szCs w:val="28"/>
          <w:lang w:val="en-GB"/>
        </w:rPr>
      </w:pPr>
    </w:p>
    <w:p w14:paraId="2E66DA90" w14:textId="789868B2" w:rsidR="00987A67" w:rsidRPr="005302C7" w:rsidRDefault="005302C7" w:rsidP="00987A67">
      <w:pPr>
        <w:rPr>
          <w:rFonts w:ascii="Arial" w:hAnsi="Arial" w:cs="Arial"/>
          <w:b/>
          <w:bCs/>
          <w:sz w:val="28"/>
          <w:szCs w:val="28"/>
          <w:lang w:val="en-GB"/>
        </w:rPr>
      </w:pPr>
      <w:r w:rsidRPr="005302C7">
        <w:rPr>
          <w:rFonts w:ascii="Arial" w:hAnsi="Arial" w:cs="Arial"/>
          <w:b/>
          <w:bCs/>
          <w:sz w:val="28"/>
          <w:szCs w:val="28"/>
          <w:lang w:val="en-GB"/>
        </w:rPr>
        <w:t>Demag to supply three process cranes for “green” power generation at E</w:t>
      </w:r>
      <w:r>
        <w:rPr>
          <w:rFonts w:ascii="Arial" w:hAnsi="Arial" w:cs="Arial"/>
          <w:b/>
          <w:bCs/>
          <w:sz w:val="28"/>
          <w:szCs w:val="28"/>
          <w:lang w:val="en-GB"/>
        </w:rPr>
        <w:t>.</w:t>
      </w:r>
      <w:r w:rsidRPr="005302C7">
        <w:rPr>
          <w:rFonts w:ascii="Arial" w:hAnsi="Arial" w:cs="Arial"/>
          <w:b/>
          <w:bCs/>
          <w:sz w:val="28"/>
          <w:szCs w:val="28"/>
          <w:lang w:val="en-GB"/>
        </w:rPr>
        <w:t>ON biomass power plant in Hürth</w:t>
      </w:r>
    </w:p>
    <w:p w14:paraId="3ADB85DA" w14:textId="77777777" w:rsidR="00987A67" w:rsidRPr="005302C7" w:rsidRDefault="005302C7" w:rsidP="00987A67">
      <w:pPr>
        <w:spacing w:line="360" w:lineRule="auto"/>
        <w:rPr>
          <w:rFonts w:ascii="Arial" w:hAnsi="Arial" w:cs="Arial"/>
          <w:bCs/>
          <w:lang w:val="en-GB"/>
        </w:rPr>
      </w:pPr>
      <w:r w:rsidRPr="005302C7">
        <w:rPr>
          <w:rFonts w:ascii="Arial" w:hAnsi="Arial" w:cs="Arial"/>
          <w:sz w:val="24"/>
          <w:szCs w:val="24"/>
          <w:lang w:val="en-GB"/>
        </w:rPr>
        <w:t xml:space="preserve"> </w:t>
      </w:r>
    </w:p>
    <w:p w14:paraId="12AAD73C" w14:textId="77777777" w:rsidR="00987A67" w:rsidRPr="005302C7" w:rsidRDefault="005302C7" w:rsidP="00987A67">
      <w:pPr>
        <w:pStyle w:val="Listenabsatz"/>
        <w:numPr>
          <w:ilvl w:val="0"/>
          <w:numId w:val="1"/>
        </w:numPr>
        <w:spacing w:line="360" w:lineRule="auto"/>
        <w:rPr>
          <w:rFonts w:ascii="Arial" w:hAnsi="Arial" w:cs="Arial"/>
          <w:bCs/>
          <w:lang w:val="en-GB"/>
        </w:rPr>
      </w:pPr>
      <w:r w:rsidRPr="005302C7">
        <w:rPr>
          <w:rFonts w:ascii="Arial" w:hAnsi="Arial" w:cs="Arial"/>
          <w:lang w:val="en-GB"/>
        </w:rPr>
        <w:t>Two grab cranes continuously feeding wood as fuel</w:t>
      </w:r>
    </w:p>
    <w:p w14:paraId="3F0FE6DF" w14:textId="77777777" w:rsidR="00987A67" w:rsidRPr="005302C7" w:rsidRDefault="005302C7" w:rsidP="00987A67">
      <w:pPr>
        <w:pStyle w:val="Listenabsatz"/>
        <w:numPr>
          <w:ilvl w:val="0"/>
          <w:numId w:val="1"/>
        </w:numPr>
        <w:spacing w:line="360" w:lineRule="auto"/>
        <w:rPr>
          <w:rFonts w:ascii="Arial" w:hAnsi="Arial" w:cs="Arial"/>
          <w:bCs/>
          <w:lang w:val="en-GB"/>
        </w:rPr>
      </w:pPr>
      <w:r w:rsidRPr="005302C7">
        <w:rPr>
          <w:rFonts w:ascii="Arial" w:hAnsi="Arial" w:cs="Arial"/>
          <w:lang w:val="en-GB"/>
        </w:rPr>
        <w:t>Further grab crane to remove ash</w:t>
      </w:r>
    </w:p>
    <w:p w14:paraId="6018DD30" w14:textId="77777777" w:rsidR="00987A67" w:rsidRPr="005302C7" w:rsidRDefault="005302C7" w:rsidP="00987A67">
      <w:pPr>
        <w:pStyle w:val="Listenabsatz"/>
        <w:numPr>
          <w:ilvl w:val="0"/>
          <w:numId w:val="1"/>
        </w:numPr>
        <w:spacing w:line="360" w:lineRule="auto"/>
        <w:rPr>
          <w:rFonts w:ascii="Arial" w:hAnsi="Arial" w:cs="Arial"/>
          <w:bCs/>
          <w:lang w:val="en-GB"/>
        </w:rPr>
      </w:pPr>
      <w:r w:rsidRPr="005302C7">
        <w:rPr>
          <w:rFonts w:ascii="Arial" w:hAnsi="Arial" w:cs="Arial"/>
          <w:lang w:val="en-GB"/>
        </w:rPr>
        <w:t>Remote control via Demag Remote Operating Station (ROS)</w:t>
      </w:r>
    </w:p>
    <w:p w14:paraId="219820F4" w14:textId="77777777" w:rsidR="00AC11BE" w:rsidRPr="005302C7" w:rsidRDefault="00AC11BE" w:rsidP="00AC11BE">
      <w:pPr>
        <w:rPr>
          <w:rFonts w:ascii="Arial" w:hAnsi="Arial" w:cs="Arial"/>
          <w:lang w:val="en-GB"/>
        </w:rPr>
      </w:pPr>
    </w:p>
    <w:p w14:paraId="6434E5D6" w14:textId="77777777" w:rsidR="00987A67" w:rsidRPr="005302C7" w:rsidRDefault="005302C7" w:rsidP="00987A67">
      <w:pPr>
        <w:pStyle w:val="Listenabsatz"/>
        <w:spacing w:line="360" w:lineRule="auto"/>
        <w:ind w:left="0"/>
        <w:rPr>
          <w:rFonts w:ascii="Arial" w:hAnsi="Arial" w:cs="Arial"/>
          <w:b/>
          <w:lang w:val="en-GB"/>
        </w:rPr>
      </w:pPr>
      <w:r w:rsidRPr="005302C7">
        <w:rPr>
          <w:rFonts w:ascii="Arial" w:hAnsi="Arial" w:cs="Arial"/>
          <w:b/>
          <w:bCs/>
          <w:lang w:val="en-GB"/>
        </w:rPr>
        <w:t>Wetter, Germany, 10 February 2021. Demag will supply three process cranes equipped with grabs for an ambitious project to serve a major combined heat and power plant. The order has been placed by Green Steam Hürth GmbH, a subsidiary of E.ON, which will build a biomass power plant with an output of 20 MW of electricity and 87 MW of heat energy at the site of the UPM paper plant in Hürth near Cologne, Germany. This project sees the first use of Demag Remote Operating Stations, which enable the remote control of crane systems.</w:t>
      </w:r>
    </w:p>
    <w:p w14:paraId="5C624198" w14:textId="4F16754F" w:rsidR="009B38F3"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t xml:space="preserve">The power plant, where E.ON is investing some EUR 110 million and is due to go online in mid 2022, will provide heat for the Hürth paper factory and, at the same time, feed renewable energy into the grid. UPM produces more than 300,000 tonnes of high-quality newspaper made from recycled paper at the factory </w:t>
      </w:r>
      <w:r>
        <w:rPr>
          <w:rFonts w:ascii="Arial" w:hAnsi="Arial" w:cs="Arial"/>
          <w:sz w:val="22"/>
          <w:szCs w:val="22"/>
          <w:lang w:val="en-GB"/>
        </w:rPr>
        <w:t>every</w:t>
      </w:r>
      <w:r w:rsidRPr="005302C7">
        <w:rPr>
          <w:rFonts w:ascii="Arial" w:hAnsi="Arial" w:cs="Arial"/>
          <w:sz w:val="22"/>
          <w:szCs w:val="22"/>
          <w:lang w:val="en-GB"/>
        </w:rPr>
        <w:t xml:space="preserve"> year.</w:t>
      </w:r>
    </w:p>
    <w:p w14:paraId="407B51EA" w14:textId="1F609ADE" w:rsidR="00987A67"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t>The location has been well selected, because the paper production operation needs a lot of heat (in the form of steam) and combined heat and power generation is particularly efficient. In this case, it is also particularly sustainable, since the power plant is fuelled by wood residues, which E.ON procures in the region. According to E.ON, this will provide an efficient and reliable supply of virtually CO</w:t>
      </w:r>
      <w:r w:rsidRPr="005302C7">
        <w:rPr>
          <w:rFonts w:ascii="Arial" w:hAnsi="Arial" w:cs="Arial"/>
          <w:sz w:val="22"/>
          <w:szCs w:val="22"/>
          <w:vertAlign w:val="subscript"/>
          <w:lang w:val="en-GB"/>
        </w:rPr>
        <w:t>2</w:t>
      </w:r>
      <w:r w:rsidRPr="005302C7">
        <w:rPr>
          <w:rFonts w:ascii="Arial" w:hAnsi="Arial" w:cs="Arial"/>
          <w:sz w:val="22"/>
          <w:szCs w:val="22"/>
          <w:lang w:val="en-GB"/>
        </w:rPr>
        <w:t xml:space="preserve">-neutral energy to an industrial operation that requires a lot of </w:t>
      </w:r>
      <w:r>
        <w:rPr>
          <w:rFonts w:ascii="Arial" w:hAnsi="Arial" w:cs="Arial"/>
          <w:sz w:val="22"/>
          <w:szCs w:val="22"/>
          <w:lang w:val="en-GB"/>
        </w:rPr>
        <w:t>energy</w:t>
      </w:r>
      <w:r w:rsidRPr="005302C7">
        <w:rPr>
          <w:rFonts w:ascii="Arial" w:hAnsi="Arial" w:cs="Arial"/>
          <w:sz w:val="22"/>
          <w:szCs w:val="22"/>
          <w:lang w:val="en-GB"/>
        </w:rPr>
        <w:t>.</w:t>
      </w:r>
    </w:p>
    <w:p w14:paraId="560254D9" w14:textId="77777777" w:rsidR="00DF7AAA"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lastRenderedPageBreak/>
        <w:t>Demag will deliver two process cranes for the automated continuous supply of wood to fire the boiler in the power plant. Some 45 tons of wood need to be fed around the clock every hour. The two double-girder cranes, which have a load capacity of 14 tonnes and a span of 20.6 meters, will travel on a crane runway measuring almost 100 meters in length. All of the crane travel drives feature variable speeds; energy recovery when braking and lowering loads enhances the energy efficiency of the cranes. Hydraulic multi-jaw grabs with a capacity of 12 m³ will be used as load handling attachments.</w:t>
      </w:r>
    </w:p>
    <w:p w14:paraId="327DF6AE" w14:textId="77777777" w:rsidR="001B65DA" w:rsidRPr="005302C7" w:rsidRDefault="005302C7" w:rsidP="00987A67">
      <w:pPr>
        <w:pStyle w:val="StandardWeb"/>
        <w:spacing w:line="360" w:lineRule="auto"/>
        <w:rPr>
          <w:rFonts w:ascii="Arial" w:hAnsi="Arial" w:cs="Arial"/>
          <w:b/>
          <w:bCs/>
          <w:sz w:val="22"/>
          <w:szCs w:val="22"/>
          <w:lang w:val="en-GB"/>
        </w:rPr>
      </w:pPr>
      <w:r w:rsidRPr="005302C7">
        <w:rPr>
          <w:rFonts w:ascii="Arial" w:hAnsi="Arial" w:cs="Arial"/>
          <w:b/>
          <w:bCs/>
          <w:sz w:val="22"/>
          <w:szCs w:val="22"/>
          <w:lang w:val="en-GB"/>
        </w:rPr>
        <w:t>Cranes continuously feeding fuel</w:t>
      </w:r>
    </w:p>
    <w:p w14:paraId="256D2FA1" w14:textId="77777777" w:rsidR="00987A67"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t>The crane systems will largely operate in automatic mode. The Demag Warehouse Management System (WMS) software will ensure, for example, that the bunkers are cleared, that the boiler is continuously fed with the required quantities of wood and that both cranes complete their co-ordinated tasks.</w:t>
      </w:r>
    </w:p>
    <w:p w14:paraId="68C8F2BA" w14:textId="77777777" w:rsidR="00987A67"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t xml:space="preserve">Not only the fuel, but also the ash as a residual material is handled by a Demag crane. The Demag engineers have specified a smaller double-girder process crane with a 5.4-tonne load capacity and a hydraulic grab for this task. </w:t>
      </w:r>
    </w:p>
    <w:p w14:paraId="0014AF1A" w14:textId="77777777" w:rsidR="00987A67"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t>The three crane systems will operate under challenging conditions with high humidity (up to 100%) and high dust levels. They are ideally suited to meet these requirements, as Demag has already designed and delivered many cranes for refuse recycling installations and biomass power plants all over the world.</w:t>
      </w:r>
    </w:p>
    <w:p w14:paraId="144A61EC" w14:textId="77777777" w:rsidR="00DF7AAA" w:rsidRPr="005302C7" w:rsidRDefault="005302C7" w:rsidP="00987A67">
      <w:pPr>
        <w:pStyle w:val="StandardWeb"/>
        <w:spacing w:line="360" w:lineRule="auto"/>
        <w:rPr>
          <w:rFonts w:ascii="Arial" w:hAnsi="Arial" w:cs="Arial"/>
          <w:b/>
          <w:bCs/>
          <w:sz w:val="22"/>
          <w:szCs w:val="22"/>
          <w:lang w:val="en-GB"/>
        </w:rPr>
      </w:pPr>
      <w:r w:rsidRPr="005302C7">
        <w:rPr>
          <w:rFonts w:ascii="Arial" w:hAnsi="Arial" w:cs="Arial"/>
          <w:b/>
          <w:bCs/>
          <w:sz w:val="22"/>
          <w:szCs w:val="22"/>
          <w:lang w:val="en-GB"/>
        </w:rPr>
        <w:t>Demag ROS: crane control system with multiple views of the operating location</w:t>
      </w:r>
    </w:p>
    <w:p w14:paraId="049B5C73" w14:textId="6D9082CE" w:rsidR="001B65DA"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t xml:space="preserve">Since it is very difficult to view the </w:t>
      </w:r>
      <w:r>
        <w:rPr>
          <w:rFonts w:ascii="Arial" w:hAnsi="Arial" w:cs="Arial"/>
          <w:sz w:val="22"/>
          <w:szCs w:val="22"/>
          <w:lang w:val="en-GB"/>
        </w:rPr>
        <w:t xml:space="preserve">entire </w:t>
      </w:r>
      <w:r w:rsidRPr="005302C7">
        <w:rPr>
          <w:rFonts w:ascii="Arial" w:hAnsi="Arial" w:cs="Arial"/>
          <w:sz w:val="22"/>
          <w:szCs w:val="22"/>
          <w:lang w:val="en-GB"/>
        </w:rPr>
        <w:t xml:space="preserve">very long fuel bunker from a conventional crane cab, the project engineers at E.ON decided in favour of a special Demag option. If the cranes need to be operated under classic manual control, this can be done via a Remote Operation Station (ROS), which also serves as a monitoring station when the cranes are running in automatic mode. </w:t>
      </w:r>
    </w:p>
    <w:p w14:paraId="573666B7" w14:textId="49A85495" w:rsidR="00987A67" w:rsidRPr="005302C7" w:rsidRDefault="005302C7" w:rsidP="00987A67">
      <w:pPr>
        <w:pStyle w:val="StandardWeb"/>
        <w:spacing w:line="360" w:lineRule="auto"/>
        <w:rPr>
          <w:rFonts w:ascii="Arial" w:hAnsi="Arial" w:cs="Arial"/>
          <w:sz w:val="22"/>
          <w:szCs w:val="22"/>
          <w:lang w:val="en-GB"/>
        </w:rPr>
      </w:pPr>
      <w:r w:rsidRPr="005302C7">
        <w:rPr>
          <w:rFonts w:ascii="Arial" w:hAnsi="Arial" w:cs="Arial"/>
          <w:sz w:val="22"/>
          <w:szCs w:val="22"/>
          <w:lang w:val="en-GB"/>
        </w:rPr>
        <w:lastRenderedPageBreak/>
        <w:t xml:space="preserve">ROS is a remote control station that includes all operating functions of a process crane </w:t>
      </w:r>
      <w:r>
        <w:rPr>
          <w:rFonts w:ascii="Arial" w:hAnsi="Arial" w:cs="Arial"/>
          <w:sz w:val="22"/>
          <w:szCs w:val="22"/>
          <w:lang w:val="en-GB"/>
        </w:rPr>
        <w:t xml:space="preserve">with </w:t>
      </w:r>
      <w:r w:rsidRPr="005302C7">
        <w:rPr>
          <w:rFonts w:ascii="Arial" w:hAnsi="Arial" w:cs="Arial"/>
          <w:sz w:val="22"/>
          <w:szCs w:val="22"/>
          <w:lang w:val="en-GB"/>
        </w:rPr>
        <w:t>a crane operator seat – except that the operator does not view the crane and its operating environment direct, but via a widescreen monitor that shows images from several cameras in real time. The screen layout can be configured to meet process requirements, with information relevant to the process being automatically displayed.</w:t>
      </w:r>
    </w:p>
    <w:p w14:paraId="3375792E" w14:textId="3C649EF3" w:rsidR="00B1612B" w:rsidRPr="005302C7" w:rsidRDefault="005302C7" w:rsidP="007A3FE8">
      <w:pPr>
        <w:pStyle w:val="StandardWeb"/>
        <w:spacing w:line="360" w:lineRule="auto"/>
        <w:rPr>
          <w:rFonts w:ascii="Arial" w:hAnsi="Arial" w:cs="Arial"/>
          <w:lang w:val="en-GB"/>
        </w:rPr>
      </w:pPr>
      <w:r w:rsidRPr="005302C7">
        <w:rPr>
          <w:rFonts w:ascii="Arial" w:hAnsi="Arial" w:cs="Arial"/>
          <w:sz w:val="22"/>
          <w:szCs w:val="22"/>
          <w:lang w:val="en-GB"/>
        </w:rPr>
        <w:t>In theory, a station like this can be located very far from the crane. At the Hürth biomass power plant, it is installed in the control centre, so the operator can benefit from improved working conditions. Thanks to the many installed cameras, he has an even better view of the process than from a crane cab. This is because the cameras can also “look” where the normal field of vision would be restricted.</w:t>
      </w:r>
      <w:r w:rsidRPr="005302C7">
        <w:rPr>
          <w:rFonts w:ascii="Arial" w:hAnsi="Arial" w:cs="Arial"/>
          <w:lang w:val="en-GB"/>
        </w:rPr>
        <w:tab/>
      </w:r>
      <w:r w:rsidRPr="005302C7">
        <w:rPr>
          <w:rFonts w:ascii="Arial" w:hAnsi="Arial" w:cs="Arial"/>
          <w:lang w:val="en-GB"/>
        </w:rPr>
        <w:tab/>
      </w:r>
      <w:r w:rsidRPr="005302C7">
        <w:rPr>
          <w:rFonts w:ascii="Arial" w:hAnsi="Arial" w:cs="Arial"/>
          <w:lang w:val="en-GB"/>
        </w:rPr>
        <w:tab/>
      </w:r>
      <w:r w:rsidRPr="005302C7">
        <w:rPr>
          <w:rFonts w:ascii="Arial" w:hAnsi="Arial" w:cs="Arial"/>
          <w:lang w:val="en-GB"/>
        </w:rPr>
        <w:tab/>
      </w:r>
      <w:r w:rsidRPr="005302C7">
        <w:rPr>
          <w:rFonts w:ascii="Arial" w:hAnsi="Arial" w:cs="Arial"/>
          <w:lang w:val="en-GB"/>
        </w:rPr>
        <w:tab/>
      </w:r>
    </w:p>
    <w:p w14:paraId="3CB6BAE5" w14:textId="77777777" w:rsidR="00F01D5A" w:rsidRPr="005302C7" w:rsidRDefault="005302C7" w:rsidP="00F01D5A">
      <w:pPr>
        <w:spacing w:line="360" w:lineRule="auto"/>
        <w:rPr>
          <w:rFonts w:ascii="Arial" w:hAnsi="Arial" w:cs="Arial"/>
          <w:lang w:val="en-GB"/>
        </w:rPr>
      </w:pPr>
      <w:r w:rsidRPr="005302C7">
        <w:rPr>
          <w:noProof/>
          <w:lang w:eastAsia="de-DE"/>
        </w:rPr>
        <w:drawing>
          <wp:inline distT="0" distB="0" distL="0" distR="0" wp14:anchorId="7CD90ED2" wp14:editId="2E1A7791">
            <wp:extent cx="2001134" cy="1239890"/>
            <wp:effectExtent l="0" t="0" r="0" b="0"/>
            <wp:docPr id="1" name="Grafik 1" descr="Ein Bild, das gelb,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60725" name="40315-33.jpg"/>
                    <pic:cNvPicPr/>
                  </pic:nvPicPr>
                  <pic:blipFill>
                    <a:blip r:embed="rId7" cstate="print">
                      <a:extLst>
                        <a:ext uri="{28A0092B-C50C-407E-A947-70E740481C1C}">
                          <a14:useLocalDpi xmlns:a14="http://schemas.microsoft.com/office/drawing/2010/main" val="0"/>
                        </a:ext>
                      </a:extLst>
                    </a:blip>
                    <a:srcRect t="17373"/>
                    <a:stretch>
                      <a:fillRect/>
                    </a:stretch>
                  </pic:blipFill>
                  <pic:spPr bwMode="auto">
                    <a:xfrm>
                      <a:off x="0" y="0"/>
                      <a:ext cx="2030170" cy="1257880"/>
                    </a:xfrm>
                    <a:prstGeom prst="rect">
                      <a:avLst/>
                    </a:prstGeom>
                    <a:ln>
                      <a:noFill/>
                    </a:ln>
                    <a:extLst>
                      <a:ext uri="{53640926-AAD7-44D8-BBD7-CCE9431645EC}">
                        <a14:shadowObscured xmlns:a14="http://schemas.microsoft.com/office/drawing/2010/main"/>
                      </a:ext>
                    </a:extLst>
                  </pic:spPr>
                </pic:pic>
              </a:graphicData>
            </a:graphic>
          </wp:inline>
        </w:drawing>
      </w:r>
      <w:r w:rsidRPr="005302C7">
        <w:rPr>
          <w:noProof/>
          <w:lang w:eastAsia="de-DE"/>
        </w:rPr>
        <w:drawing>
          <wp:inline distT="0" distB="0" distL="0" distR="0" wp14:anchorId="4869B118" wp14:editId="19BBC122">
            <wp:extent cx="1724948" cy="1219200"/>
            <wp:effectExtent l="0" t="0" r="0" b="0"/>
            <wp:docPr id="38" name="Grafik 37" descr="Ein Bild, das sitzend enthält.&#10;&#10;Automatisch generierte Beschreibung">
              <a:extLst xmlns:a="http://schemas.openxmlformats.org/drawingml/2006/main">
                <a:ext uri="{FF2B5EF4-FFF2-40B4-BE49-F238E27FC236}">
                  <a16:creationId xmlns:a16="http://schemas.microsoft.com/office/drawing/2014/main" id="{94CB9E67-2655-480A-82E3-63E7D13FB6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26204" name="Grafik 37" descr="Ein Bild, das sitzend enthält.&#10;&#10;Automatisch generierte Beschreibung">
                      <a:extLst>
                        <a:ext uri="{FF2B5EF4-FFF2-40B4-BE49-F238E27FC236}">
                          <a16:creationId xmlns:a16="http://schemas.microsoft.com/office/drawing/2014/main" id="{94CB9E67-2655-480A-82E3-63E7D13FB66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920" cy="1235437"/>
                    </a:xfrm>
                    <a:prstGeom prst="rect">
                      <a:avLst/>
                    </a:prstGeom>
                  </pic:spPr>
                </pic:pic>
              </a:graphicData>
            </a:graphic>
          </wp:inline>
        </w:drawing>
      </w:r>
    </w:p>
    <w:p w14:paraId="492CAD38" w14:textId="79B527A8" w:rsidR="00DF7AAA" w:rsidRPr="005302C7" w:rsidRDefault="005302C7" w:rsidP="00F01D5A">
      <w:pPr>
        <w:spacing w:line="360" w:lineRule="auto"/>
        <w:rPr>
          <w:rFonts w:ascii="Arial" w:hAnsi="Arial" w:cs="Arial"/>
          <w:sz w:val="20"/>
          <w:szCs w:val="20"/>
          <w:lang w:val="en-GB"/>
        </w:rPr>
      </w:pPr>
      <w:r w:rsidRPr="005302C7">
        <w:rPr>
          <w:rFonts w:ascii="Arial" w:hAnsi="Arial" w:cs="Arial"/>
          <w:b/>
          <w:bCs/>
          <w:sz w:val="20"/>
          <w:szCs w:val="20"/>
          <w:lang w:val="en-GB"/>
        </w:rPr>
        <w:t>Photo 1:</w:t>
      </w:r>
      <w:r w:rsidRPr="005302C7">
        <w:rPr>
          <w:rFonts w:ascii="Arial" w:hAnsi="Arial" w:cs="Arial"/>
          <w:sz w:val="20"/>
          <w:szCs w:val="20"/>
          <w:lang w:val="en-GB"/>
        </w:rPr>
        <w:t xml:space="preserve"> Demag crane systems will ensure the continuous supply of fuel at the Hürth biomass power plant in future. </w:t>
      </w:r>
      <w:r w:rsidRPr="005302C7">
        <w:rPr>
          <w:rFonts w:ascii="Arial" w:hAnsi="Arial" w:cs="Arial"/>
          <w:b/>
          <w:bCs/>
          <w:sz w:val="20"/>
          <w:szCs w:val="20"/>
          <w:lang w:val="en-GB"/>
        </w:rPr>
        <w:t>Photo 2:</w:t>
      </w:r>
      <w:r w:rsidRPr="005302C7">
        <w:rPr>
          <w:rFonts w:ascii="Arial" w:hAnsi="Arial" w:cs="Arial"/>
          <w:sz w:val="20"/>
          <w:szCs w:val="20"/>
          <w:lang w:val="en-GB"/>
        </w:rPr>
        <w:t xml:space="preserve"> Demag ROS for convenient (remote) control of crane systems</w:t>
      </w:r>
      <w:r>
        <w:rPr>
          <w:rFonts w:ascii="Arial" w:hAnsi="Arial" w:cs="Arial"/>
          <w:sz w:val="20"/>
          <w:szCs w:val="20"/>
          <w:lang w:val="en-GB"/>
        </w:rPr>
        <w:t>.</w:t>
      </w:r>
      <w:r w:rsidRPr="005302C7">
        <w:rPr>
          <w:rFonts w:ascii="Arial" w:hAnsi="Arial" w:cs="Arial"/>
          <w:sz w:val="20"/>
          <w:szCs w:val="20"/>
          <w:lang w:val="en-GB"/>
        </w:rPr>
        <w:t xml:space="preserve"> </w:t>
      </w:r>
    </w:p>
    <w:p w14:paraId="51FE28DD" w14:textId="77777777" w:rsidR="00F01D5A" w:rsidRPr="005302C7" w:rsidRDefault="00F01D5A" w:rsidP="006A19E2">
      <w:pPr>
        <w:pStyle w:val="Abspann"/>
        <w:tabs>
          <w:tab w:val="left" w:pos="720"/>
        </w:tabs>
        <w:spacing w:line="360" w:lineRule="auto"/>
        <w:ind w:right="4"/>
        <w:rPr>
          <w:rFonts w:eastAsia="Times New Roman" w:cs="Arial"/>
          <w:b/>
          <w:color w:val="2256A0"/>
          <w:lang w:val="en-GB"/>
        </w:rPr>
      </w:pPr>
    </w:p>
    <w:p w14:paraId="1E72993A" w14:textId="77777777" w:rsidR="006A19E2" w:rsidRPr="005302C7" w:rsidRDefault="005302C7" w:rsidP="006A19E2">
      <w:pPr>
        <w:pStyle w:val="Abspann"/>
        <w:tabs>
          <w:tab w:val="left" w:pos="720"/>
        </w:tabs>
        <w:spacing w:line="360" w:lineRule="auto"/>
        <w:ind w:right="4"/>
        <w:rPr>
          <w:rFonts w:cs="Arial"/>
          <w:b/>
          <w:color w:val="2256A0"/>
          <w:lang w:val="en-GB"/>
        </w:rPr>
      </w:pPr>
      <w:r w:rsidRPr="005302C7">
        <w:rPr>
          <w:rFonts w:eastAsia="Times New Roman" w:cs="Arial"/>
          <w:b/>
          <w:bCs/>
          <w:color w:val="2256A0"/>
          <w:lang w:val="en-GB"/>
        </w:rPr>
        <w:t>Contact for product and trade media:</w:t>
      </w:r>
    </w:p>
    <w:p w14:paraId="2D6D11F9" w14:textId="77777777" w:rsidR="006A19E2" w:rsidRPr="005302C7" w:rsidRDefault="005302C7" w:rsidP="006A19E2">
      <w:pPr>
        <w:pStyle w:val="Abspann"/>
        <w:tabs>
          <w:tab w:val="left" w:pos="720"/>
        </w:tabs>
        <w:spacing w:line="240" w:lineRule="auto"/>
        <w:ind w:right="4"/>
        <w:rPr>
          <w:rFonts w:eastAsia="Times New Roman" w:cs="Arial"/>
          <w:lang w:val="en-GB"/>
        </w:rPr>
      </w:pPr>
      <w:r w:rsidRPr="005302C7">
        <w:rPr>
          <w:rFonts w:eastAsia="Times New Roman" w:cs="Arial"/>
          <w:lang w:val="en-GB"/>
        </w:rPr>
        <w:t>Christoph Kreutzenbeck</w:t>
      </w:r>
    </w:p>
    <w:p w14:paraId="4C57575F" w14:textId="77777777" w:rsidR="006A19E2" w:rsidRPr="005302C7" w:rsidRDefault="005302C7" w:rsidP="006A19E2">
      <w:pPr>
        <w:pStyle w:val="Abspann"/>
        <w:tabs>
          <w:tab w:val="left" w:pos="720"/>
        </w:tabs>
        <w:spacing w:line="240" w:lineRule="auto"/>
        <w:ind w:right="4"/>
        <w:rPr>
          <w:rFonts w:eastAsia="Times New Roman" w:cs="Arial"/>
          <w:lang w:val="en-GB"/>
        </w:rPr>
      </w:pPr>
      <w:r w:rsidRPr="005302C7">
        <w:rPr>
          <w:rFonts w:eastAsia="Times New Roman" w:cs="Arial"/>
          <w:lang w:val="en-GB"/>
        </w:rPr>
        <w:t>Demag Cranes &amp; Components GmbH</w:t>
      </w:r>
    </w:p>
    <w:p w14:paraId="4DBFB027" w14:textId="77777777" w:rsidR="006A19E2" w:rsidRPr="0077014F" w:rsidRDefault="005302C7" w:rsidP="006A19E2">
      <w:pPr>
        <w:pStyle w:val="Abspann"/>
        <w:tabs>
          <w:tab w:val="left" w:pos="720"/>
        </w:tabs>
        <w:spacing w:line="240" w:lineRule="auto"/>
        <w:ind w:right="4"/>
        <w:rPr>
          <w:rFonts w:eastAsia="Times New Roman" w:cs="Arial"/>
        </w:rPr>
      </w:pPr>
      <w:r w:rsidRPr="0077014F">
        <w:rPr>
          <w:rFonts w:eastAsia="Times New Roman" w:cs="Arial"/>
        </w:rPr>
        <w:t>Wetter Site</w:t>
      </w:r>
    </w:p>
    <w:p w14:paraId="4DD59D70" w14:textId="77777777" w:rsidR="006A19E2" w:rsidRPr="0077014F" w:rsidRDefault="005302C7" w:rsidP="006A19E2">
      <w:pPr>
        <w:pStyle w:val="Abspann"/>
        <w:tabs>
          <w:tab w:val="left" w:pos="720"/>
        </w:tabs>
        <w:spacing w:line="240" w:lineRule="auto"/>
        <w:ind w:right="4"/>
        <w:rPr>
          <w:rFonts w:eastAsia="Times New Roman" w:cs="Arial"/>
        </w:rPr>
      </w:pPr>
      <w:r w:rsidRPr="0077014F">
        <w:rPr>
          <w:rFonts w:eastAsia="Times New Roman" w:cs="Arial"/>
        </w:rPr>
        <w:t>Ruhrstrasse 28</w:t>
      </w:r>
    </w:p>
    <w:p w14:paraId="1705A04A" w14:textId="77777777" w:rsidR="006A19E2" w:rsidRPr="0077014F" w:rsidRDefault="005302C7" w:rsidP="006A19E2">
      <w:pPr>
        <w:pStyle w:val="Abspann"/>
        <w:tabs>
          <w:tab w:val="left" w:pos="720"/>
        </w:tabs>
        <w:spacing w:line="240" w:lineRule="auto"/>
        <w:ind w:right="4"/>
        <w:rPr>
          <w:rFonts w:cs="Arial"/>
        </w:rPr>
      </w:pPr>
      <w:r w:rsidRPr="0077014F">
        <w:rPr>
          <w:rFonts w:eastAsia="Times New Roman" w:cs="Arial"/>
        </w:rPr>
        <w:t>58300 Wetter/Ruhr, Germany</w:t>
      </w:r>
    </w:p>
    <w:p w14:paraId="4DE2FF1D" w14:textId="77777777" w:rsidR="006A19E2" w:rsidRPr="005302C7" w:rsidRDefault="005302C7" w:rsidP="006A19E2">
      <w:pPr>
        <w:pStyle w:val="Abspann"/>
        <w:tabs>
          <w:tab w:val="left" w:pos="720"/>
        </w:tabs>
        <w:spacing w:line="240" w:lineRule="auto"/>
        <w:ind w:right="4"/>
        <w:rPr>
          <w:rFonts w:cs="Arial"/>
          <w:lang w:val="en-GB"/>
        </w:rPr>
      </w:pPr>
      <w:r w:rsidRPr="005302C7">
        <w:rPr>
          <w:rFonts w:eastAsia="Times New Roman" w:cs="Arial"/>
          <w:lang w:val="en-GB"/>
        </w:rPr>
        <w:t>Phone: +49 +2335 92 3907</w:t>
      </w:r>
    </w:p>
    <w:p w14:paraId="1861D946" w14:textId="77777777" w:rsidR="00963E87" w:rsidRPr="005302C7" w:rsidRDefault="005302C7" w:rsidP="00AC11BE">
      <w:pPr>
        <w:pStyle w:val="Abspann"/>
        <w:tabs>
          <w:tab w:val="left" w:pos="720"/>
        </w:tabs>
        <w:spacing w:line="240" w:lineRule="auto"/>
        <w:ind w:right="4"/>
        <w:rPr>
          <w:lang w:val="en-GB"/>
        </w:rPr>
      </w:pPr>
      <w:r w:rsidRPr="005302C7">
        <w:rPr>
          <w:rFonts w:cs="Arial"/>
          <w:lang w:val="en-GB"/>
        </w:rPr>
        <w:t>Email:christoph.kreutzenbeck@demagcranes.com</w:t>
      </w:r>
    </w:p>
    <w:sectPr w:rsidR="00963E87" w:rsidRPr="005302C7" w:rsidSect="00423FA7">
      <w:headerReference w:type="even" r:id="rId9"/>
      <w:headerReference w:type="default" r:id="rId10"/>
      <w:footerReference w:type="even" r:id="rId11"/>
      <w:footerReference w:type="default" r:id="rId12"/>
      <w:headerReference w:type="first" r:id="rId13"/>
      <w:footerReference w:type="first" r:id="rId14"/>
      <w:pgSz w:w="11906" w:h="16838"/>
      <w:pgMar w:top="4537"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B8E3A" w14:textId="77777777" w:rsidR="00AB41F6" w:rsidRDefault="00AB41F6">
      <w:pPr>
        <w:spacing w:after="0" w:line="240" w:lineRule="auto"/>
      </w:pPr>
      <w:r>
        <w:separator/>
      </w:r>
    </w:p>
  </w:endnote>
  <w:endnote w:type="continuationSeparator" w:id="0">
    <w:p w14:paraId="12CA0647" w14:textId="77777777" w:rsidR="00AB41F6" w:rsidRDefault="00AB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D26A" w14:textId="77777777" w:rsidR="0077014F" w:rsidRDefault="007701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A8E3" w14:textId="77777777" w:rsidR="0077014F" w:rsidRDefault="007701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25BC" w14:textId="77777777" w:rsidR="0077014F" w:rsidRDefault="007701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92F7" w14:textId="77777777" w:rsidR="00AB41F6" w:rsidRDefault="00AB41F6">
      <w:pPr>
        <w:spacing w:after="0" w:line="240" w:lineRule="auto"/>
      </w:pPr>
      <w:r>
        <w:separator/>
      </w:r>
    </w:p>
  </w:footnote>
  <w:footnote w:type="continuationSeparator" w:id="0">
    <w:p w14:paraId="28F7B591" w14:textId="77777777" w:rsidR="00AB41F6" w:rsidRDefault="00AB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81EB" w14:textId="77777777" w:rsidR="0077014F" w:rsidRDefault="007701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FB8E" w14:textId="77777777" w:rsidR="009272DB" w:rsidRPr="00E20EA5" w:rsidRDefault="005302C7">
    <w:pPr>
      <w:pStyle w:val="Kopfzeile"/>
    </w:pPr>
    <w:r>
      <w:rPr>
        <w:noProof/>
        <w:lang w:eastAsia="de-DE"/>
      </w:rPr>
      <w:drawing>
        <wp:anchor distT="0" distB="0" distL="114300" distR="114300" simplePos="0" relativeHeight="251658240" behindDoc="0" locked="0" layoutInCell="1" allowOverlap="1" wp14:anchorId="5EDC2637" wp14:editId="3EB2EC6A">
          <wp:simplePos x="0" y="0"/>
          <wp:positionH relativeFrom="column">
            <wp:posOffset>4184650</wp:posOffset>
          </wp:positionH>
          <wp:positionV relativeFrom="paragraph">
            <wp:posOffset>165735</wp:posOffset>
          </wp:positionV>
          <wp:extent cx="1611630" cy="396240"/>
          <wp:effectExtent l="0" t="0" r="7620" b="3810"/>
          <wp:wrapNone/>
          <wp:docPr id="3" name="Bild 3" descr="Demag__Compan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798040" name="Picture 3" descr="Demag__Company Logo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630" cy="396240"/>
                  </a:xfrm>
                  <a:prstGeom prst="rect">
                    <a:avLst/>
                  </a:prstGeom>
                  <a:noFill/>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E568" w14:textId="258B4D3E" w:rsidR="00423FA7" w:rsidRDefault="008501D3">
    <w:pPr>
      <w:pStyle w:val="Kopfzeile"/>
    </w:pPr>
    <w:r>
      <w:rPr>
        <w:noProof/>
        <w:lang w:eastAsia="de-DE"/>
      </w:rPr>
      <w:drawing>
        <wp:anchor distT="0" distB="0" distL="114300" distR="114300" simplePos="0" relativeHeight="251661312" behindDoc="0" locked="0" layoutInCell="1" allowOverlap="1" wp14:anchorId="6C1F1545" wp14:editId="7F7FD86C">
          <wp:simplePos x="0" y="0"/>
          <wp:positionH relativeFrom="column">
            <wp:posOffset>-609793</wp:posOffset>
          </wp:positionH>
          <wp:positionV relativeFrom="paragraph">
            <wp:posOffset>-211676</wp:posOffset>
          </wp:positionV>
          <wp:extent cx="7120255" cy="2353945"/>
          <wp:effectExtent l="0" t="0" r="4445" b="8255"/>
          <wp:wrapNone/>
          <wp:docPr id="21" name="Grafik 21" descr="Z:\2016\4_MH\order\P-19-00275\Final\PM_header_2019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6\4_MH\order\P-19-00275\Final\PM_header_2019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025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2C7">
      <w:rPr>
        <w:noProof/>
        <w:lang w:eastAsia="de-DE"/>
      </w:rPr>
      <w:drawing>
        <wp:anchor distT="0" distB="0" distL="114300" distR="114300" simplePos="0" relativeHeight="251659264" behindDoc="1" locked="0" layoutInCell="1" allowOverlap="1" wp14:anchorId="71246F94" wp14:editId="1DD96F23">
          <wp:simplePos x="0" y="0"/>
          <wp:positionH relativeFrom="column">
            <wp:posOffset>-610235</wp:posOffset>
          </wp:positionH>
          <wp:positionV relativeFrom="paragraph">
            <wp:posOffset>-212090</wp:posOffset>
          </wp:positionV>
          <wp:extent cx="7099300" cy="2346960"/>
          <wp:effectExtent l="0" t="0" r="6350" b="0"/>
          <wp:wrapNone/>
          <wp:docPr id="7" name="Bild 7"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077248" name="Picture 7" descr="PR Heade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99300" cy="23469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5B92"/>
    <w:multiLevelType w:val="hybridMultilevel"/>
    <w:tmpl w:val="FD4299AE"/>
    <w:lvl w:ilvl="0" w:tplc="39B64360">
      <w:numFmt w:val="bullet"/>
      <w:lvlText w:val="-"/>
      <w:lvlJc w:val="left"/>
      <w:pPr>
        <w:ind w:left="720" w:hanging="360"/>
      </w:pPr>
      <w:rPr>
        <w:rFonts w:ascii="Times New Roman" w:eastAsiaTheme="minorHAnsi" w:hAnsi="Times New Roman" w:cs="Times New Roman" w:hint="default"/>
      </w:rPr>
    </w:lvl>
    <w:lvl w:ilvl="1" w:tplc="271EEC36">
      <w:start w:val="1"/>
      <w:numFmt w:val="decimal"/>
      <w:lvlText w:val="%2."/>
      <w:lvlJc w:val="left"/>
      <w:pPr>
        <w:tabs>
          <w:tab w:val="num" w:pos="1440"/>
        </w:tabs>
        <w:ind w:left="1440" w:hanging="360"/>
      </w:pPr>
    </w:lvl>
    <w:lvl w:ilvl="2" w:tplc="9A9025CE">
      <w:start w:val="1"/>
      <w:numFmt w:val="decimal"/>
      <w:lvlText w:val="%3."/>
      <w:lvlJc w:val="left"/>
      <w:pPr>
        <w:tabs>
          <w:tab w:val="num" w:pos="2160"/>
        </w:tabs>
        <w:ind w:left="2160" w:hanging="360"/>
      </w:pPr>
    </w:lvl>
    <w:lvl w:ilvl="3" w:tplc="B8DC6906">
      <w:start w:val="1"/>
      <w:numFmt w:val="decimal"/>
      <w:lvlText w:val="%4."/>
      <w:lvlJc w:val="left"/>
      <w:pPr>
        <w:tabs>
          <w:tab w:val="num" w:pos="2880"/>
        </w:tabs>
        <w:ind w:left="2880" w:hanging="360"/>
      </w:pPr>
    </w:lvl>
    <w:lvl w:ilvl="4" w:tplc="6596C036">
      <w:start w:val="1"/>
      <w:numFmt w:val="decimal"/>
      <w:lvlText w:val="%5."/>
      <w:lvlJc w:val="left"/>
      <w:pPr>
        <w:tabs>
          <w:tab w:val="num" w:pos="3600"/>
        </w:tabs>
        <w:ind w:left="3600" w:hanging="360"/>
      </w:pPr>
    </w:lvl>
    <w:lvl w:ilvl="5" w:tplc="8CFE8000">
      <w:start w:val="1"/>
      <w:numFmt w:val="decimal"/>
      <w:lvlText w:val="%6."/>
      <w:lvlJc w:val="left"/>
      <w:pPr>
        <w:tabs>
          <w:tab w:val="num" w:pos="4320"/>
        </w:tabs>
        <w:ind w:left="4320" w:hanging="360"/>
      </w:pPr>
    </w:lvl>
    <w:lvl w:ilvl="6" w:tplc="FE5CB1A6">
      <w:start w:val="1"/>
      <w:numFmt w:val="decimal"/>
      <w:lvlText w:val="%7."/>
      <w:lvlJc w:val="left"/>
      <w:pPr>
        <w:tabs>
          <w:tab w:val="num" w:pos="5040"/>
        </w:tabs>
        <w:ind w:left="5040" w:hanging="360"/>
      </w:pPr>
    </w:lvl>
    <w:lvl w:ilvl="7" w:tplc="A2AE6978">
      <w:start w:val="1"/>
      <w:numFmt w:val="decimal"/>
      <w:lvlText w:val="%8."/>
      <w:lvlJc w:val="left"/>
      <w:pPr>
        <w:tabs>
          <w:tab w:val="num" w:pos="5760"/>
        </w:tabs>
        <w:ind w:left="5760" w:hanging="360"/>
      </w:pPr>
    </w:lvl>
    <w:lvl w:ilvl="8" w:tplc="B2A4ABCC">
      <w:start w:val="1"/>
      <w:numFmt w:val="decimal"/>
      <w:lvlText w:val="%9."/>
      <w:lvlJc w:val="left"/>
      <w:pPr>
        <w:tabs>
          <w:tab w:val="num" w:pos="6480"/>
        </w:tabs>
        <w:ind w:left="6480" w:hanging="360"/>
      </w:pPr>
    </w:lvl>
  </w:abstractNum>
  <w:abstractNum w:abstractNumId="1" w15:restartNumberingAfterBreak="0">
    <w:nsid w:val="26F24DF8"/>
    <w:multiLevelType w:val="multilevel"/>
    <w:tmpl w:val="E91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B02C2"/>
    <w:multiLevelType w:val="hybridMultilevel"/>
    <w:tmpl w:val="1B7005A4"/>
    <w:lvl w:ilvl="0" w:tplc="F0AE0282">
      <w:start w:val="1"/>
      <w:numFmt w:val="bullet"/>
      <w:lvlText w:val=""/>
      <w:lvlJc w:val="left"/>
      <w:pPr>
        <w:ind w:left="1440" w:hanging="360"/>
      </w:pPr>
      <w:rPr>
        <w:rFonts w:ascii="Symbol" w:hAnsi="Symbol" w:hint="default"/>
      </w:rPr>
    </w:lvl>
    <w:lvl w:ilvl="1" w:tplc="7FFA3EC4" w:tentative="1">
      <w:start w:val="1"/>
      <w:numFmt w:val="bullet"/>
      <w:lvlText w:val="o"/>
      <w:lvlJc w:val="left"/>
      <w:pPr>
        <w:ind w:left="2160" w:hanging="360"/>
      </w:pPr>
      <w:rPr>
        <w:rFonts w:ascii="Courier New" w:hAnsi="Courier New" w:cs="Courier New" w:hint="default"/>
      </w:rPr>
    </w:lvl>
    <w:lvl w:ilvl="2" w:tplc="3360387E" w:tentative="1">
      <w:start w:val="1"/>
      <w:numFmt w:val="bullet"/>
      <w:lvlText w:val=""/>
      <w:lvlJc w:val="left"/>
      <w:pPr>
        <w:ind w:left="2880" w:hanging="360"/>
      </w:pPr>
      <w:rPr>
        <w:rFonts w:ascii="Wingdings" w:hAnsi="Wingdings" w:hint="default"/>
      </w:rPr>
    </w:lvl>
    <w:lvl w:ilvl="3" w:tplc="B4829390" w:tentative="1">
      <w:start w:val="1"/>
      <w:numFmt w:val="bullet"/>
      <w:lvlText w:val=""/>
      <w:lvlJc w:val="left"/>
      <w:pPr>
        <w:ind w:left="3600" w:hanging="360"/>
      </w:pPr>
      <w:rPr>
        <w:rFonts w:ascii="Symbol" w:hAnsi="Symbol" w:hint="default"/>
      </w:rPr>
    </w:lvl>
    <w:lvl w:ilvl="4" w:tplc="938CF99C" w:tentative="1">
      <w:start w:val="1"/>
      <w:numFmt w:val="bullet"/>
      <w:lvlText w:val="o"/>
      <w:lvlJc w:val="left"/>
      <w:pPr>
        <w:ind w:left="4320" w:hanging="360"/>
      </w:pPr>
      <w:rPr>
        <w:rFonts w:ascii="Courier New" w:hAnsi="Courier New" w:cs="Courier New" w:hint="default"/>
      </w:rPr>
    </w:lvl>
    <w:lvl w:ilvl="5" w:tplc="70923100" w:tentative="1">
      <w:start w:val="1"/>
      <w:numFmt w:val="bullet"/>
      <w:lvlText w:val=""/>
      <w:lvlJc w:val="left"/>
      <w:pPr>
        <w:ind w:left="5040" w:hanging="360"/>
      </w:pPr>
      <w:rPr>
        <w:rFonts w:ascii="Wingdings" w:hAnsi="Wingdings" w:hint="default"/>
      </w:rPr>
    </w:lvl>
    <w:lvl w:ilvl="6" w:tplc="1B4228F8" w:tentative="1">
      <w:start w:val="1"/>
      <w:numFmt w:val="bullet"/>
      <w:lvlText w:val=""/>
      <w:lvlJc w:val="left"/>
      <w:pPr>
        <w:ind w:left="5760" w:hanging="360"/>
      </w:pPr>
      <w:rPr>
        <w:rFonts w:ascii="Symbol" w:hAnsi="Symbol" w:hint="default"/>
      </w:rPr>
    </w:lvl>
    <w:lvl w:ilvl="7" w:tplc="36AE0694" w:tentative="1">
      <w:start w:val="1"/>
      <w:numFmt w:val="bullet"/>
      <w:lvlText w:val="o"/>
      <w:lvlJc w:val="left"/>
      <w:pPr>
        <w:ind w:left="6480" w:hanging="360"/>
      </w:pPr>
      <w:rPr>
        <w:rFonts w:ascii="Courier New" w:hAnsi="Courier New" w:cs="Courier New" w:hint="default"/>
      </w:rPr>
    </w:lvl>
    <w:lvl w:ilvl="8" w:tplc="D9A2A3AA" w:tentative="1">
      <w:start w:val="1"/>
      <w:numFmt w:val="bullet"/>
      <w:lvlText w:val=""/>
      <w:lvlJc w:val="left"/>
      <w:pPr>
        <w:ind w:left="7200" w:hanging="360"/>
      </w:pPr>
      <w:rPr>
        <w:rFonts w:ascii="Wingdings" w:hAnsi="Wingdings" w:hint="default"/>
      </w:rPr>
    </w:lvl>
  </w:abstractNum>
  <w:abstractNum w:abstractNumId="3" w15:restartNumberingAfterBreak="0">
    <w:nsid w:val="3EEE6E0B"/>
    <w:multiLevelType w:val="hybridMultilevel"/>
    <w:tmpl w:val="099876D8"/>
    <w:lvl w:ilvl="0" w:tplc="840C2B82">
      <w:numFmt w:val="bullet"/>
      <w:lvlText w:val="-"/>
      <w:lvlJc w:val="left"/>
      <w:pPr>
        <w:ind w:left="720" w:hanging="360"/>
      </w:pPr>
      <w:rPr>
        <w:rFonts w:ascii="Times New Roman" w:eastAsiaTheme="minorHAnsi" w:hAnsi="Times New Roman" w:cs="Times New Roman" w:hint="default"/>
      </w:rPr>
    </w:lvl>
    <w:lvl w:ilvl="1" w:tplc="A6E64AD6">
      <w:start w:val="1"/>
      <w:numFmt w:val="decimal"/>
      <w:lvlText w:val="%2."/>
      <w:lvlJc w:val="left"/>
      <w:pPr>
        <w:tabs>
          <w:tab w:val="num" w:pos="1440"/>
        </w:tabs>
        <w:ind w:left="1440" w:hanging="360"/>
      </w:pPr>
    </w:lvl>
    <w:lvl w:ilvl="2" w:tplc="7C80DD38">
      <w:start w:val="1"/>
      <w:numFmt w:val="decimal"/>
      <w:lvlText w:val="%3."/>
      <w:lvlJc w:val="left"/>
      <w:pPr>
        <w:tabs>
          <w:tab w:val="num" w:pos="2160"/>
        </w:tabs>
        <w:ind w:left="2160" w:hanging="360"/>
      </w:pPr>
    </w:lvl>
    <w:lvl w:ilvl="3" w:tplc="27A43CDC">
      <w:start w:val="1"/>
      <w:numFmt w:val="decimal"/>
      <w:lvlText w:val="%4."/>
      <w:lvlJc w:val="left"/>
      <w:pPr>
        <w:tabs>
          <w:tab w:val="num" w:pos="2880"/>
        </w:tabs>
        <w:ind w:left="2880" w:hanging="360"/>
      </w:pPr>
    </w:lvl>
    <w:lvl w:ilvl="4" w:tplc="0F38407C">
      <w:start w:val="1"/>
      <w:numFmt w:val="decimal"/>
      <w:lvlText w:val="%5."/>
      <w:lvlJc w:val="left"/>
      <w:pPr>
        <w:tabs>
          <w:tab w:val="num" w:pos="3600"/>
        </w:tabs>
        <w:ind w:left="3600" w:hanging="360"/>
      </w:pPr>
    </w:lvl>
    <w:lvl w:ilvl="5" w:tplc="2EC6C8AA">
      <w:start w:val="1"/>
      <w:numFmt w:val="decimal"/>
      <w:lvlText w:val="%6."/>
      <w:lvlJc w:val="left"/>
      <w:pPr>
        <w:tabs>
          <w:tab w:val="num" w:pos="4320"/>
        </w:tabs>
        <w:ind w:left="4320" w:hanging="360"/>
      </w:pPr>
    </w:lvl>
    <w:lvl w:ilvl="6" w:tplc="BFD0342A">
      <w:start w:val="1"/>
      <w:numFmt w:val="decimal"/>
      <w:lvlText w:val="%7."/>
      <w:lvlJc w:val="left"/>
      <w:pPr>
        <w:tabs>
          <w:tab w:val="num" w:pos="5040"/>
        </w:tabs>
        <w:ind w:left="5040" w:hanging="360"/>
      </w:pPr>
    </w:lvl>
    <w:lvl w:ilvl="7" w:tplc="BC7ED6C2">
      <w:start w:val="1"/>
      <w:numFmt w:val="decimal"/>
      <w:lvlText w:val="%8."/>
      <w:lvlJc w:val="left"/>
      <w:pPr>
        <w:tabs>
          <w:tab w:val="num" w:pos="5760"/>
        </w:tabs>
        <w:ind w:left="5760" w:hanging="360"/>
      </w:pPr>
    </w:lvl>
    <w:lvl w:ilvl="8" w:tplc="49EAE5F4">
      <w:start w:val="1"/>
      <w:numFmt w:val="decimal"/>
      <w:lvlText w:val="%9."/>
      <w:lvlJc w:val="left"/>
      <w:pPr>
        <w:tabs>
          <w:tab w:val="num" w:pos="6480"/>
        </w:tabs>
        <w:ind w:left="6480" w:hanging="360"/>
      </w:pPr>
    </w:lvl>
  </w:abstractNum>
  <w:abstractNum w:abstractNumId="4" w15:restartNumberingAfterBreak="0">
    <w:nsid w:val="53356C8C"/>
    <w:multiLevelType w:val="hybridMultilevel"/>
    <w:tmpl w:val="BC081DC2"/>
    <w:lvl w:ilvl="0" w:tplc="293C2FA0">
      <w:start w:val="4"/>
      <w:numFmt w:val="bullet"/>
      <w:lvlText w:val="-"/>
      <w:lvlJc w:val="left"/>
      <w:pPr>
        <w:ind w:left="720" w:hanging="360"/>
      </w:pPr>
      <w:rPr>
        <w:rFonts w:ascii="Times New Roman" w:eastAsiaTheme="minorHAnsi" w:hAnsi="Times New Roman" w:cs="Times New Roman" w:hint="default"/>
      </w:rPr>
    </w:lvl>
    <w:lvl w:ilvl="1" w:tplc="69008892">
      <w:start w:val="1"/>
      <w:numFmt w:val="decimal"/>
      <w:lvlText w:val="%2."/>
      <w:lvlJc w:val="left"/>
      <w:pPr>
        <w:tabs>
          <w:tab w:val="num" w:pos="1440"/>
        </w:tabs>
        <w:ind w:left="1440" w:hanging="360"/>
      </w:pPr>
    </w:lvl>
    <w:lvl w:ilvl="2" w:tplc="BACA7EE2">
      <w:start w:val="1"/>
      <w:numFmt w:val="decimal"/>
      <w:lvlText w:val="%3."/>
      <w:lvlJc w:val="left"/>
      <w:pPr>
        <w:tabs>
          <w:tab w:val="num" w:pos="2160"/>
        </w:tabs>
        <w:ind w:left="2160" w:hanging="360"/>
      </w:pPr>
    </w:lvl>
    <w:lvl w:ilvl="3" w:tplc="373A2AEA">
      <w:start w:val="1"/>
      <w:numFmt w:val="decimal"/>
      <w:lvlText w:val="%4."/>
      <w:lvlJc w:val="left"/>
      <w:pPr>
        <w:tabs>
          <w:tab w:val="num" w:pos="2880"/>
        </w:tabs>
        <w:ind w:left="2880" w:hanging="360"/>
      </w:pPr>
    </w:lvl>
    <w:lvl w:ilvl="4" w:tplc="A9BAD1DE">
      <w:start w:val="1"/>
      <w:numFmt w:val="decimal"/>
      <w:lvlText w:val="%5."/>
      <w:lvlJc w:val="left"/>
      <w:pPr>
        <w:tabs>
          <w:tab w:val="num" w:pos="3600"/>
        </w:tabs>
        <w:ind w:left="3600" w:hanging="360"/>
      </w:pPr>
    </w:lvl>
    <w:lvl w:ilvl="5" w:tplc="C75234B2">
      <w:start w:val="1"/>
      <w:numFmt w:val="decimal"/>
      <w:lvlText w:val="%6."/>
      <w:lvlJc w:val="left"/>
      <w:pPr>
        <w:tabs>
          <w:tab w:val="num" w:pos="4320"/>
        </w:tabs>
        <w:ind w:left="4320" w:hanging="360"/>
      </w:pPr>
    </w:lvl>
    <w:lvl w:ilvl="6" w:tplc="EDA8CF3E">
      <w:start w:val="1"/>
      <w:numFmt w:val="decimal"/>
      <w:lvlText w:val="%7."/>
      <w:lvlJc w:val="left"/>
      <w:pPr>
        <w:tabs>
          <w:tab w:val="num" w:pos="5040"/>
        </w:tabs>
        <w:ind w:left="5040" w:hanging="360"/>
      </w:pPr>
    </w:lvl>
    <w:lvl w:ilvl="7" w:tplc="F5DEDA78">
      <w:start w:val="1"/>
      <w:numFmt w:val="decimal"/>
      <w:lvlText w:val="%8."/>
      <w:lvlJc w:val="left"/>
      <w:pPr>
        <w:tabs>
          <w:tab w:val="num" w:pos="5760"/>
        </w:tabs>
        <w:ind w:left="5760" w:hanging="360"/>
      </w:pPr>
    </w:lvl>
    <w:lvl w:ilvl="8" w:tplc="D820E53C">
      <w:start w:val="1"/>
      <w:numFmt w:val="decimal"/>
      <w:lvlText w:val="%9."/>
      <w:lvlJc w:val="left"/>
      <w:pPr>
        <w:tabs>
          <w:tab w:val="num" w:pos="6480"/>
        </w:tabs>
        <w:ind w:left="6480" w:hanging="360"/>
      </w:pPr>
    </w:lvl>
  </w:abstractNum>
  <w:abstractNum w:abstractNumId="5" w15:restartNumberingAfterBreak="0">
    <w:nsid w:val="656820E0"/>
    <w:multiLevelType w:val="hybridMultilevel"/>
    <w:tmpl w:val="6976341A"/>
    <w:lvl w:ilvl="0" w:tplc="87B217EC">
      <w:numFmt w:val="bullet"/>
      <w:lvlText w:val="-"/>
      <w:lvlJc w:val="left"/>
      <w:pPr>
        <w:ind w:left="720" w:hanging="360"/>
      </w:pPr>
      <w:rPr>
        <w:rFonts w:ascii="Arial" w:eastAsia="Times New Roman" w:hAnsi="Arial" w:cs="Arial" w:hint="default"/>
      </w:rPr>
    </w:lvl>
    <w:lvl w:ilvl="1" w:tplc="FA426CF4" w:tentative="1">
      <w:start w:val="1"/>
      <w:numFmt w:val="bullet"/>
      <w:lvlText w:val="o"/>
      <w:lvlJc w:val="left"/>
      <w:pPr>
        <w:ind w:left="1440" w:hanging="360"/>
      </w:pPr>
      <w:rPr>
        <w:rFonts w:ascii="Courier New" w:hAnsi="Courier New" w:cs="Courier New" w:hint="default"/>
      </w:rPr>
    </w:lvl>
    <w:lvl w:ilvl="2" w:tplc="2D987D12" w:tentative="1">
      <w:start w:val="1"/>
      <w:numFmt w:val="bullet"/>
      <w:lvlText w:val=""/>
      <w:lvlJc w:val="left"/>
      <w:pPr>
        <w:ind w:left="2160" w:hanging="360"/>
      </w:pPr>
      <w:rPr>
        <w:rFonts w:ascii="Wingdings" w:hAnsi="Wingdings" w:hint="default"/>
      </w:rPr>
    </w:lvl>
    <w:lvl w:ilvl="3" w:tplc="840669DA" w:tentative="1">
      <w:start w:val="1"/>
      <w:numFmt w:val="bullet"/>
      <w:lvlText w:val=""/>
      <w:lvlJc w:val="left"/>
      <w:pPr>
        <w:ind w:left="2880" w:hanging="360"/>
      </w:pPr>
      <w:rPr>
        <w:rFonts w:ascii="Symbol" w:hAnsi="Symbol" w:hint="default"/>
      </w:rPr>
    </w:lvl>
    <w:lvl w:ilvl="4" w:tplc="72023BBA" w:tentative="1">
      <w:start w:val="1"/>
      <w:numFmt w:val="bullet"/>
      <w:lvlText w:val="o"/>
      <w:lvlJc w:val="left"/>
      <w:pPr>
        <w:ind w:left="3600" w:hanging="360"/>
      </w:pPr>
      <w:rPr>
        <w:rFonts w:ascii="Courier New" w:hAnsi="Courier New" w:cs="Courier New" w:hint="default"/>
      </w:rPr>
    </w:lvl>
    <w:lvl w:ilvl="5" w:tplc="D47E7174" w:tentative="1">
      <w:start w:val="1"/>
      <w:numFmt w:val="bullet"/>
      <w:lvlText w:val=""/>
      <w:lvlJc w:val="left"/>
      <w:pPr>
        <w:ind w:left="4320" w:hanging="360"/>
      </w:pPr>
      <w:rPr>
        <w:rFonts w:ascii="Wingdings" w:hAnsi="Wingdings" w:hint="default"/>
      </w:rPr>
    </w:lvl>
    <w:lvl w:ilvl="6" w:tplc="C7440B8A" w:tentative="1">
      <w:start w:val="1"/>
      <w:numFmt w:val="bullet"/>
      <w:lvlText w:val=""/>
      <w:lvlJc w:val="left"/>
      <w:pPr>
        <w:ind w:left="5040" w:hanging="360"/>
      </w:pPr>
      <w:rPr>
        <w:rFonts w:ascii="Symbol" w:hAnsi="Symbol" w:hint="default"/>
      </w:rPr>
    </w:lvl>
    <w:lvl w:ilvl="7" w:tplc="27184118" w:tentative="1">
      <w:start w:val="1"/>
      <w:numFmt w:val="bullet"/>
      <w:lvlText w:val="o"/>
      <w:lvlJc w:val="left"/>
      <w:pPr>
        <w:ind w:left="5760" w:hanging="360"/>
      </w:pPr>
      <w:rPr>
        <w:rFonts w:ascii="Courier New" w:hAnsi="Courier New" w:cs="Courier New" w:hint="default"/>
      </w:rPr>
    </w:lvl>
    <w:lvl w:ilvl="8" w:tplc="A670B94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E2"/>
    <w:rsid w:val="00020019"/>
    <w:rsid w:val="000261AD"/>
    <w:rsid w:val="00044474"/>
    <w:rsid w:val="000541C2"/>
    <w:rsid w:val="00057BF8"/>
    <w:rsid w:val="0006284C"/>
    <w:rsid w:val="00071262"/>
    <w:rsid w:val="000804B3"/>
    <w:rsid w:val="000A33BE"/>
    <w:rsid w:val="000B0452"/>
    <w:rsid w:val="000C6F99"/>
    <w:rsid w:val="000E1FAD"/>
    <w:rsid w:val="00104438"/>
    <w:rsid w:val="00107B61"/>
    <w:rsid w:val="00122549"/>
    <w:rsid w:val="00156D0D"/>
    <w:rsid w:val="001837BF"/>
    <w:rsid w:val="001B3091"/>
    <w:rsid w:val="001B65DA"/>
    <w:rsid w:val="001C464D"/>
    <w:rsid w:val="001D6173"/>
    <w:rsid w:val="001D7993"/>
    <w:rsid w:val="001E5E4D"/>
    <w:rsid w:val="001F0BA9"/>
    <w:rsid w:val="0020423D"/>
    <w:rsid w:val="00207E2B"/>
    <w:rsid w:val="00215688"/>
    <w:rsid w:val="002330FA"/>
    <w:rsid w:val="0023327E"/>
    <w:rsid w:val="002451B2"/>
    <w:rsid w:val="00252F52"/>
    <w:rsid w:val="00261B39"/>
    <w:rsid w:val="00263E17"/>
    <w:rsid w:val="00265B63"/>
    <w:rsid w:val="0027665C"/>
    <w:rsid w:val="002A42AA"/>
    <w:rsid w:val="002A5C59"/>
    <w:rsid w:val="002B26C9"/>
    <w:rsid w:val="002B6D4C"/>
    <w:rsid w:val="002C2D5A"/>
    <w:rsid w:val="002C30A2"/>
    <w:rsid w:val="002D7372"/>
    <w:rsid w:val="002F042D"/>
    <w:rsid w:val="002F1041"/>
    <w:rsid w:val="002F67F0"/>
    <w:rsid w:val="0030059D"/>
    <w:rsid w:val="003075AF"/>
    <w:rsid w:val="0032309F"/>
    <w:rsid w:val="00327960"/>
    <w:rsid w:val="00332AE9"/>
    <w:rsid w:val="0036580D"/>
    <w:rsid w:val="00372EDE"/>
    <w:rsid w:val="003733D4"/>
    <w:rsid w:val="003A22C6"/>
    <w:rsid w:val="003C5727"/>
    <w:rsid w:val="003F275D"/>
    <w:rsid w:val="003F3707"/>
    <w:rsid w:val="00401B0F"/>
    <w:rsid w:val="00406371"/>
    <w:rsid w:val="004163A5"/>
    <w:rsid w:val="004225DC"/>
    <w:rsid w:val="00422B30"/>
    <w:rsid w:val="00423FA7"/>
    <w:rsid w:val="0042406F"/>
    <w:rsid w:val="00426686"/>
    <w:rsid w:val="004476A3"/>
    <w:rsid w:val="00450543"/>
    <w:rsid w:val="00451F27"/>
    <w:rsid w:val="00461DF6"/>
    <w:rsid w:val="00470FCE"/>
    <w:rsid w:val="00474FD0"/>
    <w:rsid w:val="004B4BD3"/>
    <w:rsid w:val="004C021E"/>
    <w:rsid w:val="004C09E2"/>
    <w:rsid w:val="004E4BAE"/>
    <w:rsid w:val="004E779B"/>
    <w:rsid w:val="004F4679"/>
    <w:rsid w:val="00524325"/>
    <w:rsid w:val="005302C7"/>
    <w:rsid w:val="00530712"/>
    <w:rsid w:val="005352E4"/>
    <w:rsid w:val="00541DF0"/>
    <w:rsid w:val="00543C87"/>
    <w:rsid w:val="00572C7F"/>
    <w:rsid w:val="00574FBD"/>
    <w:rsid w:val="0058252F"/>
    <w:rsid w:val="005E1F36"/>
    <w:rsid w:val="005F01B8"/>
    <w:rsid w:val="005F1E59"/>
    <w:rsid w:val="005F5B2C"/>
    <w:rsid w:val="0061085E"/>
    <w:rsid w:val="006263C0"/>
    <w:rsid w:val="00627B6E"/>
    <w:rsid w:val="006346DC"/>
    <w:rsid w:val="006469BF"/>
    <w:rsid w:val="00647B25"/>
    <w:rsid w:val="00650313"/>
    <w:rsid w:val="00670E2F"/>
    <w:rsid w:val="006A19E2"/>
    <w:rsid w:val="006A2470"/>
    <w:rsid w:val="006A56DD"/>
    <w:rsid w:val="006B4568"/>
    <w:rsid w:val="006B66B6"/>
    <w:rsid w:val="006C2D77"/>
    <w:rsid w:val="006C75DF"/>
    <w:rsid w:val="00730B26"/>
    <w:rsid w:val="007331CB"/>
    <w:rsid w:val="00743241"/>
    <w:rsid w:val="007475F6"/>
    <w:rsid w:val="00762059"/>
    <w:rsid w:val="0077014F"/>
    <w:rsid w:val="00773C46"/>
    <w:rsid w:val="00784202"/>
    <w:rsid w:val="007A32CF"/>
    <w:rsid w:val="007A3FE8"/>
    <w:rsid w:val="007B4284"/>
    <w:rsid w:val="007B6416"/>
    <w:rsid w:val="007C2BA8"/>
    <w:rsid w:val="007C5A6C"/>
    <w:rsid w:val="007D684A"/>
    <w:rsid w:val="007E3E76"/>
    <w:rsid w:val="00805318"/>
    <w:rsid w:val="008222CE"/>
    <w:rsid w:val="008258F1"/>
    <w:rsid w:val="00831E26"/>
    <w:rsid w:val="00835747"/>
    <w:rsid w:val="00835DAB"/>
    <w:rsid w:val="008501D3"/>
    <w:rsid w:val="008603F5"/>
    <w:rsid w:val="00862550"/>
    <w:rsid w:val="00873AB8"/>
    <w:rsid w:val="00887A50"/>
    <w:rsid w:val="00895204"/>
    <w:rsid w:val="00897CD1"/>
    <w:rsid w:val="008A0425"/>
    <w:rsid w:val="008A42F3"/>
    <w:rsid w:val="008A6375"/>
    <w:rsid w:val="008B0B72"/>
    <w:rsid w:val="008B3A0A"/>
    <w:rsid w:val="008B5AE4"/>
    <w:rsid w:val="008D39C8"/>
    <w:rsid w:val="00905FB2"/>
    <w:rsid w:val="0092461A"/>
    <w:rsid w:val="009272DB"/>
    <w:rsid w:val="00931B4E"/>
    <w:rsid w:val="0093548D"/>
    <w:rsid w:val="00963E87"/>
    <w:rsid w:val="00973FE3"/>
    <w:rsid w:val="00987A67"/>
    <w:rsid w:val="00987BE3"/>
    <w:rsid w:val="00990BAC"/>
    <w:rsid w:val="00995C04"/>
    <w:rsid w:val="009A1D02"/>
    <w:rsid w:val="009A5F83"/>
    <w:rsid w:val="009B1213"/>
    <w:rsid w:val="009B38F3"/>
    <w:rsid w:val="00A30EEF"/>
    <w:rsid w:val="00A35983"/>
    <w:rsid w:val="00A61E34"/>
    <w:rsid w:val="00A662E9"/>
    <w:rsid w:val="00A7535A"/>
    <w:rsid w:val="00A7573C"/>
    <w:rsid w:val="00AB41F6"/>
    <w:rsid w:val="00AB62D8"/>
    <w:rsid w:val="00AC11BE"/>
    <w:rsid w:val="00B1234F"/>
    <w:rsid w:val="00B1612B"/>
    <w:rsid w:val="00B2503D"/>
    <w:rsid w:val="00B325D0"/>
    <w:rsid w:val="00B34A4E"/>
    <w:rsid w:val="00B44FAD"/>
    <w:rsid w:val="00B53E34"/>
    <w:rsid w:val="00B811EE"/>
    <w:rsid w:val="00B914D4"/>
    <w:rsid w:val="00BA1B56"/>
    <w:rsid w:val="00BC76E2"/>
    <w:rsid w:val="00C043DD"/>
    <w:rsid w:val="00C074C6"/>
    <w:rsid w:val="00C11D95"/>
    <w:rsid w:val="00C3634E"/>
    <w:rsid w:val="00C754D0"/>
    <w:rsid w:val="00C81ECE"/>
    <w:rsid w:val="00C87F12"/>
    <w:rsid w:val="00CC1A52"/>
    <w:rsid w:val="00CC641E"/>
    <w:rsid w:val="00CE7673"/>
    <w:rsid w:val="00CF16AC"/>
    <w:rsid w:val="00CF19DC"/>
    <w:rsid w:val="00D02349"/>
    <w:rsid w:val="00D37C69"/>
    <w:rsid w:val="00D639E8"/>
    <w:rsid w:val="00D63A9E"/>
    <w:rsid w:val="00D75ABD"/>
    <w:rsid w:val="00D87EC5"/>
    <w:rsid w:val="00DB7355"/>
    <w:rsid w:val="00DE1ACA"/>
    <w:rsid w:val="00DE6578"/>
    <w:rsid w:val="00DF7AAA"/>
    <w:rsid w:val="00E012FA"/>
    <w:rsid w:val="00E04191"/>
    <w:rsid w:val="00E20EA5"/>
    <w:rsid w:val="00E24A05"/>
    <w:rsid w:val="00E2647D"/>
    <w:rsid w:val="00E611B5"/>
    <w:rsid w:val="00E651B0"/>
    <w:rsid w:val="00E85380"/>
    <w:rsid w:val="00E86B43"/>
    <w:rsid w:val="00E9389D"/>
    <w:rsid w:val="00E95048"/>
    <w:rsid w:val="00E97D1D"/>
    <w:rsid w:val="00EA7C5E"/>
    <w:rsid w:val="00EB41EE"/>
    <w:rsid w:val="00EB74F3"/>
    <w:rsid w:val="00EC0580"/>
    <w:rsid w:val="00EC79C0"/>
    <w:rsid w:val="00F01D5A"/>
    <w:rsid w:val="00F14C76"/>
    <w:rsid w:val="00F32317"/>
    <w:rsid w:val="00F44DC8"/>
    <w:rsid w:val="00F66176"/>
    <w:rsid w:val="00F76AEA"/>
    <w:rsid w:val="00FA79D9"/>
    <w:rsid w:val="00FE1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557C"/>
  <w15:docId w15:val="{9C8B6E94-748E-4FC5-B456-06D84A3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9E2"/>
    <w:rPr>
      <w:rFonts w:ascii="Calibri" w:eastAsia="Times New Roman" w:hAnsi="Calibri" w:cs="Times New Roman"/>
    </w:rPr>
  </w:style>
  <w:style w:type="paragraph" w:styleId="berschrift3">
    <w:name w:val="heading 3"/>
    <w:basedOn w:val="Standard"/>
    <w:link w:val="berschrift3Zchn"/>
    <w:uiPriority w:val="9"/>
    <w:qFormat/>
    <w:rsid w:val="002C30A2"/>
    <w:pPr>
      <w:spacing w:before="100" w:beforeAutospacing="1" w:after="100" w:afterAutospacing="1" w:line="240" w:lineRule="auto"/>
      <w:outlineLvl w:val="2"/>
    </w:pPr>
    <w:rPr>
      <w:rFonts w:ascii="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19E2"/>
    <w:pPr>
      <w:tabs>
        <w:tab w:val="center" w:pos="4536"/>
        <w:tab w:val="right" w:pos="9072"/>
      </w:tabs>
    </w:pPr>
  </w:style>
  <w:style w:type="character" w:customStyle="1" w:styleId="KopfzeileZchn">
    <w:name w:val="Kopfzeile Zchn"/>
    <w:basedOn w:val="Absatz-Standardschriftart"/>
    <w:link w:val="Kopfzeile"/>
    <w:rsid w:val="006A19E2"/>
    <w:rPr>
      <w:rFonts w:ascii="Calibri" w:eastAsia="Times New Roman" w:hAnsi="Calibri" w:cs="Times New Roman"/>
    </w:rPr>
  </w:style>
  <w:style w:type="paragraph" w:customStyle="1" w:styleId="Abspann">
    <w:name w:val="Abspann"/>
    <w:basedOn w:val="Standard"/>
    <w:rsid w:val="006A19E2"/>
    <w:pPr>
      <w:spacing w:after="0" w:line="210" w:lineRule="exact"/>
      <w:ind w:right="6"/>
    </w:pPr>
    <w:rPr>
      <w:rFonts w:ascii="Arial" w:eastAsia="SimSun" w:hAnsi="Arial"/>
      <w:sz w:val="16"/>
      <w:szCs w:val="16"/>
      <w:lang w:eastAsia="zh-CN"/>
    </w:rPr>
  </w:style>
  <w:style w:type="paragraph" w:styleId="Listenabsatz">
    <w:name w:val="List Paragraph"/>
    <w:basedOn w:val="Standard"/>
    <w:uiPriority w:val="34"/>
    <w:qFormat/>
    <w:rsid w:val="006A19E2"/>
    <w:pPr>
      <w:ind w:left="720"/>
      <w:contextualSpacing/>
    </w:pPr>
    <w:rPr>
      <w:rFonts w:eastAsia="Calibri"/>
    </w:rPr>
  </w:style>
  <w:style w:type="paragraph" w:styleId="Sprechblasentext">
    <w:name w:val="Balloon Text"/>
    <w:basedOn w:val="Standard"/>
    <w:link w:val="SprechblasentextZchn"/>
    <w:uiPriority w:val="99"/>
    <w:semiHidden/>
    <w:unhideWhenUsed/>
    <w:rsid w:val="006A1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9E2"/>
    <w:rPr>
      <w:rFonts w:ascii="Tahoma" w:eastAsia="Times New Roman" w:hAnsi="Tahoma" w:cs="Tahoma"/>
      <w:sz w:val="16"/>
      <w:szCs w:val="16"/>
    </w:rPr>
  </w:style>
  <w:style w:type="paragraph" w:styleId="StandardWeb">
    <w:name w:val="Normal (Web)"/>
    <w:basedOn w:val="Standard"/>
    <w:uiPriority w:val="99"/>
    <w:unhideWhenUsed/>
    <w:rsid w:val="00D37C69"/>
    <w:pPr>
      <w:spacing w:before="100" w:beforeAutospacing="1" w:after="100" w:afterAutospacing="1" w:line="240" w:lineRule="auto"/>
    </w:pPr>
    <w:rPr>
      <w:rFonts w:ascii="Times New Roman" w:hAnsi="Times New Roman"/>
      <w:sz w:val="24"/>
      <w:szCs w:val="24"/>
      <w:lang w:eastAsia="de-DE"/>
    </w:rPr>
  </w:style>
  <w:style w:type="character" w:customStyle="1" w:styleId="berschrift3Zchn">
    <w:name w:val="Überschrift 3 Zchn"/>
    <w:basedOn w:val="Absatz-Standardschriftart"/>
    <w:link w:val="berschrift3"/>
    <w:uiPriority w:val="9"/>
    <w:rsid w:val="002C30A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2C30A2"/>
    <w:rPr>
      <w:b/>
      <w:bCs/>
    </w:rPr>
  </w:style>
  <w:style w:type="paragraph" w:styleId="Fuzeile">
    <w:name w:val="footer"/>
    <w:basedOn w:val="Standard"/>
    <w:link w:val="FuzeileZchn"/>
    <w:uiPriority w:val="99"/>
    <w:unhideWhenUsed/>
    <w:rsid w:val="00B1234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1234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3956</Characters>
  <Application>Microsoft Office Word</Application>
  <DocSecurity>0</DocSecurity>
  <Lines>76</Lines>
  <Paragraphs>31</Paragraphs>
  <ScaleCrop>false</ScaleCrop>
  <HeadingPairs>
    <vt:vector size="2" baseType="variant">
      <vt:variant>
        <vt:lpstr>Titel</vt:lpstr>
      </vt:variant>
      <vt:variant>
        <vt:i4>1</vt:i4>
      </vt:variant>
    </vt:vector>
  </HeadingPairs>
  <TitlesOfParts>
    <vt:vector size="1" baseType="lpstr">
      <vt:lpstr/>
    </vt:vector>
  </TitlesOfParts>
  <Company>MHPS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Wesselowski</dc:creator>
  <cp:lastModifiedBy>Christoph Kreutzenbeck</cp:lastModifiedBy>
  <cp:revision>3</cp:revision>
  <cp:lastPrinted>2020-11-18T15:11:00Z</cp:lastPrinted>
  <dcterms:created xsi:type="dcterms:W3CDTF">2021-02-10T08:18:00Z</dcterms:created>
  <dcterms:modified xsi:type="dcterms:W3CDTF">2021-02-10T11:44:00Z</dcterms:modified>
</cp:coreProperties>
</file>