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3A6B5" w14:textId="77777777" w:rsidR="001E2C28" w:rsidRDefault="001E2C28" w:rsidP="001E2C28">
      <w:r>
        <w:rPr>
          <w:noProof/>
          <w:lang w:eastAsia="de-DE"/>
        </w:rPr>
        <w:drawing>
          <wp:anchor distT="0" distB="0" distL="114300" distR="114300" simplePos="0" relativeHeight="251659264" behindDoc="0" locked="0" layoutInCell="1" allowOverlap="1" wp14:anchorId="23082D27" wp14:editId="0BB9053E">
            <wp:simplePos x="0" y="0"/>
            <wp:positionH relativeFrom="column">
              <wp:posOffset>3938905</wp:posOffset>
            </wp:positionH>
            <wp:positionV relativeFrom="paragraph">
              <wp:posOffset>0</wp:posOffset>
            </wp:positionV>
            <wp:extent cx="1950720" cy="341630"/>
            <wp:effectExtent l="0" t="0" r="0" b="127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0720" cy="341630"/>
                    </a:xfrm>
                    <a:prstGeom prst="rect">
                      <a:avLst/>
                    </a:prstGeom>
                    <a:noFill/>
                  </pic:spPr>
                </pic:pic>
              </a:graphicData>
            </a:graphic>
          </wp:anchor>
        </w:drawing>
      </w:r>
    </w:p>
    <w:p w14:paraId="1CFF3BD5" w14:textId="77777777" w:rsidR="001E2C28" w:rsidRDefault="001E2C28" w:rsidP="001E2C28"/>
    <w:p w14:paraId="06A71833" w14:textId="77777777" w:rsidR="001E2C28" w:rsidRDefault="001E2C28" w:rsidP="001E2C28"/>
    <w:p w14:paraId="53580A62" w14:textId="77777777" w:rsidR="001E2C28" w:rsidRPr="00BD57C1" w:rsidRDefault="001E2C28" w:rsidP="001E2C28">
      <w:pPr>
        <w:rPr>
          <w:rFonts w:ascii="Plain Thin" w:hAnsi="Plain Thin"/>
          <w:sz w:val="24"/>
          <w:szCs w:val="24"/>
        </w:rPr>
      </w:pPr>
      <w:r w:rsidRPr="00BD57C1">
        <w:rPr>
          <w:rFonts w:ascii="Plain Thin" w:hAnsi="Plain Thin"/>
          <w:sz w:val="24"/>
          <w:szCs w:val="24"/>
        </w:rPr>
        <w:t>PRESSEINFORMATION</w:t>
      </w:r>
    </w:p>
    <w:p w14:paraId="739331BB" w14:textId="77777777" w:rsidR="00B60EE7" w:rsidRPr="00215EE1" w:rsidRDefault="001E2C28" w:rsidP="001E2C28">
      <w:pPr>
        <w:rPr>
          <w:rFonts w:ascii="Plain Light" w:hAnsi="Plain Light"/>
          <w:sz w:val="40"/>
          <w:szCs w:val="40"/>
        </w:rPr>
      </w:pPr>
      <w:r w:rsidRPr="00215EE1">
        <w:rPr>
          <w:rFonts w:ascii="Plain Light" w:hAnsi="Plain Light"/>
          <w:sz w:val="40"/>
          <w:szCs w:val="40"/>
        </w:rPr>
        <w:t>„Im Grunde ist das Business Speed-Dating“</w:t>
      </w:r>
      <w:r w:rsidR="00B60EE7" w:rsidRPr="00215EE1">
        <w:rPr>
          <w:rFonts w:ascii="Plain Light" w:hAnsi="Plain Light"/>
          <w:sz w:val="40"/>
          <w:szCs w:val="40"/>
        </w:rPr>
        <w:t xml:space="preserve">: </w:t>
      </w:r>
      <w:r w:rsidR="00CF64BF" w:rsidRPr="00215EE1">
        <w:rPr>
          <w:rFonts w:ascii="Plain Light" w:hAnsi="Plain Light"/>
          <w:sz w:val="40"/>
          <w:szCs w:val="40"/>
        </w:rPr>
        <w:t>ETL ADHOGA-</w:t>
      </w:r>
      <w:r w:rsidR="00C3060F" w:rsidRPr="00215EE1">
        <w:rPr>
          <w:rFonts w:ascii="Plain Light" w:hAnsi="Plain Light"/>
          <w:sz w:val="40"/>
          <w:szCs w:val="40"/>
        </w:rPr>
        <w:t>Marketingchef</w:t>
      </w:r>
      <w:r w:rsidR="00CF64BF" w:rsidRPr="00215EE1">
        <w:rPr>
          <w:rFonts w:ascii="Plain Light" w:hAnsi="Plain Light"/>
          <w:sz w:val="40"/>
          <w:szCs w:val="40"/>
        </w:rPr>
        <w:t xml:space="preserve"> Konstantin F. Ballek über „den perfekten Arbeitgeber“ im Gastgewerbe</w:t>
      </w:r>
    </w:p>
    <w:p w14:paraId="70E7D4DB" w14:textId="77777777" w:rsidR="00C3060F" w:rsidRDefault="00C3060F" w:rsidP="001E2C28">
      <w:pPr>
        <w:rPr>
          <w:rFonts w:ascii="Plain Light" w:hAnsi="Plain Light"/>
        </w:rPr>
      </w:pPr>
    </w:p>
    <w:p w14:paraId="41306DA8" w14:textId="2734F3BE" w:rsidR="000B4C1B" w:rsidRPr="00C86324" w:rsidRDefault="00690283">
      <w:pPr>
        <w:rPr>
          <w:rFonts w:ascii="Plain Thin" w:hAnsi="Plain Thin"/>
          <w:b/>
          <w:i/>
        </w:rPr>
      </w:pPr>
      <w:r>
        <w:rPr>
          <w:rFonts w:ascii="Plain Thin" w:hAnsi="Plain Thin"/>
          <w:b/>
          <w:i/>
        </w:rPr>
        <w:t>Berlin/Essen. 05</w:t>
      </w:r>
      <w:r w:rsidR="00C3060F" w:rsidRPr="00C3060F">
        <w:rPr>
          <w:rFonts w:ascii="Plain Thin" w:hAnsi="Plain Thin"/>
          <w:b/>
          <w:i/>
        </w:rPr>
        <w:t xml:space="preserve">.10.2021. </w:t>
      </w:r>
      <w:r w:rsidR="00215EE1">
        <w:rPr>
          <w:rFonts w:ascii="Plain Thin" w:hAnsi="Plain Thin"/>
          <w:b/>
          <w:i/>
        </w:rPr>
        <w:t xml:space="preserve">Nach wie vor wird der </w:t>
      </w:r>
      <w:r w:rsidR="00C3060F" w:rsidRPr="00C3060F">
        <w:rPr>
          <w:rFonts w:ascii="Plain Thin" w:hAnsi="Plain Thin"/>
          <w:b/>
          <w:i/>
        </w:rPr>
        <w:t xml:space="preserve">Neustart </w:t>
      </w:r>
      <w:r w:rsidR="00215EE1">
        <w:rPr>
          <w:rFonts w:ascii="Plain Thin" w:hAnsi="Plain Thin"/>
          <w:b/>
          <w:i/>
        </w:rPr>
        <w:t xml:space="preserve">von Hotellerie und Gastronomie </w:t>
      </w:r>
      <w:r w:rsidR="00C3060F" w:rsidRPr="00C3060F">
        <w:rPr>
          <w:rFonts w:ascii="Plain Thin" w:hAnsi="Plain Thin"/>
          <w:b/>
          <w:i/>
        </w:rPr>
        <w:t xml:space="preserve">durch einen dramatischen Mitarbeitermangel ausgebremst. </w:t>
      </w:r>
      <w:r w:rsidR="00B60EE7" w:rsidRPr="00C3060F">
        <w:rPr>
          <w:rFonts w:ascii="Plain Thin" w:hAnsi="Plain Thin"/>
          <w:b/>
          <w:i/>
        </w:rPr>
        <w:t xml:space="preserve">Angesichts </w:t>
      </w:r>
      <w:r w:rsidR="00C3060F" w:rsidRPr="00C3060F">
        <w:rPr>
          <w:rFonts w:ascii="Plain Thin" w:hAnsi="Plain Thin"/>
          <w:b/>
          <w:i/>
        </w:rPr>
        <w:t>dieser Problematik</w:t>
      </w:r>
      <w:r w:rsidR="00B60EE7" w:rsidRPr="00C3060F">
        <w:rPr>
          <w:rFonts w:ascii="Plain Thin" w:hAnsi="Plain Thin"/>
          <w:b/>
          <w:i/>
        </w:rPr>
        <w:t xml:space="preserve"> müssen Arbeitgeber</w:t>
      </w:r>
      <w:r w:rsidR="00C3060F" w:rsidRPr="00C3060F">
        <w:rPr>
          <w:rFonts w:ascii="Plain Thin" w:hAnsi="Plain Thin"/>
          <w:b/>
          <w:i/>
        </w:rPr>
        <w:t xml:space="preserve"> im Gastgewerbe</w:t>
      </w:r>
      <w:r w:rsidR="00B60EE7" w:rsidRPr="00C3060F">
        <w:rPr>
          <w:rFonts w:ascii="Plain Thin" w:hAnsi="Plain Thin"/>
          <w:b/>
          <w:i/>
        </w:rPr>
        <w:t xml:space="preserve"> ihre Attraktivität verbessern und ihre Vorzüge st</w:t>
      </w:r>
      <w:r w:rsidR="00C3060F" w:rsidRPr="00C3060F">
        <w:rPr>
          <w:rFonts w:ascii="Plain Thin" w:hAnsi="Plain Thin"/>
          <w:b/>
          <w:i/>
        </w:rPr>
        <w:t>ärker nach außen transportieren, um qualifiziertes Personal von sich zu überzeugen.</w:t>
      </w:r>
      <w:r w:rsidR="00B60EE7" w:rsidRPr="00C3060F">
        <w:rPr>
          <w:rFonts w:ascii="Plain Thin" w:hAnsi="Plain Thin"/>
          <w:b/>
          <w:i/>
        </w:rPr>
        <w:t xml:space="preserve"> Es gehe darum, ein System zu schaffen, von dem beide Seiten profitieren können, meint </w:t>
      </w:r>
      <w:r w:rsidR="00C3060F" w:rsidRPr="00C3060F">
        <w:rPr>
          <w:rFonts w:ascii="Plain Thin" w:hAnsi="Plain Thin"/>
          <w:b/>
          <w:i/>
        </w:rPr>
        <w:t>Konstantin F. Ballek, Senior Manager für Business Development &amp; Marketing bei ETL ADHOGA in der Interviewreihe von „Auf einen Espresso…“.</w:t>
      </w:r>
    </w:p>
    <w:p w14:paraId="79EB9B99" w14:textId="77777777" w:rsidR="000B4C1B" w:rsidRPr="00215EE1" w:rsidRDefault="000B4C1B" w:rsidP="000B4C1B">
      <w:pPr>
        <w:rPr>
          <w:rFonts w:ascii="Plain Thin" w:hAnsi="Plain Thin"/>
        </w:rPr>
      </w:pPr>
      <w:r w:rsidRPr="00215EE1">
        <w:rPr>
          <w:rFonts w:ascii="Plain Thin" w:hAnsi="Plain Thin"/>
        </w:rPr>
        <w:t>Schaut man beim Spaziergang durch die Fußgängerzonen der Republik auf das geschäftige Treiben in den Restaurants, Bars und Cafés, könnte man meinen, die durch die Corona-Pandemie verordnete Zwangspause habe es nie gegeben. Auf den zweiten Blick aber sind die allgegenwärtigen Aushänge mit der Suche nach neuen Mitarbeitern nicht zu übersehen. Sie signalisieren: Im Gastgewerbe ist nach wie vor nichts normal! Das unterstreichen die Zahlen des Branchenverbandes Dehoga: Demnach verlor die Branche im vergangenen Jahr 325.000 Mitarbeitende. Im Mai 2021 gab es rund 162 000 sozialversicherungspflichtige Jobs weniger als im Mai 2019, vor der Krise</w:t>
      </w:r>
      <w:r w:rsidR="001D56FD" w:rsidRPr="00215EE1">
        <w:rPr>
          <w:rFonts w:ascii="Plain Thin" w:hAnsi="Plain Thin"/>
        </w:rPr>
        <w:t>.</w:t>
      </w:r>
    </w:p>
    <w:p w14:paraId="5EBD270E" w14:textId="77777777" w:rsidR="00F07420" w:rsidRPr="00215EE1" w:rsidRDefault="00F07420">
      <w:pPr>
        <w:rPr>
          <w:rFonts w:ascii="Plain Thin" w:hAnsi="Plain Thin"/>
        </w:rPr>
      </w:pPr>
      <w:r w:rsidRPr="00215EE1">
        <w:rPr>
          <w:rFonts w:ascii="Plain Thin" w:hAnsi="Plain Thin"/>
        </w:rPr>
        <w:t xml:space="preserve">In der zweiten Folge der neuen </w:t>
      </w:r>
      <w:hyperlink r:id="rId5" w:history="1">
        <w:r w:rsidRPr="00AB2406">
          <w:rPr>
            <w:rStyle w:val="Hyperlink"/>
            <w:rFonts w:ascii="Plain Thin" w:hAnsi="Plain Thin"/>
          </w:rPr>
          <w:t>ETL ADHOGA</w:t>
        </w:r>
      </w:hyperlink>
      <w:r w:rsidRPr="00215EE1">
        <w:rPr>
          <w:rFonts w:ascii="Plain Thin" w:hAnsi="Plain Thin"/>
        </w:rPr>
        <w:t xml:space="preserve"> Interview-Reihe </w:t>
      </w:r>
      <w:hyperlink r:id="rId6" w:history="1">
        <w:r w:rsidRPr="00AB2406">
          <w:rPr>
            <w:rStyle w:val="Hyperlink"/>
            <w:rFonts w:ascii="Plain Thin" w:hAnsi="Plain Thin"/>
          </w:rPr>
          <w:t>„Auf einen Espresso… Aktuelle Trends und Herausforderungen für Hotellerie und Gastronomie“</w:t>
        </w:r>
      </w:hyperlink>
      <w:r w:rsidRPr="00215EE1">
        <w:rPr>
          <w:rFonts w:ascii="Plain Thin" w:hAnsi="Plain Thin"/>
        </w:rPr>
        <w:t xml:space="preserve"> plädiert der gelernte Hotelfachmann Konstantin F. Ballek </w:t>
      </w:r>
      <w:r w:rsidR="000B4C1B" w:rsidRPr="00215EE1">
        <w:rPr>
          <w:rFonts w:ascii="Plain Thin" w:hAnsi="Plain Thin"/>
        </w:rPr>
        <w:t xml:space="preserve">an Arbeitgeber in der Gastronomie, </w:t>
      </w:r>
      <w:r w:rsidR="00215EE1">
        <w:rPr>
          <w:rFonts w:ascii="Plain Thin" w:hAnsi="Plain Thin"/>
        </w:rPr>
        <w:t xml:space="preserve">ihre Mitarbeiterrekrutierung auf den Prüfstand und ihre </w:t>
      </w:r>
      <w:r w:rsidR="00396E1E">
        <w:rPr>
          <w:rFonts w:ascii="Plain Thin" w:hAnsi="Plain Thin"/>
        </w:rPr>
        <w:t>Leistungen</w:t>
      </w:r>
      <w:r w:rsidR="00215EE1">
        <w:rPr>
          <w:rFonts w:ascii="Plain Thin" w:hAnsi="Plain Thin"/>
        </w:rPr>
        <w:t xml:space="preserve"> in den Vordergrund zu stellen.</w:t>
      </w:r>
    </w:p>
    <w:p w14:paraId="19902246" w14:textId="77777777" w:rsidR="00F07420" w:rsidRPr="00215EE1" w:rsidRDefault="00215EE1">
      <w:pPr>
        <w:rPr>
          <w:rFonts w:ascii="Plain Thin" w:hAnsi="Plain Thin"/>
        </w:rPr>
      </w:pPr>
      <w:r>
        <w:rPr>
          <w:rFonts w:ascii="Plain Thin" w:hAnsi="Plain Thin"/>
        </w:rPr>
        <w:t>Dabei</w:t>
      </w:r>
      <w:r w:rsidR="00F07420" w:rsidRPr="00215EE1">
        <w:rPr>
          <w:rFonts w:ascii="Plain Thin" w:hAnsi="Plain Thin"/>
        </w:rPr>
        <w:t xml:space="preserve"> kann sich Ballek auf den reichhaltigen Erfahrungsschatz berufen, den er in über zehn Jahren beruflicher Selbstständigkeit in der Branche gesammelt hat. Das von ihm gezeichnete Bild bietet daher einen tiefen Einblick in die jüngere Vergangenheit des Gastgewerbes, die schon vor der Corona-Pandemie keine</w:t>
      </w:r>
      <w:r w:rsidR="000B4C1B" w:rsidRPr="00215EE1">
        <w:rPr>
          <w:rFonts w:ascii="Plain Thin" w:hAnsi="Plain Thin"/>
        </w:rPr>
        <w:t>s</w:t>
      </w:r>
      <w:r w:rsidR="00F07420" w:rsidRPr="00215EE1">
        <w:rPr>
          <w:rFonts w:ascii="Plain Thin" w:hAnsi="Plain Thin"/>
        </w:rPr>
        <w:t>falls reibung</w:t>
      </w:r>
      <w:r w:rsidR="000B4C1B" w:rsidRPr="00215EE1">
        <w:rPr>
          <w:rFonts w:ascii="Plain Thin" w:hAnsi="Plain Thin"/>
        </w:rPr>
        <w:t>slos</w:t>
      </w:r>
      <w:r w:rsidR="00A337FE" w:rsidRPr="00215EE1">
        <w:rPr>
          <w:rFonts w:ascii="Plain Thin" w:hAnsi="Plain Thin"/>
        </w:rPr>
        <w:t xml:space="preserve"> funktionierte. Während v</w:t>
      </w:r>
      <w:r w:rsidR="000B4C1B" w:rsidRPr="00215EE1">
        <w:rPr>
          <w:rFonts w:ascii="Plain Thin" w:hAnsi="Plain Thin"/>
        </w:rPr>
        <w:t>or zehn Jahren über 100.000 Auszubildende</w:t>
      </w:r>
      <w:r w:rsidR="00A337FE" w:rsidRPr="00215EE1">
        <w:rPr>
          <w:rFonts w:ascii="Plain Thin" w:hAnsi="Plain Thin"/>
        </w:rPr>
        <w:t xml:space="preserve"> jährlich verzeichnet werden konnten,</w:t>
      </w:r>
      <w:r w:rsidR="000B4C1B" w:rsidRPr="00215EE1">
        <w:rPr>
          <w:rFonts w:ascii="Plain Thin" w:hAnsi="Plain Thin"/>
        </w:rPr>
        <w:t xml:space="preserve"> hat sich die Zahl</w:t>
      </w:r>
      <w:r w:rsidR="00A337FE" w:rsidRPr="00215EE1">
        <w:rPr>
          <w:rFonts w:ascii="Plain Thin" w:hAnsi="Plain Thin"/>
        </w:rPr>
        <w:t xml:space="preserve"> bis heute</w:t>
      </w:r>
      <w:r w:rsidR="000B4C1B" w:rsidRPr="00215EE1">
        <w:rPr>
          <w:rFonts w:ascii="Plain Thin" w:hAnsi="Plain Thin"/>
        </w:rPr>
        <w:t xml:space="preserve"> nahezu halbiert. Der Mangel an qualifizierten Mitarbeitern wird von Jahr zu Jahr größer.</w:t>
      </w:r>
    </w:p>
    <w:p w14:paraId="497F9745" w14:textId="525A7E0F" w:rsidR="00A337FE" w:rsidRPr="00215EE1" w:rsidRDefault="00A337FE">
      <w:pPr>
        <w:rPr>
          <w:rFonts w:ascii="Plain Thin" w:hAnsi="Plain Thin"/>
        </w:rPr>
      </w:pPr>
      <w:r w:rsidRPr="00215EE1">
        <w:rPr>
          <w:rFonts w:ascii="Plain Thin" w:hAnsi="Plain Thin"/>
        </w:rPr>
        <w:lastRenderedPageBreak/>
        <w:t>Ballek führt dafür viele Faktoren ins Feld. „Corona hat diese Tatsache einfach nur aufgedeckt und fungiert als Indikator dessen, dass gewisse Punkte in dem Bereich defizitär funktionieren</w:t>
      </w:r>
      <w:r w:rsidR="00396E1E">
        <w:rPr>
          <w:rFonts w:ascii="Plain Thin" w:hAnsi="Plain Thin"/>
        </w:rPr>
        <w:t>“. Ihm</w:t>
      </w:r>
      <w:r w:rsidRPr="00215EE1">
        <w:rPr>
          <w:rFonts w:ascii="Plain Thin" w:hAnsi="Plain Thin"/>
        </w:rPr>
        <w:t xml:space="preserve"> zufolge muss sich das Image der Arbeit im Gastgewerbe ändern. Dabei nimmt </w:t>
      </w:r>
      <w:r w:rsidR="00396E1E">
        <w:rPr>
          <w:rFonts w:ascii="Plain Thin" w:hAnsi="Plain Thin"/>
        </w:rPr>
        <w:t xml:space="preserve">Ballek </w:t>
      </w:r>
      <w:r w:rsidRPr="00215EE1">
        <w:rPr>
          <w:rFonts w:ascii="Plain Thin" w:hAnsi="Plain Thin"/>
        </w:rPr>
        <w:t>insbesondere Arbeitgeber in die Pflicht: „Die Leute müssen ‚Bock‘ haben, bei dir zu arbeiten. Sie müssen sich wohlfühlen.</w:t>
      </w:r>
      <w:r w:rsidR="001449DB" w:rsidRPr="00215EE1">
        <w:rPr>
          <w:rFonts w:ascii="Plain Thin" w:hAnsi="Plain Thin"/>
        </w:rPr>
        <w:t xml:space="preserve">“ Es gelte daher eine Atmosphäre zu schaffen, in der dies gewährleistet </w:t>
      </w:r>
      <w:r w:rsidR="00396E1E">
        <w:rPr>
          <w:rFonts w:ascii="Plain Thin" w:hAnsi="Plain Thin"/>
        </w:rPr>
        <w:t>ist.</w:t>
      </w:r>
    </w:p>
    <w:p w14:paraId="3EDB029D" w14:textId="3577925F" w:rsidR="001449DB" w:rsidRPr="00215EE1" w:rsidRDefault="001449DB">
      <w:pPr>
        <w:rPr>
          <w:rFonts w:ascii="Plain Thin" w:hAnsi="Plain Thin"/>
        </w:rPr>
      </w:pPr>
      <w:r w:rsidRPr="00215EE1">
        <w:rPr>
          <w:rFonts w:ascii="Plain Thin" w:hAnsi="Plain Thin"/>
        </w:rPr>
        <w:t xml:space="preserve">Gerade in einer Branche mit oftmals </w:t>
      </w:r>
      <w:r w:rsidR="001D56FD" w:rsidRPr="00215EE1">
        <w:rPr>
          <w:rFonts w:ascii="Plain Thin" w:hAnsi="Plain Thin"/>
        </w:rPr>
        <w:t>„</w:t>
      </w:r>
      <w:r w:rsidRPr="00215EE1">
        <w:rPr>
          <w:rFonts w:ascii="Plain Thin" w:hAnsi="Plain Thin"/>
        </w:rPr>
        <w:t>schwierigen Arbeitszeiten</w:t>
      </w:r>
      <w:r w:rsidR="001D56FD" w:rsidRPr="00215EE1">
        <w:rPr>
          <w:rFonts w:ascii="Plain Thin" w:hAnsi="Plain Thin"/>
        </w:rPr>
        <w:t>“</w:t>
      </w:r>
      <w:r w:rsidRPr="00215EE1">
        <w:rPr>
          <w:rFonts w:ascii="Plain Thin" w:hAnsi="Plain Thin"/>
        </w:rPr>
        <w:t xml:space="preserve"> müsse man </w:t>
      </w:r>
      <w:r w:rsidR="00396E1E">
        <w:rPr>
          <w:rFonts w:ascii="Plain Thin" w:hAnsi="Plain Thin"/>
        </w:rPr>
        <w:t xml:space="preserve">für seine Mitarbeiter </w:t>
      </w:r>
      <w:r w:rsidRPr="00215EE1">
        <w:rPr>
          <w:rFonts w:ascii="Plain Thin" w:hAnsi="Plain Thin"/>
        </w:rPr>
        <w:t xml:space="preserve">Planungssicherheit herstellen und nach außen kommunizieren: „Die Customer Journey muss zu einer Human Ressource Journey weiterentwickelt werden. Denn nur, wenn ich meinem Mitarbeiter viel gebe, bekomme ich auch viel </w:t>
      </w:r>
      <w:r w:rsidR="00396E1E">
        <w:rPr>
          <w:rFonts w:ascii="Plain Thin" w:hAnsi="Plain Thin"/>
        </w:rPr>
        <w:t>zurück.</w:t>
      </w:r>
      <w:r w:rsidRPr="00215EE1">
        <w:rPr>
          <w:rFonts w:ascii="Plain Thin" w:hAnsi="Plain Thin"/>
        </w:rPr>
        <w:t>“</w:t>
      </w:r>
    </w:p>
    <w:p w14:paraId="730024FD" w14:textId="77777777" w:rsidR="001D56FD" w:rsidRPr="00215EE1" w:rsidRDefault="001D56FD">
      <w:pPr>
        <w:rPr>
          <w:rFonts w:ascii="Plain Thin" w:hAnsi="Plain Thin"/>
        </w:rPr>
      </w:pPr>
      <w:r w:rsidRPr="00215EE1">
        <w:rPr>
          <w:rFonts w:ascii="Plain Thin" w:hAnsi="Plain Thin"/>
        </w:rPr>
        <w:t>Besonders beim Thema „Stellenanzeigen“ gebe es Optimierungsbedarf. „Eine Stellenausschreibung muss authentisch sein. Schon im Wording transportiert man seine Marke und signalisiert genau, wen man sucht. Umso besser die Ausschreibung ist und umso mehr Zeit man in sie investiert, desto besser sind die Bewerbungen, die man erhält. Im Grunde ist das Business Speed-Dating!“</w:t>
      </w:r>
    </w:p>
    <w:p w14:paraId="6797E396" w14:textId="77777777" w:rsidR="001449DB" w:rsidRPr="00215EE1" w:rsidRDefault="001D56FD">
      <w:pPr>
        <w:rPr>
          <w:rFonts w:ascii="Plain Thin" w:hAnsi="Plain Thin"/>
        </w:rPr>
      </w:pPr>
      <w:r w:rsidRPr="00215EE1">
        <w:rPr>
          <w:rFonts w:ascii="Plain Thin" w:hAnsi="Plain Thin"/>
        </w:rPr>
        <w:t xml:space="preserve">Was kennzeichnet ihn also unterm Strich, den „perfekten Arbeitgeber“? </w:t>
      </w:r>
      <w:r w:rsidR="001449DB" w:rsidRPr="00215EE1">
        <w:rPr>
          <w:rFonts w:ascii="Plain Thin" w:hAnsi="Plain Thin"/>
        </w:rPr>
        <w:t xml:space="preserve">„Aus meiner Sicht geht es nur um Respekt“, </w:t>
      </w:r>
      <w:r w:rsidR="00396E1E">
        <w:rPr>
          <w:rFonts w:ascii="Plain Thin" w:hAnsi="Plain Thin"/>
        </w:rPr>
        <w:t>betont</w:t>
      </w:r>
      <w:r w:rsidR="001449DB" w:rsidRPr="00215EE1">
        <w:rPr>
          <w:rFonts w:ascii="Plain Thin" w:hAnsi="Plain Thin"/>
        </w:rPr>
        <w:t xml:space="preserve"> Ballek. </w:t>
      </w:r>
      <w:r w:rsidRPr="00215EE1">
        <w:rPr>
          <w:rFonts w:ascii="Plain Thin" w:hAnsi="Plain Thin"/>
        </w:rPr>
        <w:t xml:space="preserve">„Für mich bedeutet ein perfekter Arbeitgeber, dass ein System geschaffen wird, von dem beide Seiten profitieren und gemeinsam besser werden“. Viel Veränderungsbedarf also für eine Branche, die „Gott sei Dank“ nach der Pandemie nicht mehr so aussehen wird wie davor, ist Ballek überzeugt. </w:t>
      </w:r>
      <w:r w:rsidR="00215EE1" w:rsidRPr="00215EE1">
        <w:rPr>
          <w:rFonts w:ascii="Plain Thin" w:hAnsi="Plain Thin"/>
        </w:rPr>
        <w:t>Hotellerie und Gastronomie müssten sich verändern, man sei aber bereits auf einem sehr guten Weg zu mehr Bodenständigkeit, Struktur und somit auch Größe. Corona, so scheint es, könnte sich auch hier langfristig als Katalysator für Fortschritt herausstellen.</w:t>
      </w:r>
    </w:p>
    <w:p w14:paraId="4902DE10" w14:textId="77777777" w:rsidR="00215EE1" w:rsidRPr="00215EE1" w:rsidRDefault="00215EE1">
      <w:pPr>
        <w:rPr>
          <w:rFonts w:ascii="Plain Thin" w:hAnsi="Plain Thin"/>
        </w:rPr>
      </w:pPr>
    </w:p>
    <w:p w14:paraId="0E0DED39" w14:textId="77777777" w:rsidR="00215EE1" w:rsidRDefault="00215EE1">
      <w:pPr>
        <w:rPr>
          <w:rFonts w:ascii="Plain Thin" w:hAnsi="Plain Thin"/>
        </w:rPr>
      </w:pPr>
      <w:r w:rsidRPr="00215EE1">
        <w:rPr>
          <w:rFonts w:ascii="Plain Thin" w:hAnsi="Plain Thin"/>
        </w:rPr>
        <w:t xml:space="preserve">Das vollständige Interview mit </w:t>
      </w:r>
      <w:r w:rsidR="00C917D0">
        <w:rPr>
          <w:rFonts w:ascii="Plain Thin" w:hAnsi="Plain Thin"/>
        </w:rPr>
        <w:t>Konstantin F. Ballek</w:t>
      </w:r>
      <w:r w:rsidRPr="00215EE1">
        <w:rPr>
          <w:rFonts w:ascii="Plain Thin" w:hAnsi="Plain Thin"/>
        </w:rPr>
        <w:t xml:space="preserve"> steht hier zum Nachlesen bereit:</w:t>
      </w:r>
    </w:p>
    <w:p w14:paraId="47525C47" w14:textId="542C5495" w:rsidR="008B3B27" w:rsidRDefault="0057093A">
      <w:pPr>
        <w:rPr>
          <w:rFonts w:ascii="Plain Thin" w:hAnsi="Plain Thin"/>
        </w:rPr>
      </w:pPr>
      <w:r w:rsidRPr="0057093A">
        <w:rPr>
          <w:rFonts w:ascii="Plain Thin" w:hAnsi="Plain Thin"/>
        </w:rPr>
        <w:t>https://www.etl-adhoga.de/aktuelles/auf-einen-espresso-mit-konstantin-f-ballek-aktuelle-trends-und-herausforderungen-fuer-hotellerie-und-gastronomie-folge-2-der-perfekte-arbeitgeber</w:t>
      </w:r>
    </w:p>
    <w:p w14:paraId="3DAAEEF4" w14:textId="77777777" w:rsidR="008B3B27" w:rsidRDefault="008B3B27">
      <w:pPr>
        <w:rPr>
          <w:rFonts w:ascii="Plain Thin" w:hAnsi="Plain Thin"/>
        </w:rPr>
      </w:pPr>
      <w:r>
        <w:rPr>
          <w:rFonts w:ascii="Plain Thin" w:hAnsi="Plain Thin"/>
        </w:rPr>
        <w:t xml:space="preserve">Hier geht es zum Video in voller Länge: </w:t>
      </w:r>
    </w:p>
    <w:p w14:paraId="619DD457" w14:textId="29CCAF7E" w:rsidR="008B3B27" w:rsidRDefault="007F0876">
      <w:pPr>
        <w:rPr>
          <w:rFonts w:ascii="Plain Thin" w:hAnsi="Plain Thin"/>
        </w:rPr>
      </w:pPr>
      <w:r w:rsidRPr="007F0876">
        <w:rPr>
          <w:rFonts w:ascii="Plain Thin" w:hAnsi="Plain Thin"/>
        </w:rPr>
        <w:t>https://vimeo.com/622219329</w:t>
      </w:r>
    </w:p>
    <w:p w14:paraId="23BA9A2A" w14:textId="43B5BEEE" w:rsidR="00215EE1" w:rsidRPr="0057093A" w:rsidRDefault="00C917D0">
      <w:pPr>
        <w:rPr>
          <w:rFonts w:ascii="Plain Thin" w:hAnsi="Plain Thin"/>
        </w:rPr>
      </w:pPr>
      <w:r>
        <w:rPr>
          <w:rFonts w:ascii="Plain Thin" w:hAnsi="Plain Thin"/>
        </w:rPr>
        <w:t xml:space="preserve">Hier geht es zum Podcast: </w:t>
      </w:r>
      <w:r w:rsidR="00AB2406" w:rsidRPr="00AB2406">
        <w:rPr>
          <w:rFonts w:ascii="Plain Thin" w:hAnsi="Plain Thin"/>
        </w:rPr>
        <w:t>https://etl-adhoga-auf-einen-espresso-mit.podigee.io/</w:t>
      </w:r>
    </w:p>
    <w:p w14:paraId="48B8F53B" w14:textId="77777777" w:rsidR="00215EE1" w:rsidRPr="00706D90" w:rsidRDefault="00215EE1" w:rsidP="00215EE1">
      <w:pPr>
        <w:spacing w:line="240" w:lineRule="auto"/>
        <w:rPr>
          <w:rFonts w:ascii="Plain" w:eastAsia="Calibri" w:hAnsi="Plain" w:cs="Times New Roman"/>
          <w:b/>
          <w:bCs/>
        </w:rPr>
      </w:pPr>
      <w:r w:rsidRPr="00706D90">
        <w:rPr>
          <w:rFonts w:ascii="Plain" w:eastAsia="Calibri" w:hAnsi="Plain" w:cs="Times New Roman"/>
          <w:b/>
          <w:bCs/>
        </w:rPr>
        <w:t>Über ETL ADHOGA</w:t>
      </w:r>
    </w:p>
    <w:p w14:paraId="7AA4A635" w14:textId="77777777" w:rsidR="00215EE1" w:rsidRPr="00706D90" w:rsidRDefault="00215EE1" w:rsidP="00215EE1">
      <w:pPr>
        <w:spacing w:before="360" w:after="0" w:line="240" w:lineRule="auto"/>
        <w:contextualSpacing/>
        <w:jc w:val="both"/>
        <w:rPr>
          <w:rFonts w:ascii="Plain Thin" w:eastAsia="Calibri" w:hAnsi="Plain Thin" w:cs="Times New Roman"/>
          <w:sz w:val="16"/>
          <w:szCs w:val="16"/>
        </w:rPr>
      </w:pPr>
      <w:r w:rsidRPr="00706D90">
        <w:rPr>
          <w:rFonts w:ascii="Plain Thin" w:eastAsia="Calibri" w:hAnsi="Plain Thin" w:cs="Times New Roman"/>
          <w:sz w:val="16"/>
          <w:szCs w:val="16"/>
        </w:rPr>
        <w:t>Die ETL ADHOGA Steuerberatungsgesellschaft AG ist als Teil der ETL-Gruppe auf die Beratung von Gastronomen und Hoteliers rund um die Themen Steuern, Recht und Unternehmensführung spezialisiert.</w:t>
      </w:r>
    </w:p>
    <w:p w14:paraId="19892DED" w14:textId="4A0EA6B9" w:rsidR="00215EE1" w:rsidRPr="00706D90" w:rsidRDefault="00215EE1" w:rsidP="00215EE1">
      <w:pPr>
        <w:spacing w:before="360" w:after="0" w:line="240" w:lineRule="auto"/>
        <w:contextualSpacing/>
        <w:jc w:val="both"/>
        <w:rPr>
          <w:rFonts w:ascii="Plain Thin" w:eastAsia="Calibri" w:hAnsi="Plain Thin" w:cs="Times New Roman"/>
          <w:sz w:val="16"/>
          <w:szCs w:val="16"/>
        </w:rPr>
      </w:pPr>
      <w:r w:rsidRPr="00706D90">
        <w:rPr>
          <w:rFonts w:ascii="Plain Thin" w:eastAsia="Calibri" w:hAnsi="Plain Thin" w:cs="Times New Roman"/>
          <w:sz w:val="16"/>
          <w:szCs w:val="16"/>
        </w:rPr>
        <w:t xml:space="preserve">Zu den Leistungen von ADHOGA im Bereich der Steuerberatung für Hotels und Gaststätten zählen die Klassische Steuerberatung, Finanz- und Lohnbuchhaltung, Bilanzen und Steuererklärungen sowie betriebswirtschaftliche Beratung. Deutschlandweit verzeichnen die auf Hotellerie und Gastronomie spezialisierten Berater von ETL </w:t>
      </w:r>
      <w:r w:rsidR="003F1F05">
        <w:rPr>
          <w:rFonts w:ascii="Plain Thin" w:eastAsia="Calibri" w:hAnsi="Plain Thin" w:cs="Times New Roman"/>
          <w:sz w:val="16"/>
          <w:szCs w:val="16"/>
        </w:rPr>
        <w:t>ADHOGA bereits über 1.000 Mandanten</w:t>
      </w:r>
      <w:r w:rsidRPr="00706D90">
        <w:rPr>
          <w:rFonts w:ascii="Plain Thin" w:eastAsia="Calibri" w:hAnsi="Plain Thin" w:cs="Times New Roman"/>
          <w:sz w:val="16"/>
          <w:szCs w:val="16"/>
        </w:rPr>
        <w:t xml:space="preserve">. Im Rahmen der gesamten ETL-Gruppe </w:t>
      </w:r>
      <w:r w:rsidR="003F1F05">
        <w:rPr>
          <w:rFonts w:ascii="Plain Thin" w:eastAsia="Calibri" w:hAnsi="Plain Thin" w:cs="Times New Roman"/>
          <w:sz w:val="16"/>
          <w:szCs w:val="16"/>
        </w:rPr>
        <w:t xml:space="preserve">werden </w:t>
      </w:r>
      <w:bookmarkStart w:id="0" w:name="_GoBack"/>
      <w:bookmarkEnd w:id="0"/>
      <w:r w:rsidRPr="00706D90">
        <w:rPr>
          <w:rFonts w:ascii="Plain Thin" w:eastAsia="Calibri" w:hAnsi="Plain Thin" w:cs="Times New Roman"/>
          <w:sz w:val="16"/>
          <w:szCs w:val="16"/>
        </w:rPr>
        <w:t>über 4.000 Hotellerie- und Gastronomiebetriebe betreut.</w:t>
      </w:r>
    </w:p>
    <w:p w14:paraId="3EB39B83" w14:textId="77777777" w:rsidR="00215EE1" w:rsidRPr="00706D90" w:rsidRDefault="00215EE1" w:rsidP="00215EE1">
      <w:pPr>
        <w:spacing w:before="360" w:after="0" w:line="240" w:lineRule="auto"/>
        <w:contextualSpacing/>
        <w:jc w:val="both"/>
        <w:rPr>
          <w:rFonts w:ascii="Plain Thin" w:eastAsia="Calibri" w:hAnsi="Plain Thin" w:cs="Times New Roman"/>
          <w:sz w:val="16"/>
          <w:szCs w:val="16"/>
        </w:rPr>
      </w:pPr>
    </w:p>
    <w:p w14:paraId="0B61D632" w14:textId="77777777" w:rsidR="00215EE1" w:rsidRPr="00706D90" w:rsidRDefault="00215EE1" w:rsidP="00215EE1">
      <w:pPr>
        <w:spacing w:before="360" w:after="0" w:line="240" w:lineRule="auto"/>
        <w:contextualSpacing/>
        <w:jc w:val="both"/>
        <w:rPr>
          <w:rFonts w:ascii="Plain Thin" w:eastAsia="Calibri" w:hAnsi="Plain Thin" w:cs="Times New Roman"/>
          <w:b/>
          <w:sz w:val="16"/>
          <w:szCs w:val="16"/>
        </w:rPr>
      </w:pPr>
      <w:r w:rsidRPr="00706D90">
        <w:rPr>
          <w:rFonts w:ascii="Plain Thin" w:eastAsia="Calibri" w:hAnsi="Plain Thin" w:cs="Times New Roman"/>
          <w:b/>
          <w:sz w:val="16"/>
          <w:szCs w:val="16"/>
        </w:rPr>
        <w:t>Pressekontakt</w:t>
      </w:r>
    </w:p>
    <w:p w14:paraId="2900E970" w14:textId="2E6A9265" w:rsidR="00215EE1" w:rsidRPr="0057093A" w:rsidRDefault="00215EE1" w:rsidP="0057093A">
      <w:pPr>
        <w:spacing w:after="0" w:line="240" w:lineRule="auto"/>
        <w:contextualSpacing/>
        <w:jc w:val="both"/>
        <w:rPr>
          <w:rFonts w:ascii="Plain Thin" w:eastAsia="Calibri" w:hAnsi="Plain Thin" w:cs="Calibri Light"/>
          <w:sz w:val="16"/>
          <w:szCs w:val="16"/>
        </w:rPr>
      </w:pPr>
      <w:r w:rsidRPr="00706D90">
        <w:rPr>
          <w:rFonts w:ascii="Plain Thin" w:eastAsia="Calibri" w:hAnsi="Plain Thin" w:cs="Calibri Light"/>
          <w:sz w:val="16"/>
          <w:szCs w:val="16"/>
        </w:rPr>
        <w:t>Danyal Alaybeyoglu, Tel.: 030 22 64 02 30, E-Mail: danyal.alaybeyoglu@etl.de, ETL, Mauerstraße 86-88, 10117 Berlin, www.etl.de</w:t>
      </w:r>
    </w:p>
    <w:sectPr w:rsidR="00215EE1" w:rsidRPr="005709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in Thin">
    <w:panose1 w:val="020B0403020202020204"/>
    <w:charset w:val="00"/>
    <w:family w:val="swiss"/>
    <w:notTrueType/>
    <w:pitch w:val="variable"/>
    <w:sig w:usb0="8000002F" w:usb1="00002000" w:usb2="00000000" w:usb3="00000000" w:csb0="00000093" w:csb1="00000000"/>
  </w:font>
  <w:font w:name="Plain Light">
    <w:panose1 w:val="020B0403020202020204"/>
    <w:charset w:val="00"/>
    <w:family w:val="swiss"/>
    <w:notTrueType/>
    <w:pitch w:val="variable"/>
    <w:sig w:usb0="8000002F" w:usb1="00002000" w:usb2="00000000" w:usb3="00000000" w:csb0="00000093" w:csb1="00000000"/>
  </w:font>
  <w:font w:name="Plain">
    <w:panose1 w:val="020B0503020202020204"/>
    <w:charset w:val="00"/>
    <w:family w:val="swiss"/>
    <w:notTrueType/>
    <w:pitch w:val="variable"/>
    <w:sig w:usb0="8000002F" w:usb1="00002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C28"/>
    <w:rsid w:val="0002335B"/>
    <w:rsid w:val="000B4C1B"/>
    <w:rsid w:val="001449DB"/>
    <w:rsid w:val="001D56FD"/>
    <w:rsid w:val="001E2C28"/>
    <w:rsid w:val="00215EE1"/>
    <w:rsid w:val="00396E1E"/>
    <w:rsid w:val="003F1F05"/>
    <w:rsid w:val="0057093A"/>
    <w:rsid w:val="005A62C6"/>
    <w:rsid w:val="00690283"/>
    <w:rsid w:val="007F0876"/>
    <w:rsid w:val="008B3B27"/>
    <w:rsid w:val="00A337FE"/>
    <w:rsid w:val="00AB2406"/>
    <w:rsid w:val="00AD3DEA"/>
    <w:rsid w:val="00B60EE7"/>
    <w:rsid w:val="00C3060F"/>
    <w:rsid w:val="00C86324"/>
    <w:rsid w:val="00C917D0"/>
    <w:rsid w:val="00CF64BF"/>
    <w:rsid w:val="00F074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ED1DD"/>
  <w15:chartTrackingRefBased/>
  <w15:docId w15:val="{7E13ABB5-B329-449D-9715-A3CD19F2F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2C2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B24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tl-adhoga-auf-einen-espresso-mit.podigee.io/" TargetMode="External"/><Relationship Id="rId5" Type="http://schemas.openxmlformats.org/officeDocument/2006/relationships/hyperlink" Target="https://www.etl-adhoga.de/"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4688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Admin</cp:lastModifiedBy>
  <cp:revision>12</cp:revision>
  <dcterms:created xsi:type="dcterms:W3CDTF">2021-09-28T12:23:00Z</dcterms:created>
  <dcterms:modified xsi:type="dcterms:W3CDTF">2021-10-04T13:53:00Z</dcterms:modified>
</cp:coreProperties>
</file>