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E19" w:rsidRDefault="00857517">
      <w:pPr>
        <w:pStyle w:val="NummerDatum"/>
        <w:rPr>
          <w:rFonts w:cs="Arial"/>
        </w:rPr>
      </w:pPr>
      <w:r>
        <w:rPr>
          <w:rFonts w:cs="Arial"/>
        </w:rPr>
        <w:t>010/2022</w:t>
      </w:r>
      <w:r w:rsidR="00307F76">
        <w:rPr>
          <w:rFonts w:cs="Arial"/>
        </w:rPr>
        <w:tab/>
      </w:r>
      <w:r>
        <w:rPr>
          <w:rFonts w:cs="Arial"/>
        </w:rPr>
        <w:t>4.2.2022</w:t>
      </w:r>
      <w:bookmarkStart w:id="0" w:name="_GoBack"/>
      <w:bookmarkEnd w:id="0"/>
    </w:p>
    <w:p w:rsidR="007B1E19" w:rsidRDefault="00307F76">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 xml:space="preserve">Wie unser Körper Entzündungsreaktionen beim Zelltod reguliert </w:t>
      </w:r>
      <w:r>
        <w:rPr>
          <w:rFonts w:eastAsiaTheme="minorHAnsi" w:cs="Arial"/>
          <w:b/>
          <w:bCs/>
          <w:kern w:val="1"/>
          <w:sz w:val="32"/>
          <w:szCs w:val="32"/>
          <w:lang w:eastAsia="en-US"/>
        </w:rPr>
        <w:br/>
      </w:r>
      <w:r>
        <w:rPr>
          <w:rFonts w:eastAsiaTheme="minorHAnsi" w:cs="Arial"/>
          <w:b/>
          <w:bCs/>
          <w:kern w:val="1"/>
          <w:lang w:eastAsia="en-US"/>
        </w:rPr>
        <w:t xml:space="preserve">Team aus Osnabrück und Köln untersucht neue Perspektiven für die Krebsbehandlung </w:t>
      </w:r>
    </w:p>
    <w:p w:rsidR="007B1E19" w:rsidRDefault="00307F76">
      <w:pPr>
        <w:pStyle w:val="Default"/>
      </w:pPr>
      <w:r>
        <w:t xml:space="preserve"> </w:t>
      </w:r>
    </w:p>
    <w:p w:rsidR="007B1E19" w:rsidRDefault="00307F76">
      <w:pPr>
        <w:pStyle w:val="Default"/>
        <w:spacing w:after="240" w:line="360" w:lineRule="auto"/>
        <w:rPr>
          <w:rFonts w:ascii="Arial" w:hAnsi="Arial"/>
          <w:szCs w:val="22"/>
        </w:rPr>
      </w:pPr>
      <w:r>
        <w:rPr>
          <w:rFonts w:ascii="Arial" w:hAnsi="Arial"/>
          <w:szCs w:val="22"/>
        </w:rPr>
        <w:t xml:space="preserve">Wie Botenstoffe bei der Beseitigung geschädigter Körperzellen eine Entzündungsreaktion im Körper auslösen können, hat ein Zellforschungsteam aus Köln und Osnabrück genauer untersucht. Das Team konnte mittels hochauflösender </w:t>
      </w:r>
      <w:proofErr w:type="spellStart"/>
      <w:r>
        <w:rPr>
          <w:rFonts w:ascii="Arial" w:hAnsi="Arial"/>
          <w:szCs w:val="22"/>
        </w:rPr>
        <w:t>Mikroskopiemethoden</w:t>
      </w:r>
      <w:proofErr w:type="spellEnd"/>
      <w:r>
        <w:rPr>
          <w:rFonts w:ascii="Arial" w:hAnsi="Arial"/>
          <w:szCs w:val="22"/>
        </w:rPr>
        <w:t xml:space="preserve"> zeigen, dass</w:t>
      </w:r>
      <w:r>
        <w:rPr>
          <w:rFonts w:ascii="Arial" w:hAnsi="Arial"/>
          <w:szCs w:val="22"/>
        </w:rPr>
        <w:t xml:space="preserve"> zwei Proteine dynamisch miteinander interagieren und so darüber bestimmen, ob eine sterbende Körperzelle eine Entzündungsreaktion im Körper auslöst. </w:t>
      </w:r>
    </w:p>
    <w:p w:rsidR="007B1E19" w:rsidRDefault="00307F76">
      <w:pPr>
        <w:pStyle w:val="Default"/>
        <w:spacing w:after="240" w:line="360" w:lineRule="auto"/>
        <w:rPr>
          <w:rFonts w:ascii="Arial" w:hAnsi="Arial"/>
          <w:szCs w:val="22"/>
        </w:rPr>
      </w:pPr>
      <w:r>
        <w:rPr>
          <w:rFonts w:ascii="Arial" w:hAnsi="Arial"/>
          <w:szCs w:val="22"/>
        </w:rPr>
        <w:t xml:space="preserve">Der Beitrag der Autorengruppe um </w:t>
      </w:r>
      <w:r>
        <w:rPr>
          <w:rFonts w:ascii="Arial" w:hAnsi="Arial" w:cs="Arial"/>
          <w:bCs/>
          <w:iCs/>
          <w:color w:val="00000A"/>
          <w:lang w:val="de" w:eastAsia="de-DE"/>
        </w:rPr>
        <w:t xml:space="preserve">Professorin Dr. </w:t>
      </w:r>
      <w:r>
        <w:rPr>
          <w:rFonts w:ascii="Arial" w:hAnsi="Arial" w:cs="Arial"/>
          <w:color w:val="00000A"/>
          <w:lang w:eastAsia="de-DE"/>
        </w:rPr>
        <w:t>Ana J. Garcia-</w:t>
      </w:r>
      <w:proofErr w:type="spellStart"/>
      <w:r>
        <w:rPr>
          <w:rFonts w:ascii="Arial" w:hAnsi="Arial" w:cs="Arial"/>
          <w:color w:val="00000A"/>
          <w:lang w:eastAsia="de-DE"/>
        </w:rPr>
        <w:t>Saez</w:t>
      </w:r>
      <w:proofErr w:type="spellEnd"/>
      <w:r>
        <w:rPr>
          <w:rFonts w:ascii="Arial" w:hAnsi="Arial" w:cs="Arial"/>
          <w:color w:val="00000A"/>
          <w:lang w:eastAsia="de-DE"/>
        </w:rPr>
        <w:t xml:space="preserve"> (CECAD – Exzellenzcluster für Alterns</w:t>
      </w:r>
      <w:r>
        <w:rPr>
          <w:rFonts w:ascii="Arial" w:hAnsi="Arial" w:cs="Arial"/>
          <w:color w:val="00000A"/>
          <w:lang w:eastAsia="de-DE"/>
        </w:rPr>
        <w:t xml:space="preserve">forschung der Universität zu Köln) und Juniorprofessorin Dr. Katia </w:t>
      </w:r>
      <w:proofErr w:type="spellStart"/>
      <w:r>
        <w:rPr>
          <w:rFonts w:ascii="Arial" w:hAnsi="Arial" w:cs="Arial"/>
          <w:color w:val="00000A"/>
          <w:lang w:eastAsia="de-DE"/>
        </w:rPr>
        <w:t>Cosentino</w:t>
      </w:r>
      <w:proofErr w:type="spellEnd"/>
      <w:r>
        <w:rPr>
          <w:rFonts w:ascii="Arial" w:hAnsi="Arial" w:cs="Arial"/>
          <w:color w:val="00000A"/>
          <w:lang w:eastAsia="de-DE"/>
        </w:rPr>
        <w:t xml:space="preserve"> (</w:t>
      </w:r>
      <w:proofErr w:type="spellStart"/>
      <w:r>
        <w:rPr>
          <w:rFonts w:ascii="Arial" w:hAnsi="Arial" w:cs="Arial"/>
          <w:color w:val="00000A"/>
          <w:lang w:eastAsia="de-DE"/>
        </w:rPr>
        <w:t>CellNanOs</w:t>
      </w:r>
      <w:proofErr w:type="spellEnd"/>
      <w:r>
        <w:rPr>
          <w:rFonts w:ascii="Arial" w:hAnsi="Arial" w:cs="Arial"/>
          <w:color w:val="00000A"/>
          <w:lang w:eastAsia="de-DE"/>
        </w:rPr>
        <w:t xml:space="preserve"> – Center </w:t>
      </w:r>
      <w:proofErr w:type="spellStart"/>
      <w:r>
        <w:rPr>
          <w:rFonts w:ascii="Arial" w:hAnsi="Arial" w:cs="Arial"/>
          <w:color w:val="00000A"/>
          <w:lang w:eastAsia="de-DE"/>
        </w:rPr>
        <w:t>for</w:t>
      </w:r>
      <w:proofErr w:type="spellEnd"/>
      <w:r>
        <w:rPr>
          <w:rFonts w:ascii="Arial" w:hAnsi="Arial" w:cs="Arial"/>
          <w:color w:val="00000A"/>
          <w:lang w:eastAsia="de-DE"/>
        </w:rPr>
        <w:t xml:space="preserve"> </w:t>
      </w:r>
      <w:proofErr w:type="spellStart"/>
      <w:r>
        <w:rPr>
          <w:rFonts w:ascii="Arial" w:hAnsi="Arial" w:cs="Arial"/>
          <w:color w:val="00000A"/>
          <w:lang w:eastAsia="de-DE"/>
        </w:rPr>
        <w:t>Cellular</w:t>
      </w:r>
      <w:proofErr w:type="spellEnd"/>
      <w:r>
        <w:rPr>
          <w:rFonts w:ascii="Arial" w:hAnsi="Arial" w:cs="Arial"/>
          <w:color w:val="00000A"/>
          <w:lang w:eastAsia="de-DE"/>
        </w:rPr>
        <w:t xml:space="preserve"> </w:t>
      </w:r>
      <w:proofErr w:type="spellStart"/>
      <w:r>
        <w:rPr>
          <w:rFonts w:ascii="Arial" w:hAnsi="Arial" w:cs="Arial"/>
          <w:color w:val="00000A"/>
          <w:lang w:eastAsia="de-DE"/>
        </w:rPr>
        <w:t>Nanoanalytics</w:t>
      </w:r>
      <w:proofErr w:type="spellEnd"/>
      <w:r>
        <w:rPr>
          <w:rFonts w:ascii="Arial" w:hAnsi="Arial" w:cs="Arial"/>
          <w:color w:val="00000A"/>
          <w:lang w:eastAsia="de-DE"/>
        </w:rPr>
        <w:t xml:space="preserve"> der Universität Osnabrück) </w:t>
      </w:r>
      <w:r>
        <w:rPr>
          <w:rFonts w:ascii="Arial" w:hAnsi="Arial"/>
          <w:szCs w:val="22"/>
        </w:rPr>
        <w:t xml:space="preserve">ist unter dem Titel „The </w:t>
      </w:r>
      <w:proofErr w:type="spellStart"/>
      <w:r>
        <w:rPr>
          <w:rFonts w:ascii="Arial" w:hAnsi="Arial"/>
          <w:szCs w:val="22"/>
        </w:rPr>
        <w:t>interplay</w:t>
      </w:r>
      <w:proofErr w:type="spellEnd"/>
      <w:r>
        <w:rPr>
          <w:rFonts w:ascii="Arial" w:hAnsi="Arial"/>
          <w:szCs w:val="22"/>
        </w:rPr>
        <w:t xml:space="preserve"> </w:t>
      </w:r>
      <w:proofErr w:type="spellStart"/>
      <w:r>
        <w:rPr>
          <w:rFonts w:ascii="Arial" w:hAnsi="Arial"/>
          <w:szCs w:val="22"/>
        </w:rPr>
        <w:t>between</w:t>
      </w:r>
      <w:proofErr w:type="spellEnd"/>
      <w:r>
        <w:rPr>
          <w:rFonts w:ascii="Arial" w:hAnsi="Arial"/>
          <w:szCs w:val="22"/>
        </w:rPr>
        <w:t xml:space="preserve"> BAX </w:t>
      </w:r>
      <w:proofErr w:type="spellStart"/>
      <w:r>
        <w:rPr>
          <w:rFonts w:ascii="Arial" w:hAnsi="Arial"/>
          <w:szCs w:val="22"/>
        </w:rPr>
        <w:t>and</w:t>
      </w:r>
      <w:proofErr w:type="spellEnd"/>
      <w:r>
        <w:rPr>
          <w:rFonts w:ascii="Arial" w:hAnsi="Arial"/>
          <w:szCs w:val="22"/>
        </w:rPr>
        <w:t xml:space="preserve"> BAK </w:t>
      </w:r>
      <w:proofErr w:type="spellStart"/>
      <w:r>
        <w:rPr>
          <w:rFonts w:ascii="Arial" w:hAnsi="Arial"/>
          <w:szCs w:val="22"/>
        </w:rPr>
        <w:t>tunes</w:t>
      </w:r>
      <w:proofErr w:type="spellEnd"/>
      <w:r>
        <w:rPr>
          <w:rFonts w:ascii="Arial" w:hAnsi="Arial"/>
          <w:szCs w:val="22"/>
        </w:rPr>
        <w:t xml:space="preserve"> </w:t>
      </w:r>
      <w:proofErr w:type="spellStart"/>
      <w:r>
        <w:rPr>
          <w:rFonts w:ascii="Arial" w:hAnsi="Arial"/>
          <w:szCs w:val="22"/>
        </w:rPr>
        <w:t>apoptotic</w:t>
      </w:r>
      <w:proofErr w:type="spellEnd"/>
      <w:r>
        <w:rPr>
          <w:rFonts w:ascii="Arial" w:hAnsi="Arial"/>
          <w:szCs w:val="22"/>
        </w:rPr>
        <w:t xml:space="preserve"> </w:t>
      </w:r>
      <w:proofErr w:type="spellStart"/>
      <w:r>
        <w:rPr>
          <w:rFonts w:ascii="Arial" w:hAnsi="Arial"/>
          <w:szCs w:val="22"/>
        </w:rPr>
        <w:t>pore</w:t>
      </w:r>
      <w:proofErr w:type="spellEnd"/>
      <w:r>
        <w:rPr>
          <w:rFonts w:ascii="Arial" w:hAnsi="Arial"/>
          <w:szCs w:val="22"/>
        </w:rPr>
        <w:t xml:space="preserve"> </w:t>
      </w:r>
      <w:proofErr w:type="spellStart"/>
      <w:r>
        <w:rPr>
          <w:rFonts w:ascii="Arial" w:hAnsi="Arial"/>
          <w:szCs w:val="22"/>
        </w:rPr>
        <w:t>growth</w:t>
      </w:r>
      <w:proofErr w:type="spellEnd"/>
      <w:r>
        <w:rPr>
          <w:rFonts w:ascii="Arial" w:hAnsi="Arial"/>
          <w:szCs w:val="22"/>
        </w:rPr>
        <w:t xml:space="preserve"> </w:t>
      </w:r>
      <w:proofErr w:type="spellStart"/>
      <w:r>
        <w:rPr>
          <w:rFonts w:ascii="Arial" w:hAnsi="Arial"/>
          <w:szCs w:val="22"/>
        </w:rPr>
        <w:t>to</w:t>
      </w:r>
      <w:proofErr w:type="spellEnd"/>
      <w:r>
        <w:rPr>
          <w:rFonts w:ascii="Arial" w:hAnsi="Arial"/>
          <w:szCs w:val="22"/>
        </w:rPr>
        <w:t xml:space="preserve"> </w:t>
      </w:r>
      <w:proofErr w:type="spellStart"/>
      <w:r>
        <w:rPr>
          <w:rFonts w:ascii="Arial" w:hAnsi="Arial"/>
          <w:szCs w:val="22"/>
        </w:rPr>
        <w:t>control</w:t>
      </w:r>
      <w:proofErr w:type="spellEnd"/>
      <w:r>
        <w:rPr>
          <w:rFonts w:ascii="Arial" w:hAnsi="Arial"/>
          <w:szCs w:val="22"/>
        </w:rPr>
        <w:t xml:space="preserve"> </w:t>
      </w:r>
      <w:proofErr w:type="spellStart"/>
      <w:r>
        <w:rPr>
          <w:rFonts w:ascii="Arial" w:hAnsi="Arial"/>
          <w:szCs w:val="22"/>
        </w:rPr>
        <w:t>mitochondri</w:t>
      </w:r>
      <w:r>
        <w:rPr>
          <w:rFonts w:ascii="Arial" w:hAnsi="Arial"/>
          <w:szCs w:val="22"/>
        </w:rPr>
        <w:t>al</w:t>
      </w:r>
      <w:proofErr w:type="spellEnd"/>
      <w:r>
        <w:rPr>
          <w:rFonts w:ascii="Arial" w:hAnsi="Arial"/>
          <w:szCs w:val="22"/>
        </w:rPr>
        <w:t xml:space="preserve"> DNA-</w:t>
      </w:r>
      <w:proofErr w:type="spellStart"/>
      <w:r>
        <w:rPr>
          <w:rFonts w:ascii="Arial" w:hAnsi="Arial"/>
          <w:szCs w:val="22"/>
        </w:rPr>
        <w:t>mediated</w:t>
      </w:r>
      <w:proofErr w:type="spellEnd"/>
      <w:r>
        <w:rPr>
          <w:rFonts w:ascii="Arial" w:hAnsi="Arial"/>
          <w:szCs w:val="22"/>
        </w:rPr>
        <w:t xml:space="preserve"> </w:t>
      </w:r>
      <w:proofErr w:type="spellStart"/>
      <w:r>
        <w:rPr>
          <w:rFonts w:ascii="Arial" w:hAnsi="Arial"/>
          <w:szCs w:val="22"/>
        </w:rPr>
        <w:t>inflammation</w:t>
      </w:r>
      <w:proofErr w:type="spellEnd"/>
      <w:r>
        <w:rPr>
          <w:rFonts w:ascii="Arial" w:hAnsi="Arial"/>
          <w:szCs w:val="22"/>
        </w:rPr>
        <w:t xml:space="preserve">“ in der Fachzeitschrift </w:t>
      </w:r>
      <w:proofErr w:type="spellStart"/>
      <w:r>
        <w:rPr>
          <w:rFonts w:ascii="Arial" w:hAnsi="Arial"/>
          <w:szCs w:val="22"/>
        </w:rPr>
        <w:t>Molecular</w:t>
      </w:r>
      <w:proofErr w:type="spellEnd"/>
      <w:r>
        <w:rPr>
          <w:rFonts w:ascii="Arial" w:hAnsi="Arial"/>
          <w:szCs w:val="22"/>
        </w:rPr>
        <w:t xml:space="preserve"> </w:t>
      </w:r>
      <w:proofErr w:type="spellStart"/>
      <w:r>
        <w:rPr>
          <w:rFonts w:ascii="Arial" w:hAnsi="Arial"/>
          <w:szCs w:val="22"/>
        </w:rPr>
        <w:t>Cell</w:t>
      </w:r>
      <w:proofErr w:type="spellEnd"/>
      <w:r>
        <w:rPr>
          <w:rFonts w:ascii="Arial" w:hAnsi="Arial"/>
          <w:szCs w:val="22"/>
        </w:rPr>
        <w:t xml:space="preserve"> erschienen. Link: </w:t>
      </w:r>
      <w:hyperlink r:id="rId8" w:history="1">
        <w:r>
          <w:rPr>
            <w:rStyle w:val="Hyperlink"/>
            <w:rFonts w:ascii="Arial" w:hAnsi="Arial"/>
            <w:szCs w:val="22"/>
          </w:rPr>
          <w:t>https://doi.org/10.1016/j.molcel.2022.01.008</w:t>
        </w:r>
      </w:hyperlink>
      <w:r>
        <w:rPr>
          <w:rFonts w:ascii="Arial" w:hAnsi="Arial"/>
          <w:szCs w:val="22"/>
        </w:rPr>
        <w:t xml:space="preserve"> </w:t>
      </w:r>
    </w:p>
    <w:p w:rsidR="007B1E19" w:rsidRDefault="00307F76">
      <w:pPr>
        <w:pStyle w:val="Default"/>
        <w:spacing w:after="240" w:line="360" w:lineRule="auto"/>
        <w:rPr>
          <w:rFonts w:ascii="Arial" w:hAnsi="Arial"/>
          <w:szCs w:val="22"/>
        </w:rPr>
      </w:pPr>
      <w:r>
        <w:rPr>
          <w:rFonts w:ascii="Arial" w:hAnsi="Arial"/>
          <w:szCs w:val="22"/>
        </w:rPr>
        <w:t>Für das Beseitigen von geschädigten Zellen leitet der Körper im</w:t>
      </w:r>
      <w:r>
        <w:rPr>
          <w:rFonts w:ascii="Arial" w:hAnsi="Arial"/>
          <w:szCs w:val="22"/>
        </w:rPr>
        <w:t xml:space="preserve"> Normalfall den sogenannten „programmierten Zelltod“ ein. Das Verständnis, wie dieser Aufräum-Mechanismus auf der molekularen Ebene genau funktioniert, kann entscheidend zur Therapie von Krankheiten beitragen. Beispielsweise werden bei Krebserkrankungen di</w:t>
      </w:r>
      <w:r>
        <w:rPr>
          <w:rFonts w:ascii="Arial" w:hAnsi="Arial"/>
          <w:szCs w:val="22"/>
        </w:rPr>
        <w:t xml:space="preserve">e betroffenen Körperzellen nicht systematisch vom Körper entfernt, sondern können weiterleben und sich ausbreiten. Um diese Zellen zu </w:t>
      </w:r>
      <w:r>
        <w:rPr>
          <w:rFonts w:ascii="Arial" w:hAnsi="Arial"/>
          <w:szCs w:val="22"/>
        </w:rPr>
        <w:lastRenderedPageBreak/>
        <w:t>eliminieren, wird routinemäßig Strahlentherapie eingesetzt, welche jedoch schwere Entzündungsreaktionen im Körper als Nebe</w:t>
      </w:r>
      <w:r>
        <w:rPr>
          <w:rFonts w:ascii="Arial" w:hAnsi="Arial"/>
          <w:szCs w:val="22"/>
        </w:rPr>
        <w:t xml:space="preserve">nwirkung hervorrufen kann. Weltweit wird untersucht, wieso Krebsbehandlungen Entzündungen verursachen und wie Therapieformen entwickelt werden können, die weniger schädliche Nebenwirkungen haben. </w:t>
      </w:r>
    </w:p>
    <w:p w:rsidR="007B1E19" w:rsidRDefault="00307F76">
      <w:pPr>
        <w:pStyle w:val="Default"/>
        <w:spacing w:after="240" w:line="360" w:lineRule="auto"/>
        <w:rPr>
          <w:rFonts w:ascii="Arial" w:hAnsi="Arial"/>
          <w:szCs w:val="22"/>
        </w:rPr>
      </w:pPr>
      <w:r>
        <w:rPr>
          <w:rFonts w:ascii="Arial" w:hAnsi="Arial"/>
          <w:szCs w:val="22"/>
        </w:rPr>
        <w:t xml:space="preserve">Das Forschungsteam vom CECAD und </w:t>
      </w:r>
      <w:proofErr w:type="spellStart"/>
      <w:r>
        <w:rPr>
          <w:rFonts w:ascii="Arial" w:hAnsi="Arial"/>
          <w:szCs w:val="22"/>
        </w:rPr>
        <w:t>CellNanOs</w:t>
      </w:r>
      <w:proofErr w:type="spellEnd"/>
      <w:r>
        <w:rPr>
          <w:rFonts w:ascii="Arial" w:hAnsi="Arial"/>
          <w:szCs w:val="22"/>
        </w:rPr>
        <w:t xml:space="preserve"> hat sich in der </w:t>
      </w:r>
      <w:r>
        <w:rPr>
          <w:rFonts w:ascii="Arial" w:hAnsi="Arial"/>
          <w:szCs w:val="22"/>
        </w:rPr>
        <w:t>vorliegenden Studie auf zwei Proteine konzentriert, von denen bereits bekannt war, dass sie am Zelltod beteiligt sind. BAX und BAK heißen diese beiden Proteine, die den Zelltod in Mitochondrien, den Kraftwerken der Zelle, regulieren. Mittels hochauflösende</w:t>
      </w:r>
      <w:r>
        <w:rPr>
          <w:rFonts w:ascii="Arial" w:hAnsi="Arial"/>
          <w:szCs w:val="22"/>
        </w:rPr>
        <w:t xml:space="preserve">r Bildgebung konnten die Forscherinnen und Forscher erstmals beobachten, wie dynamisch BAX und BAK Strukturen in Mitochondrien ausbilden, die den Zelltod und Entzündungsreaktionen beeinflussen. </w:t>
      </w:r>
    </w:p>
    <w:p w:rsidR="007B1E19" w:rsidRDefault="00307F76">
      <w:pPr>
        <w:pStyle w:val="Default"/>
        <w:spacing w:after="240" w:line="360" w:lineRule="auto"/>
        <w:rPr>
          <w:rFonts w:ascii="Arial" w:hAnsi="Arial"/>
          <w:szCs w:val="22"/>
        </w:rPr>
      </w:pPr>
      <w:r>
        <w:rPr>
          <w:rFonts w:ascii="Arial" w:hAnsi="Arial"/>
          <w:szCs w:val="22"/>
        </w:rPr>
        <w:t>Aufgrund ihrer großen Ähnlichkeit wurden BAX und BAK bisher a</w:t>
      </w:r>
      <w:r>
        <w:rPr>
          <w:rFonts w:ascii="Arial" w:hAnsi="Arial"/>
          <w:szCs w:val="22"/>
        </w:rPr>
        <w:t>ls Zwillingsproteine bezeichnet. Dass sie sich in ihrem Wirkmechanismus systematisch unterscheiden, ist eine zentrale Erkenntnis dieser Studie. Das Forscherteam konnte zeigen, dass sich BAK-Proteine schneller zu kleineren Strukturen organisieren als BAX un</w:t>
      </w:r>
      <w:r>
        <w:rPr>
          <w:rFonts w:ascii="Arial" w:hAnsi="Arial"/>
          <w:szCs w:val="22"/>
        </w:rPr>
        <w:t xml:space="preserve">d dass sich die beiden Proteine gegenseitig beeinflussen. </w:t>
      </w:r>
    </w:p>
    <w:p w:rsidR="007B1E19" w:rsidRDefault="00307F76">
      <w:pPr>
        <w:pStyle w:val="Default"/>
        <w:spacing w:after="240" w:line="360" w:lineRule="auto"/>
        <w:rPr>
          <w:rFonts w:ascii="Arial" w:hAnsi="Arial"/>
          <w:szCs w:val="22"/>
        </w:rPr>
      </w:pPr>
      <w:r>
        <w:rPr>
          <w:rFonts w:ascii="Arial" w:hAnsi="Arial"/>
          <w:szCs w:val="22"/>
        </w:rPr>
        <w:t>„Wir konnten unter dem Mikroskop sehen, wie beide Proteine miteinander interagieren, um eine Pore im Mitochondrium zu bilden. Dies hat zur Folge, dass die DNA des Mitochondriums durch die Pore aust</w:t>
      </w:r>
      <w:r>
        <w:rPr>
          <w:rFonts w:ascii="Arial" w:hAnsi="Arial"/>
          <w:szCs w:val="22"/>
        </w:rPr>
        <w:t>ritt und eine Entzündungsreaktion auslöst“, erklärt Andreas Jenner von der Universität zu Köln. Dieses dynamische Zusammenspiel von BAK- und BAX-Proteinen sei bislang nicht bekannt gewesen, es reguliere aber die Bildung der Pore und damit die Menge an frei</w:t>
      </w:r>
      <w:r>
        <w:rPr>
          <w:rFonts w:ascii="Arial" w:hAnsi="Arial"/>
          <w:szCs w:val="22"/>
        </w:rPr>
        <w:t xml:space="preserve">gesetzter </w:t>
      </w:r>
      <w:proofErr w:type="spellStart"/>
      <w:r>
        <w:rPr>
          <w:rFonts w:ascii="Arial" w:hAnsi="Arial"/>
          <w:szCs w:val="22"/>
        </w:rPr>
        <w:t>mitochondrialer</w:t>
      </w:r>
      <w:proofErr w:type="spellEnd"/>
      <w:r>
        <w:rPr>
          <w:rFonts w:ascii="Arial" w:hAnsi="Arial"/>
          <w:szCs w:val="22"/>
        </w:rPr>
        <w:t xml:space="preserve"> DNA. Dies wiederum bestimme, ob eine Entzündungsreaktion des Körpers ausgelöst wird. </w:t>
      </w:r>
    </w:p>
    <w:p w:rsidR="007B1E19" w:rsidRDefault="00307F76">
      <w:pPr>
        <w:pStyle w:val="Default"/>
        <w:spacing w:after="240" w:line="360" w:lineRule="auto"/>
        <w:rPr>
          <w:rFonts w:ascii="Arial" w:hAnsi="Arial"/>
          <w:szCs w:val="22"/>
        </w:rPr>
      </w:pPr>
      <w:r>
        <w:rPr>
          <w:rFonts w:ascii="Arial" w:hAnsi="Arial"/>
          <w:szCs w:val="22"/>
        </w:rPr>
        <w:t xml:space="preserve">„Die relative Verfügbarkeit von BAX- und BAK-Proteinen in den Zellen bestimmt das Wachstum der Pore und die Geschwindigkeit, mit der </w:t>
      </w:r>
      <w:proofErr w:type="spellStart"/>
      <w:r>
        <w:rPr>
          <w:rFonts w:ascii="Arial" w:hAnsi="Arial"/>
          <w:szCs w:val="22"/>
        </w:rPr>
        <w:t>mitochondri</w:t>
      </w:r>
      <w:r>
        <w:rPr>
          <w:rFonts w:ascii="Arial" w:hAnsi="Arial"/>
          <w:szCs w:val="22"/>
        </w:rPr>
        <w:t>ale</w:t>
      </w:r>
      <w:proofErr w:type="spellEnd"/>
      <w:r>
        <w:rPr>
          <w:rFonts w:ascii="Arial" w:hAnsi="Arial"/>
          <w:szCs w:val="22"/>
        </w:rPr>
        <w:t xml:space="preserve"> DNA freigesetzt wird. Unsere Erkenntnisse eröffnen möglicherweise neue Perspektiven für die Kontrolle von Entzündungen in der Krebsbehandlung", erklärt Katia </w:t>
      </w:r>
      <w:proofErr w:type="spellStart"/>
      <w:r>
        <w:rPr>
          <w:rFonts w:ascii="Arial" w:hAnsi="Arial"/>
          <w:szCs w:val="22"/>
        </w:rPr>
        <w:t>Cosentino</w:t>
      </w:r>
      <w:proofErr w:type="spellEnd"/>
      <w:r>
        <w:rPr>
          <w:rFonts w:ascii="Arial" w:hAnsi="Arial"/>
          <w:szCs w:val="22"/>
        </w:rPr>
        <w:t xml:space="preserve"> von der Universität Osnabrück.</w:t>
      </w:r>
    </w:p>
    <w:p w:rsidR="007B1E19" w:rsidRDefault="00307F76">
      <w:pPr>
        <w:pStyle w:val="Default"/>
        <w:spacing w:after="240" w:line="360" w:lineRule="auto"/>
        <w:rPr>
          <w:rFonts w:ascii="Arial" w:hAnsi="Arial"/>
          <w:szCs w:val="22"/>
        </w:rPr>
      </w:pPr>
      <w:r>
        <w:rPr>
          <w:rFonts w:ascii="Arial" w:hAnsi="Arial"/>
          <w:szCs w:val="22"/>
        </w:rPr>
        <w:lastRenderedPageBreak/>
        <w:t>„Unsere Ergebnisse verdeutlichen, wie BAX und BAK auf</w:t>
      </w:r>
      <w:r>
        <w:rPr>
          <w:rFonts w:ascii="Arial" w:hAnsi="Arial"/>
          <w:szCs w:val="22"/>
        </w:rPr>
        <w:t xml:space="preserve"> unterschiedliche Weise zum Zelltod beitragen, und legen nahe, dass diese beiden Proteine in der therapeutischen Krebsbehandlung gut ausbalanciert werden sollten“, so </w:t>
      </w:r>
      <w:r>
        <w:rPr>
          <w:rFonts w:ascii="Arial" w:hAnsi="Arial" w:cs="Arial"/>
          <w:color w:val="00000A"/>
          <w:lang w:eastAsia="de-DE"/>
        </w:rPr>
        <w:t>Ana J. Garcia-</w:t>
      </w:r>
      <w:proofErr w:type="spellStart"/>
      <w:r>
        <w:rPr>
          <w:rFonts w:ascii="Arial" w:hAnsi="Arial" w:cs="Arial"/>
          <w:color w:val="00000A"/>
          <w:lang w:eastAsia="de-DE"/>
        </w:rPr>
        <w:t>Saez</w:t>
      </w:r>
      <w:proofErr w:type="spellEnd"/>
      <w:r>
        <w:rPr>
          <w:rFonts w:ascii="Arial" w:hAnsi="Arial" w:cs="Arial"/>
          <w:color w:val="00000A"/>
          <w:lang w:eastAsia="de-DE"/>
        </w:rPr>
        <w:t xml:space="preserve"> von der Universität zu Köln.</w:t>
      </w:r>
      <w:r>
        <w:rPr>
          <w:rFonts w:ascii="Arial" w:hAnsi="Arial"/>
          <w:szCs w:val="22"/>
        </w:rPr>
        <w:t xml:space="preserve"> </w:t>
      </w:r>
    </w:p>
    <w:p w:rsidR="007B1E19" w:rsidRDefault="00307F76">
      <w:pPr>
        <w:pStyle w:val="Default"/>
        <w:spacing w:after="240" w:line="360" w:lineRule="auto"/>
        <w:rPr>
          <w:rFonts w:ascii="Arial" w:hAnsi="Arial"/>
          <w:szCs w:val="22"/>
        </w:rPr>
      </w:pPr>
      <w:r>
        <w:rPr>
          <w:rFonts w:ascii="Arial" w:hAnsi="Arial"/>
          <w:szCs w:val="22"/>
        </w:rPr>
        <w:t>Eine solche Therapie gibt es jedoch noch</w:t>
      </w:r>
      <w:r>
        <w:rPr>
          <w:rFonts w:ascii="Arial" w:hAnsi="Arial"/>
          <w:szCs w:val="22"/>
        </w:rPr>
        <w:t xml:space="preserve"> nicht. Vorerst müssen weitere Untersuchungen durchgeführt werden, um festzustellen, ob weitere Moleküle zur Dynamik der BAX- und BAK-Porenbildung beitragen und das Wachstum und die Größe der Poren regulieren. </w:t>
      </w:r>
    </w:p>
    <w:p w:rsidR="007B1E19" w:rsidRDefault="00307F76">
      <w:pPr>
        <w:pStyle w:val="Default"/>
        <w:spacing w:after="240" w:line="360" w:lineRule="auto"/>
        <w:rPr>
          <w:rFonts w:ascii="Arial" w:hAnsi="Arial"/>
          <w:szCs w:val="22"/>
        </w:rPr>
      </w:pPr>
      <w:r>
        <w:rPr>
          <w:rFonts w:ascii="Arial" w:hAnsi="Arial"/>
          <w:szCs w:val="22"/>
        </w:rPr>
        <w:t xml:space="preserve">Die Arbeiten für die Studie begannen am IFIB </w:t>
      </w:r>
      <w:r>
        <w:rPr>
          <w:rFonts w:ascii="Arial" w:hAnsi="Arial"/>
          <w:szCs w:val="22"/>
        </w:rPr>
        <w:t>(</w:t>
      </w:r>
      <w:proofErr w:type="spellStart"/>
      <w:r>
        <w:rPr>
          <w:rFonts w:ascii="Arial" w:hAnsi="Arial"/>
          <w:szCs w:val="22"/>
        </w:rPr>
        <w:t>Interfakultäres</w:t>
      </w:r>
      <w:proofErr w:type="spellEnd"/>
      <w:r>
        <w:rPr>
          <w:rFonts w:ascii="Arial" w:hAnsi="Arial"/>
          <w:szCs w:val="22"/>
        </w:rPr>
        <w:t xml:space="preserve"> Institut für Biochemie) in Tübingen und wurden am CECAD-Forschungszentrum, Institut für Genetik, im Labor von Garcia-</w:t>
      </w:r>
      <w:proofErr w:type="spellStart"/>
      <w:r>
        <w:rPr>
          <w:rFonts w:ascii="Arial" w:hAnsi="Arial"/>
          <w:szCs w:val="22"/>
        </w:rPr>
        <w:t>Saez</w:t>
      </w:r>
      <w:proofErr w:type="spellEnd"/>
      <w:r>
        <w:rPr>
          <w:rFonts w:ascii="Arial" w:hAnsi="Arial"/>
          <w:szCs w:val="22"/>
        </w:rPr>
        <w:t xml:space="preserve"> in Köln sowie am Center </w:t>
      </w:r>
      <w:proofErr w:type="spellStart"/>
      <w:r>
        <w:rPr>
          <w:rFonts w:ascii="Arial" w:hAnsi="Arial"/>
          <w:szCs w:val="22"/>
        </w:rPr>
        <w:t>for</w:t>
      </w:r>
      <w:proofErr w:type="spellEnd"/>
      <w:r>
        <w:rPr>
          <w:rFonts w:ascii="Arial" w:hAnsi="Arial"/>
          <w:szCs w:val="22"/>
        </w:rPr>
        <w:t xml:space="preserve"> </w:t>
      </w:r>
      <w:proofErr w:type="spellStart"/>
      <w:r>
        <w:rPr>
          <w:rFonts w:ascii="Arial" w:hAnsi="Arial"/>
          <w:szCs w:val="22"/>
        </w:rPr>
        <w:t>Cellular</w:t>
      </w:r>
      <w:proofErr w:type="spellEnd"/>
      <w:r>
        <w:rPr>
          <w:rFonts w:ascii="Arial" w:hAnsi="Arial"/>
          <w:szCs w:val="22"/>
        </w:rPr>
        <w:t xml:space="preserve"> </w:t>
      </w:r>
      <w:proofErr w:type="spellStart"/>
      <w:r>
        <w:rPr>
          <w:rFonts w:ascii="Arial" w:hAnsi="Arial"/>
          <w:szCs w:val="22"/>
        </w:rPr>
        <w:t>Nanoanalytics</w:t>
      </w:r>
      <w:proofErr w:type="spellEnd"/>
      <w:r>
        <w:rPr>
          <w:rFonts w:ascii="Arial" w:hAnsi="Arial"/>
          <w:szCs w:val="22"/>
        </w:rPr>
        <w:t xml:space="preserve"> (</w:t>
      </w:r>
      <w:proofErr w:type="spellStart"/>
      <w:r>
        <w:rPr>
          <w:rFonts w:ascii="Arial" w:hAnsi="Arial"/>
          <w:szCs w:val="22"/>
        </w:rPr>
        <w:t>CellNanOs</w:t>
      </w:r>
      <w:proofErr w:type="spellEnd"/>
      <w:r>
        <w:rPr>
          <w:rFonts w:ascii="Arial" w:hAnsi="Arial"/>
          <w:szCs w:val="22"/>
        </w:rPr>
        <w:t xml:space="preserve">) der Universität Osnabrück fertiggestellt. </w:t>
      </w:r>
    </w:p>
    <w:p w:rsidR="007B1E19" w:rsidRDefault="00307F76">
      <w:pPr>
        <w:pStyle w:val="Default"/>
        <w:spacing w:after="240" w:line="360" w:lineRule="auto"/>
        <w:rPr>
          <w:rFonts w:ascii="Arial" w:hAnsi="Arial"/>
          <w:szCs w:val="22"/>
        </w:rPr>
      </w:pPr>
      <w:r>
        <w:rPr>
          <w:rFonts w:ascii="Arial" w:hAnsi="Arial"/>
          <w:b/>
          <w:szCs w:val="22"/>
        </w:rPr>
        <w:t>Zur Veröffe</w:t>
      </w:r>
      <w:r>
        <w:rPr>
          <w:rFonts w:ascii="Arial" w:hAnsi="Arial"/>
          <w:b/>
          <w:szCs w:val="22"/>
        </w:rPr>
        <w:t>ntlichung:</w:t>
      </w:r>
      <w:r>
        <w:rPr>
          <w:rFonts w:ascii="Arial" w:hAnsi="Arial"/>
          <w:szCs w:val="22"/>
        </w:rPr>
        <w:t xml:space="preserve"> </w:t>
      </w:r>
      <w:hyperlink r:id="rId9" w:history="1">
        <w:r>
          <w:rPr>
            <w:rStyle w:val="Hyperlink"/>
            <w:rFonts w:ascii="Arial" w:hAnsi="Arial"/>
            <w:szCs w:val="22"/>
          </w:rPr>
          <w:t>https://doi.org/10.1016/j.molcel.2022.01.008</w:t>
        </w:r>
      </w:hyperlink>
      <w:r>
        <w:rPr>
          <w:rFonts w:ascii="Arial" w:hAnsi="Arial"/>
          <w:szCs w:val="22"/>
        </w:rPr>
        <w:t xml:space="preserve"> </w:t>
      </w:r>
    </w:p>
    <w:p w:rsidR="007B1E19" w:rsidRDefault="00307F76">
      <w:pPr>
        <w:widowControl w:val="0"/>
        <w:autoSpaceDE w:val="0"/>
        <w:autoSpaceDN w:val="0"/>
        <w:adjustRightInd w:val="0"/>
        <w:spacing w:before="280" w:after="280" w:line="240" w:lineRule="auto"/>
        <w:rPr>
          <w:rFonts w:eastAsiaTheme="minorHAnsi" w:cs="Arial"/>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 xml:space="preserve">Prof. Dr. Katia </w:t>
      </w:r>
      <w:proofErr w:type="spellStart"/>
      <w:r>
        <w:rPr>
          <w:rFonts w:eastAsiaTheme="minorHAnsi" w:cs="Arial"/>
          <w:spacing w:val="0"/>
          <w:kern w:val="1"/>
          <w:u w:color="000000"/>
          <w:lang w:eastAsia="en-US"/>
        </w:rPr>
        <w:t>Cosentino</w:t>
      </w:r>
      <w:proofErr w:type="spellEnd"/>
      <w:r>
        <w:rPr>
          <w:rFonts w:eastAsiaTheme="minorHAnsi" w:cs="Arial"/>
          <w:spacing w:val="0"/>
          <w:kern w:val="1"/>
          <w:u w:color="000000"/>
          <w:lang w:eastAsia="en-US"/>
        </w:rPr>
        <w:br/>
        <w:t>Juniorprofessorin für molekulare Zellbiophysik</w:t>
      </w:r>
      <w:r>
        <w:rPr>
          <w:rFonts w:eastAsiaTheme="minorHAnsi" w:cs="Arial"/>
          <w:spacing w:val="0"/>
          <w:kern w:val="1"/>
          <w:u w:color="000000"/>
          <w:lang w:eastAsia="en-US"/>
        </w:rPr>
        <w:br/>
      </w:r>
      <w:r>
        <w:rPr>
          <w:rFonts w:cs="Arial"/>
          <w:color w:val="00000A"/>
        </w:rPr>
        <w:t xml:space="preserve">Center </w:t>
      </w:r>
      <w:proofErr w:type="spellStart"/>
      <w:r>
        <w:rPr>
          <w:rFonts w:cs="Arial"/>
          <w:color w:val="00000A"/>
        </w:rPr>
        <w:t>for</w:t>
      </w:r>
      <w:proofErr w:type="spellEnd"/>
      <w:r>
        <w:rPr>
          <w:rFonts w:cs="Arial"/>
          <w:color w:val="00000A"/>
        </w:rPr>
        <w:t xml:space="preserve"> </w:t>
      </w:r>
      <w:proofErr w:type="spellStart"/>
      <w:r>
        <w:rPr>
          <w:rFonts w:cs="Arial"/>
          <w:color w:val="00000A"/>
        </w:rPr>
        <w:t>Cellular</w:t>
      </w:r>
      <w:proofErr w:type="spellEnd"/>
      <w:r>
        <w:rPr>
          <w:rFonts w:cs="Arial"/>
          <w:color w:val="00000A"/>
        </w:rPr>
        <w:t xml:space="preserve"> </w:t>
      </w:r>
      <w:proofErr w:type="spellStart"/>
      <w:r>
        <w:rPr>
          <w:rFonts w:cs="Arial"/>
          <w:color w:val="00000A"/>
        </w:rPr>
        <w:t>Nanoanalytics</w:t>
      </w:r>
      <w:proofErr w:type="spellEnd"/>
      <w:r>
        <w:rPr>
          <w:rFonts w:eastAsiaTheme="minorHAnsi" w:cs="Arial"/>
          <w:spacing w:val="0"/>
          <w:kern w:val="1"/>
          <w:u w:color="000000"/>
          <w:lang w:eastAsia="en-US"/>
        </w:rPr>
        <w:t xml:space="preserve"> (</w:t>
      </w:r>
      <w:proofErr w:type="spellStart"/>
      <w:r>
        <w:rPr>
          <w:rFonts w:eastAsiaTheme="minorHAnsi" w:cs="Arial"/>
          <w:spacing w:val="0"/>
          <w:kern w:val="1"/>
          <w:u w:color="000000"/>
          <w:lang w:eastAsia="en-US"/>
        </w:rPr>
        <w:t>CellNanOs</w:t>
      </w:r>
      <w:proofErr w:type="spellEnd"/>
      <w:r>
        <w:rPr>
          <w:rFonts w:eastAsiaTheme="minorHAnsi" w:cs="Arial"/>
          <w:spacing w:val="0"/>
          <w:kern w:val="1"/>
          <w:u w:color="000000"/>
          <w:lang w:eastAsia="en-US"/>
        </w:rPr>
        <w:t xml:space="preserve">) der Universität Osnabrück </w:t>
      </w:r>
      <w:r>
        <w:rPr>
          <w:rFonts w:eastAsiaTheme="minorHAnsi" w:cs="Arial"/>
          <w:spacing w:val="0"/>
          <w:kern w:val="1"/>
          <w:u w:color="000000"/>
          <w:lang w:eastAsia="en-US"/>
        </w:rPr>
        <w:br/>
        <w:t xml:space="preserve">E-Mail: </w:t>
      </w:r>
      <w:hyperlink r:id="rId10" w:history="1">
        <w:r>
          <w:rPr>
            <w:rStyle w:val="Hyperlink"/>
            <w:rFonts w:eastAsiaTheme="minorHAnsi" w:cs="Arial"/>
            <w:spacing w:val="0"/>
            <w:kern w:val="1"/>
            <w:u w:color="000000"/>
            <w:lang w:eastAsia="en-US"/>
          </w:rPr>
          <w:t>kacosentino@uni-osnabrueck.de</w:t>
        </w:r>
      </w:hyperlink>
      <w:r>
        <w:rPr>
          <w:rFonts w:eastAsiaTheme="minorHAnsi" w:cs="Arial"/>
          <w:spacing w:val="0"/>
          <w:kern w:val="1"/>
          <w:u w:color="000000"/>
          <w:lang w:eastAsia="en-US"/>
        </w:rPr>
        <w:t xml:space="preserve"> (English </w:t>
      </w:r>
      <w:proofErr w:type="spellStart"/>
      <w:r>
        <w:rPr>
          <w:rFonts w:eastAsiaTheme="minorHAnsi" w:cs="Arial"/>
          <w:spacing w:val="0"/>
          <w:kern w:val="1"/>
          <w:u w:color="000000"/>
          <w:lang w:eastAsia="en-US"/>
        </w:rPr>
        <w:t>preferred</w:t>
      </w:r>
      <w:proofErr w:type="spellEnd"/>
      <w:r>
        <w:rPr>
          <w:rFonts w:eastAsiaTheme="minorHAnsi" w:cs="Arial"/>
          <w:spacing w:val="0"/>
          <w:kern w:val="1"/>
          <w:u w:color="000000"/>
          <w:lang w:eastAsia="en-US"/>
        </w:rPr>
        <w:t>)</w:t>
      </w:r>
      <w:r>
        <w:rPr>
          <w:rFonts w:eastAsiaTheme="minorHAnsi" w:cs="Arial"/>
          <w:spacing w:val="0"/>
          <w:kern w:val="1"/>
          <w:u w:color="000000"/>
          <w:lang w:eastAsia="en-US"/>
        </w:rPr>
        <w:br/>
        <w:t xml:space="preserve">Web: </w:t>
      </w:r>
      <w:hyperlink r:id="rId11" w:history="1">
        <w:r>
          <w:rPr>
            <w:rStyle w:val="Hyperlink"/>
            <w:rFonts w:eastAsiaTheme="minorHAnsi" w:cs="Arial"/>
            <w:spacing w:val="0"/>
            <w:kern w:val="1"/>
            <w:u w:color="000000"/>
            <w:lang w:eastAsia="en-US"/>
          </w:rPr>
          <w:t>https://www.biologie.uni-osnabrueck.de/forschung/arbeitsgruppen/molekulare_zellbiophysik</w:t>
        </w:r>
      </w:hyperlink>
      <w:r>
        <w:rPr>
          <w:rFonts w:eastAsiaTheme="minorHAnsi" w:cs="Arial"/>
          <w:spacing w:val="0"/>
          <w:kern w:val="1"/>
          <w:u w:color="000000"/>
          <w:lang w:eastAsia="en-US"/>
        </w:rPr>
        <w:t xml:space="preserve"> </w:t>
      </w:r>
    </w:p>
    <w:p w:rsidR="007B1E19" w:rsidRDefault="00307F76">
      <w:pPr>
        <w:widowControl w:val="0"/>
        <w:autoSpaceDE w:val="0"/>
        <w:autoSpaceDN w:val="0"/>
        <w:adjustRightInd w:val="0"/>
        <w:spacing w:before="280" w:after="280" w:line="240" w:lineRule="auto"/>
        <w:rPr>
          <w:rFonts w:eastAsiaTheme="minorHAnsi" w:cs="Arial"/>
          <w:spacing w:val="0"/>
          <w:kern w:val="1"/>
          <w:u w:color="000000"/>
          <w:lang w:eastAsia="en-US"/>
        </w:rPr>
      </w:pPr>
      <w:r>
        <w:rPr>
          <w:rFonts w:eastAsiaTheme="minorHAnsi" w:cs="Arial"/>
          <w:spacing w:val="0"/>
          <w:kern w:val="1"/>
          <w:u w:color="000000"/>
          <w:lang w:eastAsia="en-US"/>
        </w:rPr>
        <w:t>Prof. Dr. Ana J. Garcia-</w:t>
      </w:r>
      <w:proofErr w:type="spellStart"/>
      <w:r>
        <w:rPr>
          <w:rFonts w:eastAsiaTheme="minorHAnsi" w:cs="Arial"/>
          <w:spacing w:val="0"/>
          <w:kern w:val="1"/>
          <w:u w:color="000000"/>
          <w:lang w:eastAsia="en-US"/>
        </w:rPr>
        <w:t>Saez</w:t>
      </w:r>
      <w:proofErr w:type="spellEnd"/>
      <w:r>
        <w:rPr>
          <w:rFonts w:eastAsiaTheme="minorHAnsi" w:cs="Arial"/>
          <w:spacing w:val="0"/>
          <w:kern w:val="1"/>
          <w:u w:color="000000"/>
          <w:lang w:eastAsia="en-US"/>
        </w:rPr>
        <w:br/>
        <w:t>Professorin für Membranbiophysik</w:t>
      </w:r>
      <w:r>
        <w:rPr>
          <w:rFonts w:eastAsiaTheme="minorHAnsi" w:cs="Arial"/>
          <w:spacing w:val="0"/>
          <w:kern w:val="1"/>
          <w:u w:color="000000"/>
          <w:lang w:eastAsia="en-US"/>
        </w:rPr>
        <w:br/>
      </w:r>
      <w:r>
        <w:rPr>
          <w:rFonts w:cs="Arial"/>
          <w:color w:val="00000A"/>
        </w:rPr>
        <w:t>CECAD – Exzellenzcluster für Alternsforschung der Universität zu Köln</w:t>
      </w:r>
      <w:r>
        <w:rPr>
          <w:rFonts w:eastAsiaTheme="minorHAnsi" w:cs="Arial"/>
          <w:spacing w:val="0"/>
          <w:kern w:val="1"/>
          <w:u w:color="000000"/>
          <w:lang w:eastAsia="en-US"/>
        </w:rPr>
        <w:br/>
        <w:t>E-Mail: ana.garc</w:t>
      </w:r>
      <w:r>
        <w:rPr>
          <w:rFonts w:eastAsiaTheme="minorHAnsi" w:cs="Arial"/>
          <w:spacing w:val="0"/>
          <w:kern w:val="1"/>
          <w:u w:color="000000"/>
          <w:lang w:eastAsia="en-US"/>
        </w:rPr>
        <w:t xml:space="preserve">ia@uni-koeln.de </w:t>
      </w:r>
      <w:r>
        <w:rPr>
          <w:rFonts w:eastAsiaTheme="minorHAnsi" w:cs="Arial"/>
          <w:spacing w:val="0"/>
          <w:kern w:val="1"/>
          <w:u w:color="000000"/>
          <w:lang w:eastAsia="en-US"/>
        </w:rPr>
        <w:br/>
        <w:t xml:space="preserve">Web: </w:t>
      </w:r>
      <w:hyperlink r:id="rId12" w:history="1">
        <w:r>
          <w:rPr>
            <w:rStyle w:val="Hyperlink"/>
            <w:rFonts w:eastAsiaTheme="minorHAnsi" w:cs="Arial"/>
            <w:spacing w:val="0"/>
            <w:kern w:val="1"/>
            <w:u w:color="000000"/>
            <w:lang w:eastAsia="en-US"/>
          </w:rPr>
          <w:t>https://garcia-saez.cecad-labs.uni-koeln.de</w:t>
        </w:r>
      </w:hyperlink>
      <w:r>
        <w:rPr>
          <w:rFonts w:eastAsiaTheme="minorHAnsi" w:cs="Arial"/>
          <w:spacing w:val="0"/>
          <w:kern w:val="1"/>
          <w:u w:color="000000"/>
          <w:lang w:eastAsia="en-US"/>
        </w:rPr>
        <w:t xml:space="preserve">   </w:t>
      </w:r>
    </w:p>
    <w:sectPr w:rsidR="007B1E19">
      <w:headerReference w:type="default" r:id="rId13"/>
      <w:headerReference w:type="first" r:id="rId14"/>
      <w:footerReference w:type="first" r:id="rId15"/>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F76" w:rsidRDefault="00307F76">
      <w:pPr>
        <w:spacing w:after="0" w:line="240" w:lineRule="auto"/>
      </w:pPr>
      <w:r>
        <w:separator/>
      </w:r>
    </w:p>
  </w:endnote>
  <w:endnote w:type="continuationSeparator" w:id="0">
    <w:p w:rsidR="00307F76" w:rsidRDefault="0030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19" w:rsidRDefault="00307F76">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Pr>
          <w:rStyle w:val="Hyperlink"/>
          <w:sz w:val="16"/>
          <w:szCs w:val="16"/>
        </w:rPr>
        <w:t>pressestelle@uni-osnabrueck.de</w:t>
      </w:r>
    </w:hyperlink>
    <w:r>
      <w:rPr>
        <w:sz w:val="16"/>
        <w:szCs w:val="16"/>
      </w:rPr>
      <w:br/>
      <w:t xml:space="preserve">Oliver Schmidt (Forschung und Lehre)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F76" w:rsidRDefault="00307F76">
      <w:pPr>
        <w:spacing w:after="0" w:line="240" w:lineRule="auto"/>
      </w:pPr>
      <w:r>
        <w:separator/>
      </w:r>
    </w:p>
  </w:footnote>
  <w:footnote w:type="continuationSeparator" w:id="0">
    <w:p w:rsidR="00307F76" w:rsidRDefault="00307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19" w:rsidRDefault="00307F76">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857517">
      <w:rPr>
        <w:noProof/>
      </w:rPr>
      <w:t>xxx</w:t>
    </w:r>
    <w:r w:rsidR="00857517">
      <w:rPr>
        <w:noProof/>
      </w:rPr>
      <w:tab/>
      <w:t>xxx</w:t>
    </w:r>
    <w:r>
      <w:rPr>
        <w:noProof/>
      </w:rPr>
      <w:fldChar w:fldCharType="end"/>
    </w:r>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7B1E19" w:rsidRDefault="00307F76">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19" w:rsidRDefault="00307F76">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19"/>
    <w:rsid w:val="00307F76"/>
    <w:rsid w:val="007B1E19"/>
    <w:rsid w:val="0085751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E1CD"/>
  <w15:docId w15:val="{B6E7DFB8-1F9D-4906-868D-8CC7BA57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693532138">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olcel.2022.01.00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rcia-saez.cecad-labs.uni-koel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logie.uni-osnabrueck.de/forschung/arbeitsgruppen/molekulare_zellbiophys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cosentino@uni-osnabrueck.de" TargetMode="External"/><Relationship Id="rId4" Type="http://schemas.openxmlformats.org/officeDocument/2006/relationships/settings" Target="settings.xml"/><Relationship Id="rId9" Type="http://schemas.openxmlformats.org/officeDocument/2006/relationships/hyperlink" Target="https://doi.org/10.1016/j.molcel.2022.01.00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E6AD-B4EA-ED4E-A944-D04B62F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os_osnabrueck@gmx.de</cp:lastModifiedBy>
  <cp:revision>4</cp:revision>
  <cp:lastPrinted>2021-10-11T07:08:00Z</cp:lastPrinted>
  <dcterms:created xsi:type="dcterms:W3CDTF">2022-02-04T08:07:00Z</dcterms:created>
  <dcterms:modified xsi:type="dcterms:W3CDTF">2022-02-04T10:10:00Z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