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A9755" w14:textId="77777777" w:rsidR="0073560B" w:rsidRDefault="0073560B" w:rsidP="0073560B">
      <w:pPr>
        <w:jc w:val="center"/>
        <w:rPr>
          <w:rFonts w:ascii="Verdana" w:hAnsi="Verdana"/>
          <w:b/>
          <w:bCs/>
          <w:sz w:val="24"/>
          <w:szCs w:val="24"/>
        </w:rPr>
      </w:pPr>
      <w:r>
        <w:rPr>
          <w:rFonts w:ascii="Verdana" w:hAnsi="Verdana"/>
          <w:b/>
          <w:bCs/>
          <w:sz w:val="24"/>
          <w:szCs w:val="24"/>
        </w:rPr>
        <w:t>VCW trägt Verantwortung: keine Zuschauer gegen Straubing</w:t>
      </w:r>
    </w:p>
    <w:p w14:paraId="7CFC3852" w14:textId="77777777" w:rsidR="0073560B" w:rsidRPr="00E82970" w:rsidRDefault="0073560B" w:rsidP="0073560B">
      <w:pPr>
        <w:jc w:val="center"/>
        <w:rPr>
          <w:rFonts w:ascii="Verdana" w:hAnsi="Verdana"/>
          <w:b/>
          <w:bCs/>
          <w:sz w:val="24"/>
          <w:szCs w:val="24"/>
        </w:rPr>
      </w:pPr>
    </w:p>
    <w:p w14:paraId="73099494" w14:textId="77777777" w:rsidR="0073560B" w:rsidRDefault="0073560B" w:rsidP="0073560B">
      <w:pPr>
        <w:jc w:val="both"/>
        <w:rPr>
          <w:rFonts w:ascii="Verdana" w:hAnsi="Verdana"/>
          <w:color w:val="000000" w:themeColor="text1"/>
        </w:rPr>
      </w:pPr>
      <w:r w:rsidRPr="00167D84">
        <w:rPr>
          <w:rFonts w:ascii="Verdana" w:hAnsi="Verdana"/>
          <w:color w:val="000000" w:themeColor="text1"/>
        </w:rPr>
        <w:t xml:space="preserve">(SG / Wiesbaden / </w:t>
      </w:r>
      <w:r>
        <w:rPr>
          <w:rFonts w:ascii="Verdana" w:hAnsi="Verdana"/>
          <w:color w:val="000000" w:themeColor="text1"/>
        </w:rPr>
        <w:t>9</w:t>
      </w:r>
      <w:r w:rsidRPr="00167D84">
        <w:rPr>
          <w:rFonts w:ascii="Verdana" w:hAnsi="Verdana"/>
          <w:color w:val="000000" w:themeColor="text1"/>
        </w:rPr>
        <w:t>.</w:t>
      </w:r>
      <w:r>
        <w:rPr>
          <w:rFonts w:ascii="Verdana" w:hAnsi="Verdana"/>
          <w:color w:val="000000" w:themeColor="text1"/>
        </w:rPr>
        <w:t>10</w:t>
      </w:r>
      <w:r w:rsidRPr="00167D84">
        <w:rPr>
          <w:rFonts w:ascii="Verdana" w:hAnsi="Verdana"/>
          <w:color w:val="000000" w:themeColor="text1"/>
        </w:rPr>
        <w:t>.2020)</w:t>
      </w:r>
      <w:r>
        <w:rPr>
          <w:rFonts w:ascii="Verdana" w:hAnsi="Verdana"/>
          <w:color w:val="000000" w:themeColor="text1"/>
        </w:rPr>
        <w:t xml:space="preserve"> Aufgrund der steigenden COVID-19-Fallzahlen in Wiesbaden, wird das morgige Heimspiel des VC Wiesbaden gegen </w:t>
      </w:r>
      <w:proofErr w:type="spellStart"/>
      <w:r>
        <w:rPr>
          <w:rFonts w:ascii="Verdana" w:hAnsi="Verdana"/>
          <w:color w:val="000000" w:themeColor="text1"/>
        </w:rPr>
        <w:t>NawaRo</w:t>
      </w:r>
      <w:proofErr w:type="spellEnd"/>
      <w:r>
        <w:rPr>
          <w:rFonts w:ascii="Verdana" w:hAnsi="Verdana"/>
          <w:color w:val="000000" w:themeColor="text1"/>
        </w:rPr>
        <w:t xml:space="preserve"> Straubing ohne Zuschauer in der Sporthalle am Platz der Deutschen Einheit stattfinden. Ursprünglich war geplant, 250 Zuschauer in der Halle zuzulassen. </w:t>
      </w:r>
    </w:p>
    <w:p w14:paraId="5195E47B" w14:textId="31793D9C" w:rsidR="0073560B" w:rsidRDefault="0073560B" w:rsidP="0073560B">
      <w:pPr>
        <w:jc w:val="both"/>
        <w:rPr>
          <w:rFonts w:ascii="Verdana" w:hAnsi="Verdana"/>
          <w:color w:val="000000" w:themeColor="text1"/>
        </w:rPr>
      </w:pPr>
      <w:r>
        <w:rPr>
          <w:rFonts w:ascii="Verdana" w:hAnsi="Verdana"/>
          <w:color w:val="000000" w:themeColor="text1"/>
        </w:rPr>
        <w:t xml:space="preserve">Laut den aktuellen Zahlen des Robert Koch-Instituts (09.10.20, 00:00 </w:t>
      </w:r>
      <w:r w:rsidR="00841D56">
        <w:rPr>
          <w:rFonts w:ascii="Verdana" w:hAnsi="Verdana"/>
          <w:color w:val="000000" w:themeColor="text1"/>
        </w:rPr>
        <w:t>U</w:t>
      </w:r>
      <w:r>
        <w:rPr>
          <w:rFonts w:ascii="Verdana" w:hAnsi="Verdana"/>
          <w:color w:val="000000" w:themeColor="text1"/>
        </w:rPr>
        <w:t xml:space="preserve">hr) sind in Wiesbaden 37,7 Personen pro 100.000 Einwohner infiziert (7-Tage-Inzidenz). Damit wurde die Schwelle von 35 Personen pro 100.000 Einwohner überschritten. </w:t>
      </w:r>
    </w:p>
    <w:p w14:paraId="7E6B201E" w14:textId="3281A865" w:rsidR="0073560B" w:rsidRDefault="0073560B" w:rsidP="0073560B">
      <w:pPr>
        <w:jc w:val="both"/>
        <w:rPr>
          <w:rFonts w:ascii="Verdana" w:hAnsi="Verdana"/>
          <w:color w:val="000000" w:themeColor="text1"/>
        </w:rPr>
      </w:pPr>
      <w:r>
        <w:rPr>
          <w:rFonts w:ascii="Verdana" w:hAnsi="Verdana"/>
          <w:color w:val="000000" w:themeColor="text1"/>
        </w:rPr>
        <w:t xml:space="preserve">„Entsprechend dem durch das Gesundheitsamt </w:t>
      </w:r>
      <w:r>
        <w:rPr>
          <w:rFonts w:ascii="Verdana" w:hAnsi="Verdana"/>
          <w:color w:val="000000" w:themeColor="text1"/>
        </w:rPr>
        <w:t xml:space="preserve">Wiesbaden </w:t>
      </w:r>
      <w:r>
        <w:rPr>
          <w:rFonts w:ascii="Verdana" w:hAnsi="Verdana"/>
          <w:color w:val="000000" w:themeColor="text1"/>
        </w:rPr>
        <w:t>bestätigten Hygienekonzeptes</w:t>
      </w:r>
      <w:r>
        <w:rPr>
          <w:rFonts w:ascii="Verdana" w:hAnsi="Verdana"/>
          <w:color w:val="000000" w:themeColor="text1"/>
        </w:rPr>
        <w:t>,</w:t>
      </w:r>
      <w:r>
        <w:rPr>
          <w:rFonts w:ascii="Verdana" w:hAnsi="Verdana"/>
          <w:color w:val="000000" w:themeColor="text1"/>
        </w:rPr>
        <w:t xml:space="preserve"> hätten wir uns auf den Inzidenz-Wert vo</w:t>
      </w:r>
      <w:r>
        <w:rPr>
          <w:rFonts w:ascii="Verdana" w:hAnsi="Verdana"/>
          <w:color w:val="000000" w:themeColor="text1"/>
        </w:rPr>
        <w:t>n</w:t>
      </w:r>
      <w:r>
        <w:rPr>
          <w:rFonts w:ascii="Verdana" w:hAnsi="Verdana"/>
          <w:color w:val="000000" w:themeColor="text1"/>
        </w:rPr>
        <w:t xml:space="preserve"> Anfang der Woche berufen können</w:t>
      </w:r>
      <w:r>
        <w:rPr>
          <w:rFonts w:ascii="Verdana" w:hAnsi="Verdana"/>
          <w:color w:val="000000" w:themeColor="text1"/>
        </w:rPr>
        <w:t>. Dieser lag</w:t>
      </w:r>
      <w:r>
        <w:rPr>
          <w:rFonts w:ascii="Verdana" w:hAnsi="Verdana"/>
          <w:color w:val="000000" w:themeColor="text1"/>
        </w:rPr>
        <w:t xml:space="preserve"> noch bei 22,6</w:t>
      </w:r>
      <w:r>
        <w:rPr>
          <w:rFonts w:ascii="Verdana" w:hAnsi="Verdana"/>
          <w:color w:val="000000" w:themeColor="text1"/>
        </w:rPr>
        <w:t>. J</w:t>
      </w:r>
      <w:r>
        <w:rPr>
          <w:rFonts w:ascii="Verdana" w:hAnsi="Verdana"/>
          <w:color w:val="000000" w:themeColor="text1"/>
        </w:rPr>
        <w:t xml:space="preserve">edoch sehen wir uns als Wiesbadener Verein hier in der Verantwortung, nicht nur </w:t>
      </w:r>
      <w:proofErr w:type="gramStart"/>
      <w:r>
        <w:rPr>
          <w:rFonts w:ascii="Verdana" w:hAnsi="Verdana"/>
          <w:color w:val="000000" w:themeColor="text1"/>
        </w:rPr>
        <w:t>gegenüber unsere</w:t>
      </w:r>
      <w:r w:rsidR="00841D56">
        <w:rPr>
          <w:rFonts w:ascii="Verdana" w:hAnsi="Verdana"/>
          <w:color w:val="000000" w:themeColor="text1"/>
        </w:rPr>
        <w:t>m</w:t>
      </w:r>
      <w:r>
        <w:rPr>
          <w:rFonts w:ascii="Verdana" w:hAnsi="Verdana"/>
          <w:color w:val="000000" w:themeColor="text1"/>
        </w:rPr>
        <w:t xml:space="preserve"> Teams</w:t>
      </w:r>
      <w:proofErr w:type="gramEnd"/>
      <w:r>
        <w:rPr>
          <w:rFonts w:ascii="Verdana" w:hAnsi="Verdana"/>
          <w:color w:val="000000" w:themeColor="text1"/>
        </w:rPr>
        <w:t xml:space="preserve"> und den Gästen aus Niederbayern, sondern auch gerade gegenüber unseren Zuschauern und Helfern“, so VCW-Geschäftsführer Christopher Fetting zur am Freitagmittag getroffen Entscheidung.</w:t>
      </w:r>
    </w:p>
    <w:p w14:paraId="6EBC0C24" w14:textId="79F83CAB" w:rsidR="0073560B" w:rsidRDefault="0073560B" w:rsidP="0073560B">
      <w:pPr>
        <w:jc w:val="both"/>
        <w:rPr>
          <w:rFonts w:ascii="Verdana" w:hAnsi="Verdana"/>
          <w:color w:val="000000" w:themeColor="text1"/>
        </w:rPr>
      </w:pPr>
      <w:r>
        <w:rPr>
          <w:rFonts w:ascii="Verdana" w:hAnsi="Verdana"/>
          <w:color w:val="000000" w:themeColor="text1"/>
        </w:rPr>
        <w:t xml:space="preserve">„Leicht gefallen ist uns diese Entscheidung wirklich nicht, </w:t>
      </w:r>
      <w:r>
        <w:rPr>
          <w:rFonts w:ascii="Verdana" w:hAnsi="Verdana"/>
          <w:color w:val="000000" w:themeColor="text1"/>
        </w:rPr>
        <w:t>besonders weil sich das Team so sehr auf das Spiel vor eigener Kulisse gefreut hat und unbedingt weitere Tabellenpunkte sammeln will. A</w:t>
      </w:r>
      <w:r>
        <w:rPr>
          <w:rFonts w:ascii="Verdana" w:hAnsi="Verdana"/>
          <w:color w:val="000000" w:themeColor="text1"/>
        </w:rPr>
        <w:t>ber auch wir als VCW müssen in dieser Zeit die gesundheitlichen Belange vor alle</w:t>
      </w:r>
      <w:r w:rsidR="00841D56">
        <w:rPr>
          <w:rFonts w:ascii="Verdana" w:hAnsi="Verdana"/>
          <w:color w:val="000000" w:themeColor="text1"/>
        </w:rPr>
        <w:t>s</w:t>
      </w:r>
      <w:r>
        <w:rPr>
          <w:rFonts w:ascii="Verdana" w:hAnsi="Verdana"/>
          <w:color w:val="000000" w:themeColor="text1"/>
        </w:rPr>
        <w:t xml:space="preserve"> andere stellen. Nun nutzen wir den Heimspieltag, um die Corona-bedingten Abläufe mit unseren ehrenamtlichen Helfern nochmals zu trainieren und hoffen, in 14 Tagen Wiesbadener Volleyball für Fans und Sponsoren wieder live erlebbar machen zu können.“, so Fetting weiter.</w:t>
      </w:r>
    </w:p>
    <w:p w14:paraId="3F2ABAFD" w14:textId="54035E25" w:rsidR="0073560B" w:rsidRDefault="0073560B" w:rsidP="0073560B">
      <w:pPr>
        <w:jc w:val="both"/>
        <w:rPr>
          <w:rFonts w:ascii="Verdana" w:hAnsi="Verdana"/>
          <w:color w:val="000000" w:themeColor="text1"/>
        </w:rPr>
      </w:pPr>
      <w:r>
        <w:rPr>
          <w:rFonts w:ascii="Verdana" w:hAnsi="Verdana"/>
          <w:color w:val="000000" w:themeColor="text1"/>
        </w:rPr>
        <w:t xml:space="preserve">Für alle Fans wird das Spiel live und kostenlos auf www.sporttotal.tv übertragen. VCW-Experte Micha </w:t>
      </w:r>
      <w:proofErr w:type="spellStart"/>
      <w:r>
        <w:rPr>
          <w:rFonts w:ascii="Verdana" w:hAnsi="Verdana"/>
          <w:color w:val="000000" w:themeColor="text1"/>
        </w:rPr>
        <w:t>Spannaus</w:t>
      </w:r>
      <w:proofErr w:type="spellEnd"/>
      <w:r>
        <w:rPr>
          <w:rFonts w:ascii="Verdana" w:hAnsi="Verdana"/>
          <w:color w:val="000000" w:themeColor="text1"/>
        </w:rPr>
        <w:t xml:space="preserve"> wird den Stream kommentieren. Der Stream ist über </w:t>
      </w:r>
      <w:hyperlink r:id="rId8" w:history="1">
        <w:r w:rsidRPr="004C024E">
          <w:rPr>
            <w:rStyle w:val="Hyperlink"/>
            <w:rFonts w:ascii="Verdana" w:hAnsi="Verdana"/>
          </w:rPr>
          <w:t>www.vc-wiesbaden.de</w:t>
        </w:r>
      </w:hyperlink>
      <w:r>
        <w:rPr>
          <w:rFonts w:ascii="Verdana" w:hAnsi="Verdana"/>
          <w:color w:val="000000" w:themeColor="text1"/>
        </w:rPr>
        <w:t xml:space="preserve"> erreichbar.</w:t>
      </w:r>
    </w:p>
    <w:p w14:paraId="6CB89775" w14:textId="6B364D90" w:rsidR="0073560B" w:rsidRDefault="0073560B" w:rsidP="0073560B">
      <w:pPr>
        <w:jc w:val="both"/>
        <w:rPr>
          <w:rFonts w:ascii="Verdana" w:hAnsi="Verdana"/>
          <w:color w:val="000000" w:themeColor="text1"/>
        </w:rPr>
      </w:pPr>
      <w:r>
        <w:rPr>
          <w:rFonts w:ascii="Verdana" w:hAnsi="Verdana"/>
          <w:color w:val="000000" w:themeColor="text1"/>
        </w:rPr>
        <w:t xml:space="preserve">Auch die Partien der VCW-Zweitliga-Mannschaft gegen </w:t>
      </w:r>
      <w:r>
        <w:rPr>
          <w:rFonts w:ascii="Verdana" w:hAnsi="Verdana"/>
          <w:color w:val="000000" w:themeColor="text1"/>
        </w:rPr>
        <w:t xml:space="preserve">den </w:t>
      </w:r>
      <w:r>
        <w:rPr>
          <w:rFonts w:ascii="Verdana" w:hAnsi="Verdana"/>
          <w:color w:val="000000" w:themeColor="text1"/>
        </w:rPr>
        <w:t>SV Lohhof (Samstag)</w:t>
      </w:r>
      <w:r>
        <w:rPr>
          <w:rFonts w:ascii="Verdana" w:hAnsi="Verdana"/>
          <w:color w:val="000000" w:themeColor="text1"/>
        </w:rPr>
        <w:t xml:space="preserve">, den </w:t>
      </w:r>
      <w:r>
        <w:rPr>
          <w:rFonts w:ascii="Verdana" w:hAnsi="Verdana"/>
          <w:color w:val="000000" w:themeColor="text1"/>
        </w:rPr>
        <w:t xml:space="preserve">VCO Dresden (Sonntag) und die der Nachwuchsmannschaften finden als sogenannte Geisterspiele statt. Das nächste Heimspiel des VC Wiesbaden findet dann am 24. Oktober gegen die Ladies in Black Aachen statt. Inwieweit zu dem Spiel Zuschauer zugelassen werden können, ist zum heutigen Zeitpunkt noch nicht abzusehen. </w:t>
      </w:r>
    </w:p>
    <w:p w14:paraId="470440B1" w14:textId="09329EA5" w:rsidR="0073560B" w:rsidRDefault="0073560B" w:rsidP="0077795C">
      <w:pPr>
        <w:jc w:val="both"/>
        <w:rPr>
          <w:rFonts w:ascii="Verdana" w:hAnsi="Verdana"/>
          <w:color w:val="000000" w:themeColor="text1"/>
        </w:rPr>
      </w:pPr>
    </w:p>
    <w:p w14:paraId="75FCD955" w14:textId="77777777" w:rsidR="0073560B" w:rsidRDefault="0073560B" w:rsidP="0077795C">
      <w:pPr>
        <w:jc w:val="both"/>
        <w:rPr>
          <w:rFonts w:ascii="Verdana" w:hAnsi="Verdana"/>
          <w:color w:val="000000" w:themeColor="text1"/>
        </w:rPr>
      </w:pPr>
    </w:p>
    <w:p w14:paraId="4DBDE37C" w14:textId="6D83CBE2" w:rsidR="00827A81" w:rsidRPr="00E82970" w:rsidRDefault="00C15D53" w:rsidP="009C55C9">
      <w:pPr>
        <w:jc w:val="both"/>
        <w:rPr>
          <w:rFonts w:ascii="Verdana" w:hAnsi="Verdana"/>
          <w:color w:val="000000" w:themeColor="text1"/>
        </w:rPr>
      </w:pPr>
      <w:r>
        <w:rPr>
          <w:rFonts w:ascii="Verdana" w:hAnsi="Verdana"/>
          <w:noProof/>
          <w:color w:val="000000" w:themeColor="text1"/>
        </w:rPr>
        <w:lastRenderedPageBreak/>
        <w:drawing>
          <wp:inline distT="0" distB="0" distL="0" distR="0" wp14:anchorId="3E9E284F" wp14:editId="53771338">
            <wp:extent cx="5690937" cy="3779109"/>
            <wp:effectExtent l="0" t="0" r="0" b="5715"/>
            <wp:docPr id="1" name="Grafik 1" descr="Ein Bild, das Person, Spiel, Frau,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Spiel, Frau, Sport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5741550" cy="3812719"/>
                    </a:xfrm>
                    <a:prstGeom prst="rect">
                      <a:avLst/>
                    </a:prstGeom>
                  </pic:spPr>
                </pic:pic>
              </a:graphicData>
            </a:graphic>
          </wp:inline>
        </w:drawing>
      </w:r>
    </w:p>
    <w:p w14:paraId="3D39AC7A" w14:textId="237686E1" w:rsidR="00952F24" w:rsidRDefault="00C15D53" w:rsidP="00952F24">
      <w:pPr>
        <w:jc w:val="both"/>
        <w:rPr>
          <w:rFonts w:ascii="Verdana" w:hAnsi="Verdana"/>
          <w:color w:val="000000" w:themeColor="text1"/>
        </w:rPr>
      </w:pPr>
      <w:r>
        <w:rPr>
          <w:rFonts w:ascii="Verdana" w:hAnsi="Verdana"/>
          <w:color w:val="000000" w:themeColor="text1"/>
        </w:rPr>
        <w:t xml:space="preserve">Müssen ihr erstes Heimspiel ohne Zuschauer bestreiten: Klara </w:t>
      </w:r>
      <w:proofErr w:type="spellStart"/>
      <w:r>
        <w:rPr>
          <w:rFonts w:ascii="Verdana" w:hAnsi="Verdana"/>
          <w:color w:val="000000" w:themeColor="text1"/>
        </w:rPr>
        <w:t>Vyklicka</w:t>
      </w:r>
      <w:proofErr w:type="spellEnd"/>
      <w:r>
        <w:rPr>
          <w:rFonts w:ascii="Verdana" w:hAnsi="Verdana"/>
          <w:color w:val="000000" w:themeColor="text1"/>
        </w:rPr>
        <w:t xml:space="preserve"> (vorne) und Lena Vedder (hinten).</w:t>
      </w:r>
      <w:r w:rsidR="00B13B23">
        <w:rPr>
          <w:rFonts w:ascii="Verdana" w:hAnsi="Verdana"/>
          <w:color w:val="000000" w:themeColor="text1"/>
        </w:rPr>
        <w:t xml:space="preserve"> </w:t>
      </w:r>
      <w:r w:rsidR="00B13B23" w:rsidRPr="00B13B23">
        <w:rPr>
          <w:rFonts w:ascii="Verdana" w:hAnsi="Verdana"/>
          <w:i/>
          <w:iCs/>
          <w:color w:val="000000" w:themeColor="text1"/>
        </w:rPr>
        <w:t>Foto: D</w:t>
      </w:r>
      <w:r w:rsidR="00235EBD">
        <w:rPr>
          <w:rFonts w:ascii="Verdana" w:hAnsi="Verdana"/>
          <w:i/>
          <w:iCs/>
          <w:color w:val="000000" w:themeColor="text1"/>
        </w:rPr>
        <w:t>etl</w:t>
      </w:r>
      <w:r w:rsidR="00B13B23" w:rsidRPr="00B13B23">
        <w:rPr>
          <w:rFonts w:ascii="Verdana" w:hAnsi="Verdana"/>
          <w:i/>
          <w:iCs/>
          <w:color w:val="000000" w:themeColor="text1"/>
        </w:rPr>
        <w:t>ef Gottwald.</w:t>
      </w:r>
      <w:r w:rsidR="00B13B23">
        <w:rPr>
          <w:rFonts w:ascii="Verdana" w:hAnsi="Verdana"/>
          <w:color w:val="000000" w:themeColor="text1"/>
        </w:rPr>
        <w:t xml:space="preserve"> </w:t>
      </w:r>
    </w:p>
    <w:p w14:paraId="3614FA28" w14:textId="4B07F532"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10"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1"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2"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16004011" w14:textId="77777777" w:rsidR="00CE0C86" w:rsidRPr="00CE0C86" w:rsidRDefault="00CE0C86" w:rsidP="00CE0C86">
      <w:pPr>
        <w:jc w:val="both"/>
        <w:rPr>
          <w:rFonts w:ascii="Verdana" w:hAnsi="Verdana"/>
          <w:sz w:val="18"/>
          <w:szCs w:val="18"/>
        </w:rPr>
      </w:pP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lastRenderedPageBreak/>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3"/>
      <w:footerReference w:type="default" r:id="rId14"/>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F2E70C" w14:textId="77777777" w:rsidR="004C19F3" w:rsidRDefault="004C19F3" w:rsidP="00CE0C86">
      <w:pPr>
        <w:spacing w:after="0" w:line="240" w:lineRule="auto"/>
      </w:pPr>
      <w:r>
        <w:separator/>
      </w:r>
    </w:p>
  </w:endnote>
  <w:endnote w:type="continuationSeparator" w:id="0">
    <w:p w14:paraId="256F4AA1" w14:textId="77777777" w:rsidR="004C19F3" w:rsidRDefault="004C19F3"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57BE58" w14:textId="77777777" w:rsidR="004C19F3" w:rsidRDefault="004C19F3" w:rsidP="00CE0C86">
      <w:pPr>
        <w:spacing w:after="0" w:line="240" w:lineRule="auto"/>
      </w:pPr>
      <w:r>
        <w:separator/>
      </w:r>
    </w:p>
  </w:footnote>
  <w:footnote w:type="continuationSeparator" w:id="0">
    <w:p w14:paraId="29B745AE" w14:textId="77777777" w:rsidR="004C19F3" w:rsidRDefault="004C19F3"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145C2"/>
    <w:rsid w:val="000444C7"/>
    <w:rsid w:val="00044E64"/>
    <w:rsid w:val="00045601"/>
    <w:rsid w:val="00046187"/>
    <w:rsid w:val="000535E1"/>
    <w:rsid w:val="00054A0E"/>
    <w:rsid w:val="00055B56"/>
    <w:rsid w:val="0006295A"/>
    <w:rsid w:val="0006555A"/>
    <w:rsid w:val="0007332C"/>
    <w:rsid w:val="00074623"/>
    <w:rsid w:val="000860B0"/>
    <w:rsid w:val="000860CD"/>
    <w:rsid w:val="000A1677"/>
    <w:rsid w:val="000A4941"/>
    <w:rsid w:val="000A6080"/>
    <w:rsid w:val="000B05E6"/>
    <w:rsid w:val="000B4F90"/>
    <w:rsid w:val="000C3F4A"/>
    <w:rsid w:val="000E0583"/>
    <w:rsid w:val="000E640B"/>
    <w:rsid w:val="000E754B"/>
    <w:rsid w:val="000F1602"/>
    <w:rsid w:val="000F1A43"/>
    <w:rsid w:val="000F60E9"/>
    <w:rsid w:val="0010783E"/>
    <w:rsid w:val="00107FCF"/>
    <w:rsid w:val="001313EF"/>
    <w:rsid w:val="00140A40"/>
    <w:rsid w:val="00142100"/>
    <w:rsid w:val="00144CEA"/>
    <w:rsid w:val="00153C94"/>
    <w:rsid w:val="00157B88"/>
    <w:rsid w:val="00160D8A"/>
    <w:rsid w:val="00163914"/>
    <w:rsid w:val="00167D84"/>
    <w:rsid w:val="00173775"/>
    <w:rsid w:val="001773AA"/>
    <w:rsid w:val="00177E04"/>
    <w:rsid w:val="001804AA"/>
    <w:rsid w:val="0018156F"/>
    <w:rsid w:val="00197816"/>
    <w:rsid w:val="001A15E6"/>
    <w:rsid w:val="001B4615"/>
    <w:rsid w:val="001E22E5"/>
    <w:rsid w:val="001E34DF"/>
    <w:rsid w:val="001E37CD"/>
    <w:rsid w:val="001E3BFF"/>
    <w:rsid w:val="001E6F7A"/>
    <w:rsid w:val="001F6DB2"/>
    <w:rsid w:val="00210AB7"/>
    <w:rsid w:val="00211F6E"/>
    <w:rsid w:val="00216F14"/>
    <w:rsid w:val="00222E0D"/>
    <w:rsid w:val="00232AF9"/>
    <w:rsid w:val="00235EBD"/>
    <w:rsid w:val="00236DBC"/>
    <w:rsid w:val="0025215D"/>
    <w:rsid w:val="00263FC3"/>
    <w:rsid w:val="0027192E"/>
    <w:rsid w:val="00287F5A"/>
    <w:rsid w:val="00292900"/>
    <w:rsid w:val="0029464C"/>
    <w:rsid w:val="002A07DE"/>
    <w:rsid w:val="002C1573"/>
    <w:rsid w:val="002C5247"/>
    <w:rsid w:val="002C5302"/>
    <w:rsid w:val="002E0448"/>
    <w:rsid w:val="002E3439"/>
    <w:rsid w:val="002F348F"/>
    <w:rsid w:val="002F7B62"/>
    <w:rsid w:val="003200A2"/>
    <w:rsid w:val="00320923"/>
    <w:rsid w:val="00340376"/>
    <w:rsid w:val="003407A0"/>
    <w:rsid w:val="00340B8F"/>
    <w:rsid w:val="00352642"/>
    <w:rsid w:val="00354EDC"/>
    <w:rsid w:val="003551F4"/>
    <w:rsid w:val="0036208F"/>
    <w:rsid w:val="003709A3"/>
    <w:rsid w:val="00371263"/>
    <w:rsid w:val="00376404"/>
    <w:rsid w:val="0038499C"/>
    <w:rsid w:val="00392498"/>
    <w:rsid w:val="00393B97"/>
    <w:rsid w:val="003A3502"/>
    <w:rsid w:val="003A5B91"/>
    <w:rsid w:val="003A6B90"/>
    <w:rsid w:val="003A7556"/>
    <w:rsid w:val="003B1A32"/>
    <w:rsid w:val="003C21EA"/>
    <w:rsid w:val="003C2C9D"/>
    <w:rsid w:val="003E0BD0"/>
    <w:rsid w:val="003F6292"/>
    <w:rsid w:val="00411137"/>
    <w:rsid w:val="004168B9"/>
    <w:rsid w:val="004224C1"/>
    <w:rsid w:val="004242D0"/>
    <w:rsid w:val="00426878"/>
    <w:rsid w:val="00431D73"/>
    <w:rsid w:val="004527D5"/>
    <w:rsid w:val="00452B22"/>
    <w:rsid w:val="00452FD6"/>
    <w:rsid w:val="00456C7F"/>
    <w:rsid w:val="004654C0"/>
    <w:rsid w:val="00481FE2"/>
    <w:rsid w:val="0048439B"/>
    <w:rsid w:val="00496C4F"/>
    <w:rsid w:val="004B04D7"/>
    <w:rsid w:val="004C19F3"/>
    <w:rsid w:val="004C1A89"/>
    <w:rsid w:val="004C2B20"/>
    <w:rsid w:val="004C688C"/>
    <w:rsid w:val="004C6EDB"/>
    <w:rsid w:val="004D0E4E"/>
    <w:rsid w:val="004D31BF"/>
    <w:rsid w:val="004D3F0F"/>
    <w:rsid w:val="004D4BA8"/>
    <w:rsid w:val="004E7694"/>
    <w:rsid w:val="00502CD9"/>
    <w:rsid w:val="005044AF"/>
    <w:rsid w:val="0050741F"/>
    <w:rsid w:val="005164BE"/>
    <w:rsid w:val="0052096C"/>
    <w:rsid w:val="00547137"/>
    <w:rsid w:val="00556E32"/>
    <w:rsid w:val="00567046"/>
    <w:rsid w:val="00592B2A"/>
    <w:rsid w:val="0059464C"/>
    <w:rsid w:val="00594DBD"/>
    <w:rsid w:val="005A1D84"/>
    <w:rsid w:val="005A59D6"/>
    <w:rsid w:val="005A77B2"/>
    <w:rsid w:val="005B46AD"/>
    <w:rsid w:val="005C0544"/>
    <w:rsid w:val="005C0EA8"/>
    <w:rsid w:val="005E262A"/>
    <w:rsid w:val="005E4D55"/>
    <w:rsid w:val="005F0247"/>
    <w:rsid w:val="00602498"/>
    <w:rsid w:val="00612A62"/>
    <w:rsid w:val="006153A9"/>
    <w:rsid w:val="00624368"/>
    <w:rsid w:val="0064172A"/>
    <w:rsid w:val="00650228"/>
    <w:rsid w:val="00652E74"/>
    <w:rsid w:val="006633AB"/>
    <w:rsid w:val="006739BA"/>
    <w:rsid w:val="00682AC8"/>
    <w:rsid w:val="006831DB"/>
    <w:rsid w:val="00694DA4"/>
    <w:rsid w:val="006B118B"/>
    <w:rsid w:val="006B436F"/>
    <w:rsid w:val="006B4D54"/>
    <w:rsid w:val="006D083E"/>
    <w:rsid w:val="006F1314"/>
    <w:rsid w:val="006F7AEB"/>
    <w:rsid w:val="00701A96"/>
    <w:rsid w:val="00710865"/>
    <w:rsid w:val="00715E3A"/>
    <w:rsid w:val="00715E4E"/>
    <w:rsid w:val="00722F72"/>
    <w:rsid w:val="0073560B"/>
    <w:rsid w:val="0073610C"/>
    <w:rsid w:val="00744CD4"/>
    <w:rsid w:val="007502B4"/>
    <w:rsid w:val="007605EF"/>
    <w:rsid w:val="007723D4"/>
    <w:rsid w:val="00774B9E"/>
    <w:rsid w:val="0077795C"/>
    <w:rsid w:val="00782D58"/>
    <w:rsid w:val="007879DA"/>
    <w:rsid w:val="00795F50"/>
    <w:rsid w:val="00797C34"/>
    <w:rsid w:val="007A5B0B"/>
    <w:rsid w:val="007B5079"/>
    <w:rsid w:val="007C2E21"/>
    <w:rsid w:val="007D15A5"/>
    <w:rsid w:val="007D7EF8"/>
    <w:rsid w:val="007E2874"/>
    <w:rsid w:val="007E30FE"/>
    <w:rsid w:val="007F1A0F"/>
    <w:rsid w:val="007F2CB3"/>
    <w:rsid w:val="007F59AA"/>
    <w:rsid w:val="0080430C"/>
    <w:rsid w:val="00805BCC"/>
    <w:rsid w:val="008114B8"/>
    <w:rsid w:val="00821A36"/>
    <w:rsid w:val="00827A81"/>
    <w:rsid w:val="00832FEC"/>
    <w:rsid w:val="00837165"/>
    <w:rsid w:val="008375BF"/>
    <w:rsid w:val="00841D56"/>
    <w:rsid w:val="00842848"/>
    <w:rsid w:val="00844566"/>
    <w:rsid w:val="00846F47"/>
    <w:rsid w:val="0085125E"/>
    <w:rsid w:val="00856A3B"/>
    <w:rsid w:val="00867297"/>
    <w:rsid w:val="008739BB"/>
    <w:rsid w:val="00875C66"/>
    <w:rsid w:val="00875E47"/>
    <w:rsid w:val="00875FF5"/>
    <w:rsid w:val="008A562E"/>
    <w:rsid w:val="008B0FD1"/>
    <w:rsid w:val="008B1CCD"/>
    <w:rsid w:val="008C0492"/>
    <w:rsid w:val="008C19E6"/>
    <w:rsid w:val="008D44BC"/>
    <w:rsid w:val="008D772E"/>
    <w:rsid w:val="0090651B"/>
    <w:rsid w:val="00907350"/>
    <w:rsid w:val="00915945"/>
    <w:rsid w:val="0092104A"/>
    <w:rsid w:val="00932FEA"/>
    <w:rsid w:val="009403D3"/>
    <w:rsid w:val="00941FF3"/>
    <w:rsid w:val="00947572"/>
    <w:rsid w:val="0095127F"/>
    <w:rsid w:val="00952F24"/>
    <w:rsid w:val="00953272"/>
    <w:rsid w:val="00983438"/>
    <w:rsid w:val="00991715"/>
    <w:rsid w:val="00993402"/>
    <w:rsid w:val="009A0359"/>
    <w:rsid w:val="009C55C9"/>
    <w:rsid w:val="009C5A03"/>
    <w:rsid w:val="009E218E"/>
    <w:rsid w:val="009F10A8"/>
    <w:rsid w:val="009F3281"/>
    <w:rsid w:val="009F35DA"/>
    <w:rsid w:val="009F7077"/>
    <w:rsid w:val="009F7C0E"/>
    <w:rsid w:val="00A1627C"/>
    <w:rsid w:val="00A169D1"/>
    <w:rsid w:val="00A17EF7"/>
    <w:rsid w:val="00A23B02"/>
    <w:rsid w:val="00A25A72"/>
    <w:rsid w:val="00A31603"/>
    <w:rsid w:val="00A3160D"/>
    <w:rsid w:val="00A36CB7"/>
    <w:rsid w:val="00A3743F"/>
    <w:rsid w:val="00A40771"/>
    <w:rsid w:val="00A45DAF"/>
    <w:rsid w:val="00A616F4"/>
    <w:rsid w:val="00A7470C"/>
    <w:rsid w:val="00A869CC"/>
    <w:rsid w:val="00AA3556"/>
    <w:rsid w:val="00AB031D"/>
    <w:rsid w:val="00AC08A1"/>
    <w:rsid w:val="00AC5554"/>
    <w:rsid w:val="00AD45CD"/>
    <w:rsid w:val="00AD77D9"/>
    <w:rsid w:val="00AD7EDB"/>
    <w:rsid w:val="00AE5E49"/>
    <w:rsid w:val="00AF393D"/>
    <w:rsid w:val="00AF3DED"/>
    <w:rsid w:val="00AF782B"/>
    <w:rsid w:val="00B1395A"/>
    <w:rsid w:val="00B13B23"/>
    <w:rsid w:val="00B13CC4"/>
    <w:rsid w:val="00B24E73"/>
    <w:rsid w:val="00B349AB"/>
    <w:rsid w:val="00B40592"/>
    <w:rsid w:val="00B42587"/>
    <w:rsid w:val="00B512F6"/>
    <w:rsid w:val="00B51FC1"/>
    <w:rsid w:val="00B53EC4"/>
    <w:rsid w:val="00B8085B"/>
    <w:rsid w:val="00B820A2"/>
    <w:rsid w:val="00B8713D"/>
    <w:rsid w:val="00B90CFC"/>
    <w:rsid w:val="00B93381"/>
    <w:rsid w:val="00B94774"/>
    <w:rsid w:val="00BA0AF0"/>
    <w:rsid w:val="00BB0798"/>
    <w:rsid w:val="00BB3EFE"/>
    <w:rsid w:val="00BD388E"/>
    <w:rsid w:val="00BE4C1C"/>
    <w:rsid w:val="00BF3F27"/>
    <w:rsid w:val="00BF61E2"/>
    <w:rsid w:val="00C01251"/>
    <w:rsid w:val="00C04CCD"/>
    <w:rsid w:val="00C15D53"/>
    <w:rsid w:val="00C1781A"/>
    <w:rsid w:val="00C31C86"/>
    <w:rsid w:val="00C35368"/>
    <w:rsid w:val="00C476D1"/>
    <w:rsid w:val="00C47FDB"/>
    <w:rsid w:val="00C532F8"/>
    <w:rsid w:val="00C56F9C"/>
    <w:rsid w:val="00C60592"/>
    <w:rsid w:val="00C6238D"/>
    <w:rsid w:val="00C66CEB"/>
    <w:rsid w:val="00C71750"/>
    <w:rsid w:val="00C72024"/>
    <w:rsid w:val="00C73A29"/>
    <w:rsid w:val="00C770B0"/>
    <w:rsid w:val="00C87F21"/>
    <w:rsid w:val="00C87F81"/>
    <w:rsid w:val="00C94E91"/>
    <w:rsid w:val="00C9540E"/>
    <w:rsid w:val="00CA2D58"/>
    <w:rsid w:val="00CA67AF"/>
    <w:rsid w:val="00CB2373"/>
    <w:rsid w:val="00CB6C3F"/>
    <w:rsid w:val="00CC2F65"/>
    <w:rsid w:val="00CD2856"/>
    <w:rsid w:val="00CD3320"/>
    <w:rsid w:val="00CD5AB1"/>
    <w:rsid w:val="00CD7A74"/>
    <w:rsid w:val="00CD7F4D"/>
    <w:rsid w:val="00CE017E"/>
    <w:rsid w:val="00CE0C86"/>
    <w:rsid w:val="00CE0E17"/>
    <w:rsid w:val="00CF616A"/>
    <w:rsid w:val="00D1351A"/>
    <w:rsid w:val="00D170AC"/>
    <w:rsid w:val="00D22DAB"/>
    <w:rsid w:val="00D27338"/>
    <w:rsid w:val="00D32FDC"/>
    <w:rsid w:val="00D40C21"/>
    <w:rsid w:val="00D4792B"/>
    <w:rsid w:val="00D500E9"/>
    <w:rsid w:val="00D50BE5"/>
    <w:rsid w:val="00D51F11"/>
    <w:rsid w:val="00D53281"/>
    <w:rsid w:val="00D56054"/>
    <w:rsid w:val="00D732FE"/>
    <w:rsid w:val="00D76F3E"/>
    <w:rsid w:val="00D853BE"/>
    <w:rsid w:val="00DA2B13"/>
    <w:rsid w:val="00DA3A57"/>
    <w:rsid w:val="00DB041E"/>
    <w:rsid w:val="00DB70C1"/>
    <w:rsid w:val="00DB7E46"/>
    <w:rsid w:val="00DC2713"/>
    <w:rsid w:val="00DC3858"/>
    <w:rsid w:val="00DC7E8D"/>
    <w:rsid w:val="00DD267F"/>
    <w:rsid w:val="00DD7CD4"/>
    <w:rsid w:val="00DE64C0"/>
    <w:rsid w:val="00DF000E"/>
    <w:rsid w:val="00E00570"/>
    <w:rsid w:val="00E02E4A"/>
    <w:rsid w:val="00E065CC"/>
    <w:rsid w:val="00E077A2"/>
    <w:rsid w:val="00E140B0"/>
    <w:rsid w:val="00E22FB2"/>
    <w:rsid w:val="00E309CB"/>
    <w:rsid w:val="00E33B8E"/>
    <w:rsid w:val="00E33EB3"/>
    <w:rsid w:val="00E36EE8"/>
    <w:rsid w:val="00E40F02"/>
    <w:rsid w:val="00E43567"/>
    <w:rsid w:val="00E57577"/>
    <w:rsid w:val="00E6358C"/>
    <w:rsid w:val="00E700D7"/>
    <w:rsid w:val="00E720AA"/>
    <w:rsid w:val="00E82970"/>
    <w:rsid w:val="00E83E83"/>
    <w:rsid w:val="00E91FF1"/>
    <w:rsid w:val="00EA2BB9"/>
    <w:rsid w:val="00EA3280"/>
    <w:rsid w:val="00EA553D"/>
    <w:rsid w:val="00EA7BDF"/>
    <w:rsid w:val="00EB2AF6"/>
    <w:rsid w:val="00EC1882"/>
    <w:rsid w:val="00EC29E1"/>
    <w:rsid w:val="00EC445E"/>
    <w:rsid w:val="00EC69E8"/>
    <w:rsid w:val="00ED4FF9"/>
    <w:rsid w:val="00EF2229"/>
    <w:rsid w:val="00EF5A30"/>
    <w:rsid w:val="00F067F1"/>
    <w:rsid w:val="00F0796F"/>
    <w:rsid w:val="00F21EAA"/>
    <w:rsid w:val="00F3239D"/>
    <w:rsid w:val="00F34387"/>
    <w:rsid w:val="00F45164"/>
    <w:rsid w:val="00F55F57"/>
    <w:rsid w:val="00F65EFF"/>
    <w:rsid w:val="00F811E4"/>
    <w:rsid w:val="00F815E2"/>
    <w:rsid w:val="00F845D4"/>
    <w:rsid w:val="00F914BC"/>
    <w:rsid w:val="00F9622E"/>
    <w:rsid w:val="00F97927"/>
    <w:rsid w:val="00FA72AF"/>
    <w:rsid w:val="00FB017E"/>
    <w:rsid w:val="00FB5E05"/>
    <w:rsid w:val="00FC0109"/>
    <w:rsid w:val="00FC5604"/>
    <w:rsid w:val="00FD2796"/>
    <w:rsid w:val="00FE0952"/>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c-wiesbaden.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3629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3</cp:revision>
  <cp:lastPrinted>2020-10-09T12:12:00Z</cp:lastPrinted>
  <dcterms:created xsi:type="dcterms:W3CDTF">2020-10-09T12:12:00Z</dcterms:created>
  <dcterms:modified xsi:type="dcterms:W3CDTF">2020-10-09T12:36:00Z</dcterms:modified>
</cp:coreProperties>
</file>