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Basis"/>
        <w:tblpPr w:vertAnchor="page" w:horzAnchor="page" w:tblpX="1419" w:tblpY="568"/>
        <w:tblW w:w="0" w:type="auto"/>
        <w:tblLayout w:type="fixed"/>
        <w:tblLook w:val="04A0" w:firstRow="1" w:lastRow="0" w:firstColumn="1" w:lastColumn="0" w:noHBand="0" w:noVBand="1"/>
      </w:tblPr>
      <w:tblGrid>
        <w:gridCol w:w="7938"/>
        <w:gridCol w:w="1132"/>
      </w:tblGrid>
      <w:sdt>
        <w:sdtPr>
          <w:rPr>
            <w:color w:val="auto"/>
          </w:rPr>
          <w:id w:val="314687253"/>
          <w:lock w:val="sdtContentLocked"/>
          <w:placeholder>
            <w:docPart w:val="22E817AD5D2943019352DB0DA7547B68"/>
          </w:placeholder>
        </w:sdtPr>
        <w:sdtEndPr/>
        <w:sdtContent>
          <w:tr w:rsidR="00465EE8" w:rsidRPr="00465EE8" w14:paraId="42EBB142" w14:textId="77777777" w:rsidTr="00465EE8">
            <w:trPr>
              <w:trHeight w:val="1474"/>
            </w:trPr>
            <w:tc>
              <w:tcPr>
                <w:tcW w:w="7938" w:type="dxa"/>
              </w:tcPr>
              <w:p w14:paraId="5D7CE262" w14:textId="77777777" w:rsidR="00465EE8" w:rsidRPr="00465EE8" w:rsidRDefault="00465EE8" w:rsidP="00465EE8">
                <w:pPr>
                  <w:spacing w:line="240" w:lineRule="auto"/>
                </w:pPr>
              </w:p>
            </w:tc>
            <w:tc>
              <w:tcPr>
                <w:tcW w:w="1132" w:type="dxa"/>
              </w:tcPr>
              <w:p w14:paraId="1B05A731" w14:textId="77777777" w:rsidR="00465EE8" w:rsidRPr="00465EE8" w:rsidRDefault="00465EE8" w:rsidP="00465EE8">
                <w:pPr>
                  <w:spacing w:line="240" w:lineRule="auto"/>
                  <w:jc w:val="right"/>
                </w:pPr>
                <w:r w:rsidRPr="00465EE8">
                  <w:rPr>
                    <w:noProof/>
                  </w:rPr>
                  <w:drawing>
                    <wp:inline distT="0" distB="0" distL="0" distR="0" wp14:anchorId="42C5BB08" wp14:editId="36A4EDBC">
                      <wp:extent cx="684000" cy="925200"/>
                      <wp:effectExtent l="0" t="0" r="1905" b="8255"/>
                      <wp:docPr id="3" name="Grafik 3" descr="Ein Bild, das Text, gelb, draußen,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elb, draußen, Schild enthält.&#10;&#10;Automatisch generierte Beschreibung"/>
                              <pic:cNvPicPr/>
                            </pic:nvPicPr>
                            <pic:blipFill rotWithShape="1">
                              <a:blip r:embed="rId7" cstate="print">
                                <a:extLst>
                                  <a:ext uri="{28A0092B-C50C-407E-A947-70E740481C1C}">
                                    <a14:useLocalDpi xmlns:a14="http://schemas.microsoft.com/office/drawing/2010/main" val="0"/>
                                  </a:ext>
                                </a:extLst>
                              </a:blip>
                              <a:srcRect l="8911" t="6815" r="7921"/>
                              <a:stretch/>
                            </pic:blipFill>
                            <pic:spPr bwMode="auto">
                              <a:xfrm>
                                <a:off x="0" y="0"/>
                                <a:ext cx="684000" cy="925200"/>
                              </a:xfrm>
                              <a:prstGeom prst="rect">
                                <a:avLst/>
                              </a:prstGeom>
                              <a:ln>
                                <a:noFill/>
                              </a:ln>
                              <a:extLst>
                                <a:ext uri="{53640926-AAD7-44D8-BBD7-CCE9431645EC}">
                                  <a14:shadowObscured xmlns:a14="http://schemas.microsoft.com/office/drawing/2010/main"/>
                                </a:ext>
                              </a:extLst>
                            </pic:spPr>
                          </pic:pic>
                        </a:graphicData>
                      </a:graphic>
                    </wp:inline>
                  </w:drawing>
                </w:r>
              </w:p>
            </w:tc>
          </w:tr>
        </w:sdtContent>
      </w:sdt>
    </w:tbl>
    <w:p w14:paraId="66FBFC21" w14:textId="77777777" w:rsidR="00465EE8" w:rsidRDefault="00465EE8"/>
    <w:tbl>
      <w:tblPr>
        <w:tblStyle w:val="Basis"/>
        <w:tblpPr w:bottomFromText="680" w:vertAnchor="page" w:horzAnchor="page" w:tblpX="1419" w:tblpY="2666"/>
        <w:tblW w:w="9071" w:type="dxa"/>
        <w:tblLayout w:type="fixed"/>
        <w:tblLook w:val="04A0" w:firstRow="1" w:lastRow="0" w:firstColumn="1" w:lastColumn="0" w:noHBand="0" w:noVBand="1"/>
      </w:tblPr>
      <w:tblGrid>
        <w:gridCol w:w="9071"/>
      </w:tblGrid>
      <w:sdt>
        <w:sdtPr>
          <w:id w:val="-444622451"/>
          <w:lock w:val="sdtContentLocked"/>
          <w:placeholder>
            <w:docPart w:val="22E817AD5D2943019352DB0DA7547B68"/>
          </w:placeholder>
        </w:sdtPr>
        <w:sdtEndPr/>
        <w:sdtContent>
          <w:tr w:rsidR="00BF33AE" w14:paraId="7EBB4566" w14:textId="77777777" w:rsidTr="00EF5A4E">
            <w:trPr>
              <w:trHeight w:hRule="exact" w:val="680"/>
            </w:trPr>
            <w:sdt>
              <w:sdtPr>
                <w:id w:val="-562105604"/>
                <w:lock w:val="sdtContentLocked"/>
                <w:placeholder>
                  <w:docPart w:val="38A9DB67340C4DDF8B860217F6B209B3"/>
                </w:placeholder>
              </w:sdtPr>
              <w:sdtEndPr/>
              <w:sdtContent>
                <w:tc>
                  <w:tcPr>
                    <w:tcW w:w="9071" w:type="dxa"/>
                  </w:tcPr>
                  <w:p w14:paraId="6C045EF1" w14:textId="77777777" w:rsidR="00BF33AE" w:rsidRDefault="00EF5A4E" w:rsidP="00EF5A4E">
                    <w:pPr>
                      <w:pStyle w:val="TITEL"/>
                    </w:pPr>
                    <w:r>
                      <w:t>presse-information</w:t>
                    </w:r>
                  </w:p>
                </w:tc>
              </w:sdtContent>
            </w:sdt>
          </w:tr>
        </w:sdtContent>
      </w:sdt>
    </w:tbl>
    <w:tbl>
      <w:tblPr>
        <w:tblStyle w:val="Basis"/>
        <w:tblpPr w:vertAnchor="page" w:horzAnchor="page" w:tblpX="1419" w:tblpY="4027"/>
        <w:tblW w:w="0" w:type="auto"/>
        <w:tblLayout w:type="fixed"/>
        <w:tblLook w:val="04A0" w:firstRow="1" w:lastRow="0" w:firstColumn="1" w:lastColumn="0" w:noHBand="0" w:noVBand="1"/>
      </w:tblPr>
      <w:tblGrid>
        <w:gridCol w:w="9071"/>
      </w:tblGrid>
      <w:sdt>
        <w:sdtPr>
          <w:id w:val="2079708209"/>
          <w:lock w:val="sdtContentLocked"/>
          <w:placeholder>
            <w:docPart w:val="22E817AD5D2943019352DB0DA7547B68"/>
          </w:placeholder>
        </w:sdtPr>
        <w:sdtEndPr/>
        <w:sdtContent>
          <w:tr w:rsidR="00973546" w:rsidRPr="00840C91" w14:paraId="63F135F3" w14:textId="77777777" w:rsidTr="00BD021C">
            <w:trPr>
              <w:trHeight w:hRule="exact" w:val="426"/>
            </w:trPr>
            <w:sdt>
              <w:sdtPr>
                <w:id w:val="42179897"/>
                <w:lock w:val="sdtLocked"/>
                <w:placeholder>
                  <w:docPart w:val="2B2EBE3A215D4B728865CBDDE39D2777"/>
                </w:placeholder>
              </w:sdtPr>
              <w:sdtEndPr/>
              <w:sdtContent>
                <w:tc>
                  <w:tcPr>
                    <w:tcW w:w="9071" w:type="dxa"/>
                  </w:tcPr>
                  <w:p w14:paraId="71625203" w14:textId="2FDC73BD" w:rsidR="00973546" w:rsidRPr="00BD021C" w:rsidRDefault="00BD021C" w:rsidP="00465EE8">
                    <w:pPr>
                      <w:pStyle w:val="Headline"/>
                    </w:pPr>
                    <w:r w:rsidRPr="00BD021C">
                      <w:t>Neuer Edeka Reinhardt eröffnet in Berglen</w:t>
                    </w:r>
                  </w:p>
                </w:tc>
              </w:sdtContent>
            </w:sdt>
          </w:tr>
        </w:sdtContent>
      </w:sdt>
    </w:tbl>
    <w:p w14:paraId="0D6C3F82" w14:textId="77777777" w:rsidR="00BD021C" w:rsidRDefault="00BD021C" w:rsidP="008E284B">
      <w:pPr>
        <w:pStyle w:val="Bulletpoints"/>
      </w:pPr>
      <w:r w:rsidRPr="00BD021C">
        <w:t>Über 15.000 Artikel auf 1.325 Quadratmetern Verkaufsfläche</w:t>
      </w:r>
    </w:p>
    <w:p w14:paraId="5895A33F" w14:textId="0CCD1587" w:rsidR="00BD021C" w:rsidRDefault="00BD021C" w:rsidP="008E284B">
      <w:pPr>
        <w:pStyle w:val="Bulletpoints"/>
      </w:pPr>
      <w:r w:rsidRPr="00BD021C">
        <w:t>Familienunternehmen startet mit Generationswechsel in die Zukunft</w:t>
      </w:r>
    </w:p>
    <w:p w14:paraId="120A9FC4" w14:textId="77777777" w:rsidR="00BD021C" w:rsidRDefault="00BD021C" w:rsidP="00BD7929">
      <w:pPr>
        <w:pStyle w:val="Bulletpoints"/>
      </w:pPr>
      <w:r w:rsidRPr="00BD021C">
        <w:t>Reinhardts Bäckerei Berglen direkt im Eingangsbereich</w:t>
      </w:r>
    </w:p>
    <w:p w14:paraId="170C584E" w14:textId="77777777" w:rsidR="007E5EFD" w:rsidRDefault="007E5EFD" w:rsidP="007E5EFD">
      <w:pPr>
        <w:pStyle w:val="Bulletpoints"/>
        <w:numPr>
          <w:ilvl w:val="0"/>
          <w:numId w:val="0"/>
        </w:numPr>
        <w:ind w:left="284"/>
      </w:pPr>
    </w:p>
    <w:p w14:paraId="75A6BC15" w14:textId="07329228" w:rsidR="004678D6" w:rsidRPr="00BD7929" w:rsidRDefault="00044045" w:rsidP="00BD021C">
      <w:pPr>
        <w:pStyle w:val="Bulletpoints"/>
        <w:numPr>
          <w:ilvl w:val="0"/>
          <w:numId w:val="0"/>
        </w:numPr>
      </w:pPr>
      <w:sdt>
        <w:sdtPr>
          <w:id w:val="1521048624"/>
          <w:placeholder>
            <w:docPart w:val="33CA9D1B9AE84876BE4F220C6A659475"/>
          </w:placeholder>
        </w:sdtPr>
        <w:sdtEndPr/>
        <w:sdtContent>
          <w:r w:rsidR="00BD021C">
            <w:t>Berglen</w:t>
          </w:r>
        </w:sdtContent>
      </w:sdt>
      <w:r w:rsidR="00BD7929">
        <w:t>/</w:t>
      </w:r>
      <w:sdt>
        <w:sdtPr>
          <w:id w:val="765271979"/>
          <w:placeholder>
            <w:docPart w:val="B471B2C09DB7494FB0DED2F8DD8BBF61"/>
          </w:placeholder>
          <w:date w:fullDate="2026-09-17T00:00:00Z">
            <w:dateFormat w:val="dd.MM.yyyy"/>
            <w:lid w:val="de-DE"/>
            <w:storeMappedDataAs w:val="dateTime"/>
            <w:calendar w:val="gregorian"/>
          </w:date>
        </w:sdtPr>
        <w:sdtEndPr/>
        <w:sdtContent>
          <w:r w:rsidR="00BD021C">
            <w:t>17.09.2026</w:t>
          </w:r>
        </w:sdtContent>
      </w:sdt>
      <w:r w:rsidR="00BD7929">
        <w:t xml:space="preserve"> - </w:t>
      </w:r>
      <w:r w:rsidR="00BD021C" w:rsidRPr="00BD021C">
        <w:t xml:space="preserve">Am Donnerstag, 24. September 2026, eröffnet Kaufmann Markus Reinhardt seinen neu gebauten Edeka-Markt in der Naumannstraße 2 in Berglen. Auf rund 1.325 Quadratmetern Verkaufsfläche erwartet die Kundinnen und Kunden ein modernes Einkaufserlebnis mit über 15.000 Artikeln. Gemeinsam mit seinem Sohn Lucas Reinhardt, der die Marktleitung übernimmt, und einem Team von rund 30 bis 40 Mitarbeitenden freut sich die Kaufmannsfamilie darauf, die Nahversorgung in Berglen und </w:t>
      </w:r>
      <w:proofErr w:type="spellStart"/>
      <w:r w:rsidR="00BD021C" w:rsidRPr="00BD021C">
        <w:t>Oppelsbohm</w:t>
      </w:r>
      <w:proofErr w:type="spellEnd"/>
      <w:r w:rsidR="00BD021C" w:rsidRPr="00BD021C">
        <w:t xml:space="preserve"> weiter auszubauen. Der Markt hat montags bis samstags von 7 bis 21 Uhr geöffnet.</w:t>
      </w:r>
      <w:r w:rsidR="00BD021C">
        <w:t xml:space="preserve"> </w:t>
      </w:r>
    </w:p>
    <w:p w14:paraId="1C7BEA35" w14:textId="07CF3094" w:rsidR="00BD021C" w:rsidRDefault="00BD021C" w:rsidP="00BD021C">
      <w:pPr>
        <w:pStyle w:val="Flietext"/>
      </w:pPr>
      <w:r w:rsidRPr="00BD021C">
        <w:t>„Mit dem Neubau schaffen wir die Grundlage für eine erfolgreiche Zukunft unseres Familienunternehmens</w:t>
      </w:r>
      <w:r>
        <w:t xml:space="preserve">“, erklärt </w:t>
      </w:r>
      <w:r w:rsidRPr="00BD021C">
        <w:t>Edeka-Kaufmann Markus Reinhardt</w:t>
      </w:r>
      <w:r>
        <w:t xml:space="preserve"> und ergänzt: „</w:t>
      </w:r>
      <w:r w:rsidRPr="00BD021C">
        <w:t>Besonders freut mich, dass mit meinem Sohn Lucas nun die nächste Generation Verantwortung übernimmt. Gemeinsam möchten wir unseren Kundinnen und Kunden ein modernes Einkaufserlebnis mit hoher Qualität, persönlichem Service und einer starken Verbundenheit zur Region bieten</w:t>
      </w:r>
      <w:r>
        <w:t>.“</w:t>
      </w:r>
    </w:p>
    <w:p w14:paraId="0F32C772" w14:textId="77777777" w:rsidR="00BD021C" w:rsidRPr="00BD021C" w:rsidRDefault="00BD021C" w:rsidP="00BD021C">
      <w:pPr>
        <w:pStyle w:val="Flietext"/>
      </w:pPr>
    </w:p>
    <w:p w14:paraId="0A2FE8A7" w14:textId="77777777" w:rsidR="00BD021C" w:rsidRDefault="00BD021C" w:rsidP="00BD021C">
      <w:pPr>
        <w:pStyle w:val="Flietext"/>
        <w:rPr>
          <w:b/>
          <w:bCs/>
        </w:rPr>
      </w:pPr>
      <w:r w:rsidRPr="00BD021C">
        <w:rPr>
          <w:b/>
          <w:bCs/>
        </w:rPr>
        <w:t>Familienunternehmen mit Tradition und Zukunft</w:t>
      </w:r>
    </w:p>
    <w:p w14:paraId="714982E3" w14:textId="77777777" w:rsidR="00BD021C" w:rsidRPr="00BD021C" w:rsidRDefault="00BD021C" w:rsidP="00BD021C">
      <w:pPr>
        <w:pStyle w:val="Flietext"/>
      </w:pPr>
    </w:p>
    <w:p w14:paraId="6AFCF5DA" w14:textId="69D6D40C" w:rsidR="00BD021C" w:rsidRDefault="00BD021C" w:rsidP="00BD021C">
      <w:pPr>
        <w:pStyle w:val="Flietext"/>
      </w:pPr>
      <w:r w:rsidRPr="00BD021C">
        <w:t xml:space="preserve">Markus Reinhardt ist seit 1995 als selbstständiger Einzelhandelskaufmann tätig und betreibt neben dem neuen Markt in Berglen drei weitere Standorte in Backnang </w:t>
      </w:r>
      <w:r w:rsidRPr="00BD021C">
        <w:lastRenderedPageBreak/>
        <w:t>sowie in Winnenden. Mit der Eröffnung des Neubaus erfolgt nun der schrittweise Übergang in die zweite Generation des Familienunternehmens. Sohn Lucas Reinhardt übernimmt die Marktleitung</w:t>
      </w:r>
      <w:r w:rsidR="007E5EFD">
        <w:t>,</w:t>
      </w:r>
      <w:r w:rsidRPr="00BD021C">
        <w:t xml:space="preserve"> sein jüngerer Bruder Jonas Reinhardt wird ebenfalls in das Familienunternehmen einsteigen. Die Philosophie des Unternehmens lautet dabei seit jeher: „…hier fühl ich mich wohl.“ </w:t>
      </w:r>
    </w:p>
    <w:p w14:paraId="2B3927A0" w14:textId="77777777" w:rsidR="00BD021C" w:rsidRPr="00BD021C" w:rsidRDefault="00BD021C" w:rsidP="00BD021C">
      <w:pPr>
        <w:pStyle w:val="Flietext"/>
      </w:pPr>
    </w:p>
    <w:p w14:paraId="0570AC54" w14:textId="77777777" w:rsidR="00BD021C" w:rsidRDefault="00BD021C" w:rsidP="00BD021C">
      <w:pPr>
        <w:pStyle w:val="Flietext"/>
        <w:rPr>
          <w:b/>
          <w:bCs/>
        </w:rPr>
      </w:pPr>
      <w:r w:rsidRPr="00BD021C">
        <w:rPr>
          <w:b/>
          <w:bCs/>
        </w:rPr>
        <w:t>Große Auswahl mit Schwerpunkt auf Frische und Regionalität</w:t>
      </w:r>
    </w:p>
    <w:p w14:paraId="6FB3889C" w14:textId="77777777" w:rsidR="007E5EFD" w:rsidRDefault="007E5EFD" w:rsidP="00BD021C">
      <w:pPr>
        <w:pStyle w:val="Flietext"/>
        <w:rPr>
          <w:b/>
          <w:bCs/>
        </w:rPr>
      </w:pPr>
    </w:p>
    <w:p w14:paraId="266A3F9E" w14:textId="77777777" w:rsidR="00BD021C" w:rsidRPr="00BD021C" w:rsidRDefault="00BD021C" w:rsidP="00BD021C">
      <w:pPr>
        <w:pStyle w:val="Flietext"/>
        <w:spacing w:after="0" w:line="20" w:lineRule="exact"/>
      </w:pPr>
    </w:p>
    <w:p w14:paraId="3162CD2C" w14:textId="151109A3" w:rsidR="00BD021C" w:rsidRDefault="00BD021C" w:rsidP="00BD021C">
      <w:pPr>
        <w:pStyle w:val="Flietext"/>
      </w:pPr>
      <w:r w:rsidRPr="00BD021C">
        <w:t>Das Sortiment umfasst über 15.000 Artikel und bietet die gesamte Vielfalt des Edeka-Vollsortiments. Kundinnen und Kunden finden frisches Obst und Gemüse, Markenprodukte, Edeka-Eigenmarken sowie zahlreiche Artikel für den täglichen Bedarf. Ergänzt wird das Angebot durch Haushaltswaren, Schreibwaren, Zeitschriften und Grußkarten</w:t>
      </w:r>
      <w:r w:rsidR="007E5EFD">
        <w:t xml:space="preserve">. Außerdem kann im Markt auch </w:t>
      </w:r>
      <w:r w:rsidRPr="00BD021C">
        <w:t xml:space="preserve">Lotto gespielt werden. Besonderen Wert legt die Kaufmannsfamilie auf Produkte aus der Region. Zum Sortiment zählen unter anderem Edelbranntweine und Liköre von Frank, Reinhardts Maultaschen, Obst und Gemüse von Bollinger, Produkte der Seemühle, Erzeugnisse von Heubacher, Biere der Kaiser Brauerei sowie Nudeln von Schmidts Nudeln. Auch bei den Weinen setzt der Markt auf regionale Anbieter wie das Weingut Häußer, das Weingut Escher, das Weingut Maier und die Manufaktur Jörg Geiger. An den Bedientheken für Fleisch, Wurst, Käse und Fisch erhalten Kundinnen und Kunden eine fachkundige Beratung sowie zahlreiche frische Spezialitäten. Ein integrierter Getränkemarkt vervollständigt das Angebot. </w:t>
      </w:r>
    </w:p>
    <w:p w14:paraId="14E64C6B" w14:textId="77777777" w:rsidR="007E5EFD" w:rsidRDefault="007E5EFD" w:rsidP="00BD021C">
      <w:pPr>
        <w:pStyle w:val="Flietext"/>
      </w:pPr>
    </w:p>
    <w:p w14:paraId="54CCFDBD" w14:textId="77777777" w:rsidR="00BD021C" w:rsidRPr="00BD021C" w:rsidRDefault="00BD021C" w:rsidP="00BD021C">
      <w:pPr>
        <w:pStyle w:val="Flietext"/>
        <w:spacing w:after="0" w:line="20" w:lineRule="exact"/>
      </w:pPr>
    </w:p>
    <w:p w14:paraId="3665E115" w14:textId="77777777" w:rsidR="00BD021C" w:rsidRDefault="00BD021C" w:rsidP="00BD021C">
      <w:pPr>
        <w:pStyle w:val="Flietext"/>
        <w:rPr>
          <w:b/>
          <w:bCs/>
        </w:rPr>
      </w:pPr>
      <w:r w:rsidRPr="00BD021C">
        <w:rPr>
          <w:b/>
          <w:bCs/>
        </w:rPr>
        <w:t>Neubau mit Reinhardts Bäckerei Berglen</w:t>
      </w:r>
    </w:p>
    <w:p w14:paraId="5CC76FD6" w14:textId="77777777" w:rsidR="007E5EFD" w:rsidRDefault="007E5EFD" w:rsidP="00BD021C">
      <w:pPr>
        <w:pStyle w:val="Flietext"/>
        <w:rPr>
          <w:b/>
          <w:bCs/>
        </w:rPr>
      </w:pPr>
    </w:p>
    <w:p w14:paraId="40920100" w14:textId="77777777" w:rsidR="00BD021C" w:rsidRPr="00BD021C" w:rsidRDefault="00BD021C" w:rsidP="00BD021C">
      <w:pPr>
        <w:pStyle w:val="Flietext"/>
        <w:spacing w:after="0" w:line="20" w:lineRule="exact"/>
      </w:pPr>
    </w:p>
    <w:p w14:paraId="1CE2EDC2" w14:textId="12721E0B" w:rsidR="00BD021C" w:rsidRDefault="00BD021C" w:rsidP="00BD021C">
      <w:pPr>
        <w:pStyle w:val="Flietext"/>
      </w:pPr>
      <w:r w:rsidRPr="00BD021C">
        <w:t xml:space="preserve">Ein besonderer Anziehungspunkt des neuen Marktes ist die in Eigenregie betriebene Reinhardts Bäckerei Berglen direkt im Eingangsbereich. Sie bietet frische Backwaren und warme Speisen sowie einen umfangreichen Sitzbereich im Innen- und Außenbereich, in dem Speisen und Getränke direkt vor Ort verzehrt werden können. Zusätzlich </w:t>
      </w:r>
      <w:proofErr w:type="gramStart"/>
      <w:r w:rsidRPr="00BD021C">
        <w:t>steht</w:t>
      </w:r>
      <w:proofErr w:type="gramEnd"/>
      <w:r w:rsidRPr="00BD021C">
        <w:t xml:space="preserve"> den Kundinnen und Kunden ein SB-Backshop im Markt zur Verfügung. Der </w:t>
      </w:r>
      <w:r w:rsidRPr="00BD021C">
        <w:lastRenderedPageBreak/>
        <w:t>Neubau überzeugt darüber hinaus durch seine moderne Gestaltung und ein individuelles Design, das dem Standort einen unverwechselbaren Charakter verleiht. Auf dem Parkplatz stehen rund 80 Stellplätze zur Verfügung. Zusätzlich wurde eine neue Ladestation für Elektroautos installiert.</w:t>
      </w:r>
    </w:p>
    <w:p w14:paraId="0F18A6B0" w14:textId="77777777" w:rsidR="007E5EFD" w:rsidRDefault="007E5EFD" w:rsidP="00BD021C">
      <w:pPr>
        <w:pStyle w:val="Flietext"/>
      </w:pPr>
    </w:p>
    <w:p w14:paraId="2D989EA6" w14:textId="77777777" w:rsidR="00BD021C" w:rsidRPr="00BD021C" w:rsidRDefault="00BD021C" w:rsidP="00BD021C">
      <w:pPr>
        <w:pStyle w:val="Flietext"/>
        <w:spacing w:after="0" w:line="20" w:lineRule="exact"/>
      </w:pPr>
    </w:p>
    <w:p w14:paraId="48C7EF70" w14:textId="77777777" w:rsidR="00BD021C" w:rsidRDefault="00BD021C" w:rsidP="00BD021C">
      <w:pPr>
        <w:pStyle w:val="Flietext"/>
        <w:rPr>
          <w:b/>
          <w:bCs/>
        </w:rPr>
      </w:pPr>
      <w:r w:rsidRPr="00BD021C">
        <w:rPr>
          <w:b/>
          <w:bCs/>
        </w:rPr>
        <w:t>Umfangreicher Kundenservice</w:t>
      </w:r>
    </w:p>
    <w:p w14:paraId="2CF1C6B5" w14:textId="77777777" w:rsidR="007E5EFD" w:rsidRDefault="007E5EFD" w:rsidP="00BD021C">
      <w:pPr>
        <w:pStyle w:val="Flietext"/>
        <w:rPr>
          <w:b/>
          <w:bCs/>
        </w:rPr>
      </w:pPr>
    </w:p>
    <w:p w14:paraId="6AD79464" w14:textId="77777777" w:rsidR="00BD021C" w:rsidRPr="00BD021C" w:rsidRDefault="00BD021C" w:rsidP="00BD021C">
      <w:pPr>
        <w:pStyle w:val="Flietext"/>
        <w:spacing w:after="0" w:line="20" w:lineRule="exact"/>
      </w:pPr>
    </w:p>
    <w:p w14:paraId="39396BDD" w14:textId="39196A1A" w:rsidR="00BD021C" w:rsidRDefault="00BD021C" w:rsidP="00BD021C">
      <w:pPr>
        <w:pStyle w:val="Flietext"/>
      </w:pPr>
      <w:r w:rsidRPr="00BD021C">
        <w:t xml:space="preserve">Auch beim Serviceangebot bleiben kaum Wünsche offen. Kundinnen und Kunden profitieren von </w:t>
      </w:r>
      <w:r>
        <w:t xml:space="preserve">individuell zusammengestellten </w:t>
      </w:r>
      <w:r w:rsidRPr="00BD021C">
        <w:t xml:space="preserve">Geschenkkörben, Geschenkgutscheinen, einer Lotto-Annahmestelle, kostenlosem WLAN sowie einem Taxiruf-Service. Beim </w:t>
      </w:r>
      <w:proofErr w:type="spellStart"/>
      <w:r w:rsidRPr="00BD021C">
        <w:t>Cashback</w:t>
      </w:r>
      <w:proofErr w:type="spellEnd"/>
      <w:r w:rsidRPr="00BD021C">
        <w:t xml:space="preserve">-Verfahren können sie sich ab einem Einkaufswert von zehn Euro bis zu 200 Euro Bargeld an der Kasse auszahlen lassen. Zudem nimmt der Markt am Payback-Bonusprogramm teil, und die Edeka-App bietet zusätzliche Einkaufsvorteile. </w:t>
      </w:r>
    </w:p>
    <w:p w14:paraId="66885318" w14:textId="77777777" w:rsidR="007E5EFD" w:rsidRDefault="007E5EFD" w:rsidP="00BD021C">
      <w:pPr>
        <w:pStyle w:val="Flietext"/>
      </w:pPr>
    </w:p>
    <w:p w14:paraId="1B897603" w14:textId="77777777" w:rsidR="00BD021C" w:rsidRPr="00BD021C" w:rsidRDefault="00BD021C" w:rsidP="00BD021C">
      <w:pPr>
        <w:pStyle w:val="Flietext"/>
        <w:spacing w:after="0" w:line="20" w:lineRule="exact"/>
      </w:pPr>
    </w:p>
    <w:p w14:paraId="102A0221" w14:textId="77777777" w:rsidR="00EF79AA" w:rsidRPr="00EF79AA" w:rsidRDefault="00044045" w:rsidP="00EF79AA">
      <w:pPr>
        <w:pStyle w:val="Zusatzinformation-berschrift"/>
      </w:pPr>
      <w:sdt>
        <w:sdtPr>
          <w:id w:val="-1061561099"/>
          <w:placeholder>
            <w:docPart w:val="83C9695A8CA0441A8763815DB834F669"/>
          </w:placeholder>
        </w:sdtPr>
        <w:sdtEndPr/>
        <w:sdtContent>
          <w:r w:rsidR="00E30C1E" w:rsidRPr="00E30C1E">
            <w:t>Zusatzinformation</w:t>
          </w:r>
          <w:r w:rsidR="00A15F62">
            <w:t xml:space="preserve"> – </w:t>
          </w:r>
          <w:r w:rsidR="00E30C1E" w:rsidRPr="00E30C1E">
            <w:t>Edeka Südwest</w:t>
          </w:r>
        </w:sdtContent>
      </w:sdt>
    </w:p>
    <w:p w14:paraId="36A06815" w14:textId="19877B4B" w:rsidR="0043781B" w:rsidRPr="006D08E3" w:rsidRDefault="00044045" w:rsidP="001A1F1B">
      <w:pPr>
        <w:pStyle w:val="Zusatzinformation-Text"/>
      </w:pPr>
      <w:sdt>
        <w:sdtPr>
          <w:id w:val="-746034625"/>
          <w:placeholder>
            <w:docPart w:val="F6D48618BFF9479C940B0F69490BFC82"/>
          </w:placeholder>
        </w:sdtPr>
        <w:sdtEndPr/>
        <w:sdtContent>
          <w:r w:rsidR="00CC3E45" w:rsidRPr="00CC3E45">
            <w:t xml:space="preserve">Edeka Südwest mit Sitz in Offenburg ist eine von sechs Edeka-Regionalgesellschaften in Deutschland und erzielte im Jahr 2025 einen Verbund-Einzelhandelsumsatz von 11 Milliarden Euro. Mit rund 1.100 Märkten, größtenteils betrieben von selbstständigen Kaufleuten, ist Edeka Südwest im Südwesten flächendeckend präsent. Das Vertriebsgebiet erstreckt sich über Baden-Württemberg, Rheinland-Pfalz und das Saarland sowie den Süden Hessens und Teile Bayerns. Zum Unternehmensverbund gehören auch der Fleisch- und Wurstwarenhersteller Edeka Südwest Fleisch inklusive Produktions-standort Schwarzwaldhof für Schwarzwälder Schinken und geräucherte Produkte, die Bäckereigruppe Backkultur, der Mineralbrunnen Schwarzwald-Sprudel, der </w:t>
          </w:r>
          <w:proofErr w:type="spellStart"/>
          <w:r w:rsidR="00CC3E45" w:rsidRPr="00CC3E45">
            <w:t>Ortenauer</w:t>
          </w:r>
          <w:proofErr w:type="spellEnd"/>
          <w:r w:rsidR="00CC3E45" w:rsidRPr="00CC3E45">
            <w:t xml:space="preserve"> Weinkeller und der Fischwaren-spezialist Frischkost. Einer der Schwerpunkte des Sortiments der Märkte liegt auf Produkten aus der Region. Im Rahmen der Regionalmarke „Unsere Heimat“ arbeitet Edeka Südwest beispielsweise mit mehr als 1.500 Erzeugern und Lieferanten aus Bundesländern des Vertriebsgebiets zusammen. Eine Auswahl an Partnerbetrieben der regionalen Landwirtschaft im Überblick gibt es unter www.zukunftleben.de/regionale-partnerschaften. Der Unternehmensverbund, inklusive des selbständigen Einzelhandels, ist mit rund 47.000 Mitarbeitenden, darunter etwa 3.400 Auszubildende in rund 40 Berufsbildern, einer der größten Arbeitgeber und Ausbilder in der Region. Insgesamt etwa 10.000 Mitarbeitende arbeiten an den Bedientheken für Fleisch und Wurst sowie Käse, Fisch und Backware</w:t>
          </w:r>
          <w:r w:rsidR="00CC3E45">
            <w:t>n</w:t>
          </w:r>
          <w:r w:rsidR="001A1F1B">
            <w:t>.</w:t>
          </w:r>
        </w:sdtContent>
      </w:sdt>
    </w:p>
    <w:sectPr w:rsidR="0043781B" w:rsidRPr="006D08E3" w:rsidSect="00880966">
      <w:footerReference w:type="default" r:id="rId8"/>
      <w:pgSz w:w="11906" w:h="16838"/>
      <w:pgMar w:top="2835" w:right="1418" w:bottom="28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85271" w14:textId="77777777" w:rsidR="00044045" w:rsidRDefault="00044045" w:rsidP="000B64B7">
      <w:r>
        <w:separator/>
      </w:r>
    </w:p>
  </w:endnote>
  <w:endnote w:type="continuationSeparator" w:id="0">
    <w:p w14:paraId="08BDFAF4" w14:textId="77777777" w:rsidR="00044045" w:rsidRDefault="00044045" w:rsidP="000B6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bCs w:val="0"/>
        <w:color w:val="auto"/>
        <w:sz w:val="24"/>
        <w:szCs w:val="24"/>
      </w:rPr>
      <w:id w:val="859399699"/>
      <w:lock w:val="sdtContentLocked"/>
      <w:placeholder>
        <w:docPart w:val="22E817AD5D2943019352DB0DA7547B68"/>
      </w:placeholder>
    </w:sdtPr>
    <w:sdtEndPr/>
    <w:sdtContent>
      <w:tbl>
        <w:tblPr>
          <w:tblStyle w:val="Basis"/>
          <w:tblpPr w:vertAnchor="page" w:horzAnchor="page" w:tblpX="1419" w:tblpY="14460"/>
          <w:tblW w:w="9071" w:type="dxa"/>
          <w:tblLayout w:type="fixed"/>
          <w:tblLook w:val="04A0" w:firstRow="1" w:lastRow="0" w:firstColumn="1" w:lastColumn="0" w:noHBand="0" w:noVBand="1"/>
        </w:tblPr>
        <w:tblGrid>
          <w:gridCol w:w="9071"/>
        </w:tblGrid>
        <w:sdt>
          <w:sdtPr>
            <w:rPr>
              <w:b w:val="0"/>
              <w:bCs w:val="0"/>
              <w:color w:val="auto"/>
              <w:sz w:val="24"/>
              <w:szCs w:val="24"/>
            </w:rPr>
            <w:id w:val="1219245487"/>
            <w:lock w:val="sdtContentLocked"/>
            <w:placeholder>
              <w:docPart w:val="22E817AD5D2943019352DB0DA7547B68"/>
            </w:placeholder>
          </w:sdtPr>
          <w:sdtEndPr>
            <w:rPr>
              <w:b/>
              <w:bCs/>
              <w:color w:val="1D1D1B" w:themeColor="text2"/>
              <w:sz w:val="18"/>
              <w:szCs w:val="18"/>
            </w:rPr>
          </w:sdtEndPr>
          <w:sdtContent>
            <w:tr w:rsidR="00BE785A" w14:paraId="3084CBE0" w14:textId="77777777" w:rsidTr="00503BFF">
              <w:trPr>
                <w:trHeight w:hRule="exact" w:val="227"/>
              </w:trPr>
              <w:tc>
                <w:tcPr>
                  <w:tcW w:w="9071" w:type="dxa"/>
                </w:tcPr>
                <w:p w14:paraId="574FEEB0" w14:textId="77777777" w:rsidR="00BE785A" w:rsidRDefault="00BE785A" w:rsidP="004B28AC">
                  <w:pPr>
                    <w:pStyle w:val="Seite"/>
                  </w:pPr>
                  <w:r>
                    <w:t xml:space="preserve">Seite </w:t>
                  </w:r>
                  <w:r>
                    <w:fldChar w:fldCharType="begin"/>
                  </w:r>
                  <w:r>
                    <w:instrText xml:space="preserve"> PAGE  \* Arabic  \* MERGEFORMAT </w:instrText>
                  </w:r>
                  <w:r>
                    <w:fldChar w:fldCharType="separate"/>
                  </w:r>
                  <w:r>
                    <w:rPr>
                      <w:noProof/>
                    </w:rPr>
                    <w:t>1</w:t>
                  </w:r>
                  <w:r>
                    <w:fldChar w:fldCharType="end"/>
                  </w:r>
                  <w:r>
                    <w:t xml:space="preserve"> von </w:t>
                  </w:r>
                  <w:fldSimple w:instr=" NUMPAGES  \* Arabic  \* MERGEFORMAT ">
                    <w:r>
                      <w:rPr>
                        <w:noProof/>
                      </w:rPr>
                      <w:t>1</w:t>
                    </w:r>
                  </w:fldSimple>
                </w:p>
              </w:tc>
            </w:tr>
          </w:sdtContent>
        </w:sdt>
      </w:tbl>
      <w:tbl>
        <w:tblPr>
          <w:tblStyle w:val="Basis"/>
          <w:tblpPr w:vertAnchor="page" w:horzAnchor="page" w:tblpX="1419" w:tblpY="14913"/>
          <w:tblW w:w="0" w:type="auto"/>
          <w:tblLayout w:type="fixed"/>
          <w:tblLook w:val="04A0" w:firstRow="1" w:lastRow="0" w:firstColumn="1" w:lastColumn="0" w:noHBand="0" w:noVBand="1"/>
        </w:tblPr>
        <w:tblGrid>
          <w:gridCol w:w="9071"/>
        </w:tblGrid>
        <w:sdt>
          <w:sdtPr>
            <w:id w:val="-3516878"/>
            <w:lock w:val="sdtContentLocked"/>
            <w:placeholder>
              <w:docPart w:val="22E817AD5D2943019352DB0DA7547B68"/>
            </w:placeholder>
          </w:sdtPr>
          <w:sdtEndPr/>
          <w:sdtContent>
            <w:sdt>
              <w:sdtPr>
                <w:id w:val="-79604635"/>
                <w:lock w:val="sdtContentLocked"/>
                <w:placeholder>
                  <w:docPart w:val="2B2EBE3A215D4B728865CBDDE39D2777"/>
                </w:placeholder>
              </w:sdtPr>
              <w:sdtEndPr/>
              <w:sdtContent>
                <w:tr w:rsidR="00503BFF" w14:paraId="6F1A09FC" w14:textId="77777777" w:rsidTr="00B31928">
                  <w:trPr>
                    <w:trHeight w:hRule="exact" w:val="1361"/>
                  </w:trPr>
                  <w:tc>
                    <w:tcPr>
                      <w:tcW w:w="9071" w:type="dxa"/>
                    </w:tcPr>
                    <w:p w14:paraId="718E2677" w14:textId="77777777" w:rsidR="00B31928" w:rsidRPr="00B31928" w:rsidRDefault="004255A3" w:rsidP="00B31928">
                      <w:pPr>
                        <w:pStyle w:val="Fuzeilentext"/>
                        <w:rPr>
                          <w:rStyle w:val="Hervorhebung"/>
                        </w:rPr>
                      </w:pPr>
                      <w:r w:rsidRPr="004255A3">
                        <w:rPr>
                          <w:rStyle w:val="Hervorhebung"/>
                        </w:rPr>
                        <w:t>EDEKA Südwest Stiftung &amp; Co. KG</w:t>
                      </w:r>
                      <w:r w:rsidR="00B31928" w:rsidRPr="00B31928">
                        <w:rPr>
                          <w:rStyle w:val="Hervorhebung"/>
                        </w:rPr>
                        <w:t xml:space="preserve"> • Unternehmenskommunikation</w:t>
                      </w:r>
                    </w:p>
                    <w:p w14:paraId="7566981E" w14:textId="77777777" w:rsidR="00B31928" w:rsidRDefault="00B31928" w:rsidP="00B31928">
                      <w:pPr>
                        <w:pStyle w:val="Fuzeilentext"/>
                      </w:pPr>
                      <w:r>
                        <w:t>Edekastraße 1 • 77656 Offenburg</w:t>
                      </w:r>
                    </w:p>
                    <w:p w14:paraId="7BE69E85" w14:textId="77777777" w:rsidR="00B31928" w:rsidRDefault="00B31928" w:rsidP="00B31928">
                      <w:pPr>
                        <w:pStyle w:val="Fuzeilentext"/>
                      </w:pPr>
                      <w:r>
                        <w:t>Telefon: 0781 502-661</w:t>
                      </w:r>
                      <w:r w:rsidR="00C600CE">
                        <w:t>0</w:t>
                      </w:r>
                      <w:r>
                        <w:t xml:space="preserve"> • Fax: 0781 502-6180</w:t>
                      </w:r>
                    </w:p>
                    <w:p w14:paraId="595C5C9C" w14:textId="77777777" w:rsidR="00B31928" w:rsidRDefault="00B31928" w:rsidP="00B31928">
                      <w:pPr>
                        <w:pStyle w:val="Fuzeilentext"/>
                      </w:pPr>
                      <w:r>
                        <w:t xml:space="preserve">E-Mail: presse@edeka-suedwest.de </w:t>
                      </w:r>
                    </w:p>
                    <w:p w14:paraId="4759B619" w14:textId="77777777" w:rsidR="00B31928" w:rsidRDefault="00B31928" w:rsidP="00B31928">
                      <w:pPr>
                        <w:pStyle w:val="Fuzeilentext"/>
                      </w:pPr>
                      <w:r>
                        <w:t>https://verbund.edeka/südwest • www.edeka.de/suedwest</w:t>
                      </w:r>
                    </w:p>
                    <w:p w14:paraId="57ABA65C" w14:textId="77777777" w:rsidR="00503BFF" w:rsidRPr="00B31928" w:rsidRDefault="00B31928" w:rsidP="00B31928">
                      <w:pPr>
                        <w:pStyle w:val="Fuzeilentext"/>
                      </w:pPr>
                      <w:r>
                        <w:t>www.xing.com/company/edekasuedwest • www.linkedin.com/company/edekasuedwest</w:t>
                      </w:r>
                    </w:p>
                  </w:tc>
                </w:tr>
              </w:sdtContent>
            </w:sdt>
          </w:sdtContent>
        </w:sdt>
      </w:tbl>
      <w:p w14:paraId="54FDFE55" w14:textId="77777777" w:rsidR="00BE785A" w:rsidRDefault="00503BFF">
        <w:pPr>
          <w:pStyle w:val="Fuzeile"/>
        </w:pPr>
        <w:r>
          <w:rPr>
            <w:noProof/>
          </w:rPr>
          <mc:AlternateContent>
            <mc:Choice Requires="wps">
              <w:drawing>
                <wp:anchor distT="0" distB="0" distL="114300" distR="114300" simplePos="0" relativeHeight="251661312" behindDoc="0" locked="1" layoutInCell="1" allowOverlap="1" wp14:anchorId="61C9DB2A" wp14:editId="17E9C329">
                  <wp:simplePos x="0" y="0"/>
                  <wp:positionH relativeFrom="page">
                    <wp:posOffset>4212590</wp:posOffset>
                  </wp:positionH>
                  <wp:positionV relativeFrom="page">
                    <wp:posOffset>9253220</wp:posOffset>
                  </wp:positionV>
                  <wp:extent cx="2448000" cy="7200"/>
                  <wp:effectExtent l="0" t="0" r="28575" b="31115"/>
                  <wp:wrapNone/>
                  <wp:docPr id="5" name="Gerader Verbinder 5"/>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5D88B9" id="Gerader Verbinder 5"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331.7pt,728.6pt" to="524.4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" strokecolor="#1d1d1b [3213]" strokeweight=".3pt">
                  <v:stroke linestyle="thinThin" joinstyle="miter"/>
                  <w10:wrap anchorx="page" anchory="page"/>
                  <w10:anchorlock/>
                </v:line>
              </w:pict>
            </mc:Fallback>
          </mc:AlternateContent>
        </w:r>
        <w:r w:rsidR="004B28AC">
          <w:rPr>
            <w:noProof/>
          </w:rPr>
          <mc:AlternateContent>
            <mc:Choice Requires="wps">
              <w:drawing>
                <wp:anchor distT="0" distB="0" distL="114300" distR="114300" simplePos="0" relativeHeight="251659264" behindDoc="0" locked="1" layoutInCell="1" allowOverlap="1" wp14:anchorId="7DF0BAC2" wp14:editId="17398D87">
                  <wp:simplePos x="0" y="0"/>
                  <wp:positionH relativeFrom="page">
                    <wp:posOffset>900430</wp:posOffset>
                  </wp:positionH>
                  <wp:positionV relativeFrom="page">
                    <wp:posOffset>9253220</wp:posOffset>
                  </wp:positionV>
                  <wp:extent cx="2448000" cy="7200"/>
                  <wp:effectExtent l="0" t="0" r="28575" b="31115"/>
                  <wp:wrapNone/>
                  <wp:docPr id="2" name="Gerader Verbinder 2"/>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BF223A" id="Gerader Verbinder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0.9pt,728.6pt" to="263.6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" strokecolor="#1d1d1b [3213]" strokeweight=".3pt">
                  <v:stroke linestyle="thinThin" joinstyle="miter"/>
                  <w10:wrap anchorx="page" anchory="page"/>
                  <w10:anchorlock/>
                </v:lin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0CD27" w14:textId="77777777" w:rsidR="00044045" w:rsidRDefault="00044045" w:rsidP="000B64B7">
      <w:r>
        <w:separator/>
      </w:r>
    </w:p>
  </w:footnote>
  <w:footnote w:type="continuationSeparator" w:id="0">
    <w:p w14:paraId="57FADD87" w14:textId="77777777" w:rsidR="00044045" w:rsidRDefault="00044045" w:rsidP="000B6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D49CB"/>
    <w:multiLevelType w:val="multilevel"/>
    <w:tmpl w:val="B574B85E"/>
    <w:styleLink w:val="zzzListeBulletpoints"/>
    <w:lvl w:ilvl="0">
      <w:start w:val="1"/>
      <w:numFmt w:val="bullet"/>
      <w:pStyle w:val="Bulletpoints"/>
      <w:lvlText w:val="•"/>
      <w:lvlJc w:val="left"/>
      <w:pPr>
        <w:ind w:left="284" w:hanging="284"/>
      </w:pPr>
      <w:rPr>
        <w:rFonts w:ascii="Arial" w:hAnsi="Arial" w:hint="default"/>
        <w:color w:val="1D1D1B" w:themeColor="text2"/>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948201400">
    <w:abstractNumId w:val="0"/>
  </w:num>
  <w:num w:numId="2" w16cid:durableId="1208175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E45"/>
    <w:rsid w:val="00007E0A"/>
    <w:rsid w:val="00011366"/>
    <w:rsid w:val="000314BC"/>
    <w:rsid w:val="000344EE"/>
    <w:rsid w:val="0003575C"/>
    <w:rsid w:val="000401C5"/>
    <w:rsid w:val="00044045"/>
    <w:rsid w:val="00061F34"/>
    <w:rsid w:val="000731B9"/>
    <w:rsid w:val="0007721D"/>
    <w:rsid w:val="000B64B7"/>
    <w:rsid w:val="00154F99"/>
    <w:rsid w:val="0016131E"/>
    <w:rsid w:val="001762B1"/>
    <w:rsid w:val="001A1F1B"/>
    <w:rsid w:val="001A7E1B"/>
    <w:rsid w:val="001D4BAC"/>
    <w:rsid w:val="001D61AF"/>
    <w:rsid w:val="001E47DB"/>
    <w:rsid w:val="00203058"/>
    <w:rsid w:val="00203A6A"/>
    <w:rsid w:val="00203E84"/>
    <w:rsid w:val="002127BF"/>
    <w:rsid w:val="00233953"/>
    <w:rsid w:val="002601D7"/>
    <w:rsid w:val="002A77A4"/>
    <w:rsid w:val="002B1C64"/>
    <w:rsid w:val="00385187"/>
    <w:rsid w:val="003D421D"/>
    <w:rsid w:val="004010CB"/>
    <w:rsid w:val="004255A3"/>
    <w:rsid w:val="0043781B"/>
    <w:rsid w:val="00456265"/>
    <w:rsid w:val="00465EE8"/>
    <w:rsid w:val="004678D6"/>
    <w:rsid w:val="00474F05"/>
    <w:rsid w:val="004A487F"/>
    <w:rsid w:val="004B28AC"/>
    <w:rsid w:val="00503BFF"/>
    <w:rsid w:val="0051636A"/>
    <w:rsid w:val="00541AB1"/>
    <w:rsid w:val="00547543"/>
    <w:rsid w:val="005526ED"/>
    <w:rsid w:val="005528EB"/>
    <w:rsid w:val="005C27B7"/>
    <w:rsid w:val="005C708D"/>
    <w:rsid w:val="005E4041"/>
    <w:rsid w:val="00606C95"/>
    <w:rsid w:val="00655B4E"/>
    <w:rsid w:val="006845CE"/>
    <w:rsid w:val="006963C2"/>
    <w:rsid w:val="006D08E3"/>
    <w:rsid w:val="006F118C"/>
    <w:rsid w:val="006F2167"/>
    <w:rsid w:val="00707356"/>
    <w:rsid w:val="00710444"/>
    <w:rsid w:val="00752FB9"/>
    <w:rsid w:val="00765C93"/>
    <w:rsid w:val="00797DFD"/>
    <w:rsid w:val="007A5FAE"/>
    <w:rsid w:val="007E5EFD"/>
    <w:rsid w:val="00840C91"/>
    <w:rsid w:val="00841822"/>
    <w:rsid w:val="0085383C"/>
    <w:rsid w:val="00865A58"/>
    <w:rsid w:val="00880966"/>
    <w:rsid w:val="008C2F79"/>
    <w:rsid w:val="008E284B"/>
    <w:rsid w:val="00903E04"/>
    <w:rsid w:val="00911B5C"/>
    <w:rsid w:val="009479C9"/>
    <w:rsid w:val="009731F1"/>
    <w:rsid w:val="00973546"/>
    <w:rsid w:val="00980227"/>
    <w:rsid w:val="009B3C9B"/>
    <w:rsid w:val="009B5072"/>
    <w:rsid w:val="00A14E43"/>
    <w:rsid w:val="00A15F62"/>
    <w:rsid w:val="00A534E9"/>
    <w:rsid w:val="00AE4D51"/>
    <w:rsid w:val="00B0619B"/>
    <w:rsid w:val="00B07C30"/>
    <w:rsid w:val="00B31928"/>
    <w:rsid w:val="00B44DE9"/>
    <w:rsid w:val="00B8553A"/>
    <w:rsid w:val="00BD021C"/>
    <w:rsid w:val="00BD2F2F"/>
    <w:rsid w:val="00BD7929"/>
    <w:rsid w:val="00BE785A"/>
    <w:rsid w:val="00BF33AE"/>
    <w:rsid w:val="00C44B3E"/>
    <w:rsid w:val="00C569AA"/>
    <w:rsid w:val="00C600CE"/>
    <w:rsid w:val="00C76D49"/>
    <w:rsid w:val="00CA59F6"/>
    <w:rsid w:val="00CC3E45"/>
    <w:rsid w:val="00D161B0"/>
    <w:rsid w:val="00D16B68"/>
    <w:rsid w:val="00D33653"/>
    <w:rsid w:val="00D748A3"/>
    <w:rsid w:val="00D85FA9"/>
    <w:rsid w:val="00DB0ADC"/>
    <w:rsid w:val="00DC3D83"/>
    <w:rsid w:val="00E01A77"/>
    <w:rsid w:val="00E100C9"/>
    <w:rsid w:val="00E30C1E"/>
    <w:rsid w:val="00E652FF"/>
    <w:rsid w:val="00E87EB6"/>
    <w:rsid w:val="00EB51D9"/>
    <w:rsid w:val="00EF5A4E"/>
    <w:rsid w:val="00EF79AA"/>
    <w:rsid w:val="00F40039"/>
    <w:rsid w:val="00F40112"/>
    <w:rsid w:val="00F46091"/>
    <w:rsid w:val="00F64F67"/>
    <w:rsid w:val="00F83F9E"/>
    <w:rsid w:val="00F9649D"/>
    <w:rsid w:val="00FA5E38"/>
    <w:rsid w:val="00FC6BF7"/>
    <w:rsid w:val="00FE53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53F04"/>
  <w15:chartTrackingRefBased/>
  <w15:docId w15:val="{FA95A6E8-8C1E-4979-8D89-51FA61F52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semiHidden="1" w:uiPriority="34" w:qFormat="1"/>
    <w:lsdException w:name="heading 2" w:semiHidden="1" w:uiPriority="34" w:qFormat="1"/>
    <w:lsdException w:name="heading 3" w:semiHidden="1" w:uiPriority="34" w:qFormat="1"/>
    <w:lsdException w:name="heading 4" w:semiHidden="1" w:uiPriority="34" w:qFormat="1"/>
    <w:lsdException w:name="heading 5" w:semiHidden="1" w:uiPriority="34" w:qFormat="1"/>
    <w:lsdException w:name="heading 6" w:semiHidden="1" w:uiPriority="34" w:qFormat="1"/>
    <w:lsdException w:name="heading 7" w:semiHidden="1" w:uiPriority="34" w:qFormat="1"/>
    <w:lsdException w:name="heading 8" w:semiHidden="1" w:uiPriority="34" w:qFormat="1"/>
    <w:lsdException w:name="heading 9" w:semiHidden="1" w:uiPriority="34"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34"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34"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34"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3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4" w:qFormat="1"/>
    <w:lsdException w:name="Intense Quote" w:semiHidden="1"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4" w:qFormat="1"/>
    <w:lsdException w:name="Intense Emphasis" w:semiHidden="1" w:uiPriority="34" w:qFormat="1"/>
    <w:lsdException w:name="Subtle Reference" w:semiHidden="1" w:uiPriority="34" w:qFormat="1"/>
    <w:lsdException w:name="Intense Reference" w:semiHidden="1" w:uiPriority="34" w:qFormat="1"/>
    <w:lsdException w:name="Book Title" w:semiHidden="1" w:uiPriority="34"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rd">
    <w:name w:val="Normal"/>
    <w:semiHidden/>
    <w:qFormat/>
    <w:rsid w:val="00EF79A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Basis">
    <w:name w:val="Basis"/>
    <w:basedOn w:val="NormaleTabelle"/>
    <w:uiPriority w:val="99"/>
    <w:rsid w:val="00710444"/>
    <w:rPr>
      <w:color w:val="1D1D1B" w:themeColor="text1"/>
    </w:rPr>
    <w:tblPr>
      <w:tblCellMar>
        <w:left w:w="0" w:type="dxa"/>
        <w:right w:w="0" w:type="dxa"/>
      </w:tblCellMar>
    </w:tblPr>
  </w:style>
  <w:style w:type="table" w:styleId="Tabellenraster">
    <w:name w:val="Table Grid"/>
    <w:basedOn w:val="NormaleTabelle"/>
    <w:uiPriority w:val="39"/>
    <w:rsid w:val="001D6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semiHidden/>
    <w:rsid w:val="0085383C"/>
    <w:rPr>
      <w:color w:val="1D1D1B" w:themeColor="text1"/>
      <w:u w:val="none"/>
    </w:rPr>
  </w:style>
  <w:style w:type="character" w:styleId="BesuchterLink">
    <w:name w:val="FollowedHyperlink"/>
    <w:basedOn w:val="Absatz-Standardschriftart"/>
    <w:uiPriority w:val="99"/>
    <w:semiHidden/>
    <w:rsid w:val="0085383C"/>
    <w:rPr>
      <w:color w:val="1D1D1B" w:themeColor="text1"/>
      <w:u w:val="none"/>
    </w:rPr>
  </w:style>
  <w:style w:type="character" w:styleId="NichtaufgelsteErwhnung">
    <w:name w:val="Unresolved Mention"/>
    <w:basedOn w:val="Absatz-Standardschriftart"/>
    <w:uiPriority w:val="99"/>
    <w:semiHidden/>
    <w:rsid w:val="0085383C"/>
    <w:rPr>
      <w:color w:val="605E5C"/>
      <w:shd w:val="clear" w:color="auto" w:fill="E1DFDD"/>
    </w:rPr>
  </w:style>
  <w:style w:type="character" w:styleId="Platzhaltertext">
    <w:name w:val="Placeholder Text"/>
    <w:basedOn w:val="Absatz-Standardschriftart"/>
    <w:uiPriority w:val="99"/>
    <w:semiHidden/>
    <w:rsid w:val="00710444"/>
    <w:rPr>
      <w:color w:val="808080"/>
    </w:rPr>
  </w:style>
  <w:style w:type="paragraph" w:styleId="Kopfzeile">
    <w:name w:val="header"/>
    <w:basedOn w:val="Standard"/>
    <w:link w:val="KopfzeileZchn"/>
    <w:uiPriority w:val="99"/>
    <w:semiHidden/>
    <w:rsid w:val="000B64B7"/>
    <w:pPr>
      <w:tabs>
        <w:tab w:val="center" w:pos="4536"/>
        <w:tab w:val="right" w:pos="9072"/>
      </w:tabs>
    </w:pPr>
  </w:style>
  <w:style w:type="character" w:customStyle="1" w:styleId="KopfzeileZchn">
    <w:name w:val="Kopfzeile Zchn"/>
    <w:basedOn w:val="Absatz-Standardschriftart"/>
    <w:link w:val="Kopfzeile"/>
    <w:uiPriority w:val="99"/>
    <w:semiHidden/>
    <w:rsid w:val="000B64B7"/>
    <w:rPr>
      <w:color w:val="1D1D1B" w:themeColor="text1"/>
    </w:rPr>
  </w:style>
  <w:style w:type="paragraph" w:styleId="Fuzeile">
    <w:name w:val="footer"/>
    <w:basedOn w:val="Standard"/>
    <w:link w:val="FuzeileZchn"/>
    <w:uiPriority w:val="99"/>
    <w:semiHidden/>
    <w:rsid w:val="000B64B7"/>
    <w:pPr>
      <w:tabs>
        <w:tab w:val="center" w:pos="4536"/>
        <w:tab w:val="right" w:pos="9072"/>
      </w:tabs>
    </w:pPr>
  </w:style>
  <w:style w:type="character" w:customStyle="1" w:styleId="FuzeileZchn">
    <w:name w:val="Fußzeile Zchn"/>
    <w:basedOn w:val="Absatz-Standardschriftart"/>
    <w:link w:val="Fuzeile"/>
    <w:uiPriority w:val="99"/>
    <w:semiHidden/>
    <w:rsid w:val="000B64B7"/>
    <w:rPr>
      <w:color w:val="1D1D1B" w:themeColor="text1"/>
    </w:rPr>
  </w:style>
  <w:style w:type="paragraph" w:customStyle="1" w:styleId="TITEL">
    <w:name w:val="TITEL"/>
    <w:basedOn w:val="Standard"/>
    <w:qFormat/>
    <w:rsid w:val="002601D7"/>
    <w:pPr>
      <w:spacing w:line="640" w:lineRule="exact"/>
    </w:pPr>
    <w:rPr>
      <w:b/>
      <w:bCs/>
      <w:caps/>
      <w:color w:val="9D9C9C" w:themeColor="accent1"/>
      <w:sz w:val="48"/>
      <w:szCs w:val="48"/>
    </w:rPr>
  </w:style>
  <w:style w:type="paragraph" w:customStyle="1" w:styleId="Headline">
    <w:name w:val="Headline"/>
    <w:basedOn w:val="Standard"/>
    <w:uiPriority w:val="1"/>
    <w:qFormat/>
    <w:rsid w:val="002B1C64"/>
    <w:pPr>
      <w:spacing w:line="400" w:lineRule="exact"/>
    </w:pPr>
    <w:rPr>
      <w:b/>
      <w:bCs/>
      <w:color w:val="1D1D1B" w:themeColor="text2"/>
      <w:sz w:val="36"/>
      <w:szCs w:val="36"/>
    </w:rPr>
  </w:style>
  <w:style w:type="paragraph" w:customStyle="1" w:styleId="Subline">
    <w:name w:val="Subline"/>
    <w:basedOn w:val="Standard"/>
    <w:uiPriority w:val="2"/>
    <w:qFormat/>
    <w:rsid w:val="008E284B"/>
    <w:pPr>
      <w:spacing w:after="720" w:line="440" w:lineRule="exact"/>
    </w:pPr>
    <w:rPr>
      <w:b/>
      <w:bCs/>
      <w:color w:val="1D1D1B" w:themeColor="text2"/>
      <w:sz w:val="28"/>
      <w:szCs w:val="28"/>
    </w:rPr>
  </w:style>
  <w:style w:type="paragraph" w:customStyle="1" w:styleId="Flietext">
    <w:name w:val="Fließtext"/>
    <w:basedOn w:val="Standard"/>
    <w:uiPriority w:val="4"/>
    <w:qFormat/>
    <w:rsid w:val="00BD7929"/>
    <w:pPr>
      <w:spacing w:after="360"/>
      <w:contextualSpacing/>
    </w:pPr>
    <w:rPr>
      <w:color w:val="1D1D1B" w:themeColor="text2"/>
    </w:rPr>
  </w:style>
  <w:style w:type="paragraph" w:customStyle="1" w:styleId="Bulletpoints">
    <w:name w:val="Bulletpoints"/>
    <w:basedOn w:val="Standard"/>
    <w:uiPriority w:val="7"/>
    <w:qFormat/>
    <w:rsid w:val="008E284B"/>
    <w:pPr>
      <w:numPr>
        <w:numId w:val="1"/>
      </w:numPr>
      <w:spacing w:before="360" w:after="360"/>
      <w:contextualSpacing/>
    </w:pPr>
    <w:rPr>
      <w:b/>
      <w:bCs/>
      <w:color w:val="1D1D1B" w:themeColor="text2"/>
    </w:rPr>
  </w:style>
  <w:style w:type="numbering" w:customStyle="1" w:styleId="zzzListeBulletpoints">
    <w:name w:val="zzz_Liste_Bulletpoints"/>
    <w:basedOn w:val="KeineListe"/>
    <w:uiPriority w:val="99"/>
    <w:rsid w:val="00385187"/>
    <w:pPr>
      <w:numPr>
        <w:numId w:val="1"/>
      </w:numPr>
    </w:pPr>
  </w:style>
  <w:style w:type="paragraph" w:customStyle="1" w:styleId="Seite">
    <w:name w:val="Seite"/>
    <w:basedOn w:val="Standard"/>
    <w:uiPriority w:val="14"/>
    <w:semiHidden/>
    <w:qFormat/>
    <w:rsid w:val="00BE785A"/>
    <w:pPr>
      <w:spacing w:line="216" w:lineRule="exact"/>
      <w:jc w:val="center"/>
    </w:pPr>
    <w:rPr>
      <w:b/>
      <w:bCs/>
      <w:color w:val="1D1D1B" w:themeColor="text2"/>
      <w:sz w:val="18"/>
      <w:szCs w:val="18"/>
    </w:rPr>
  </w:style>
  <w:style w:type="paragraph" w:customStyle="1" w:styleId="Fuzeilentext">
    <w:name w:val="Fußzeilentext"/>
    <w:basedOn w:val="Standard"/>
    <w:uiPriority w:val="19"/>
    <w:semiHidden/>
    <w:qFormat/>
    <w:rsid w:val="00E01A77"/>
    <w:pPr>
      <w:spacing w:line="220" w:lineRule="exact"/>
    </w:pPr>
    <w:rPr>
      <w:color w:val="1D1D1B" w:themeColor="text2"/>
      <w:sz w:val="18"/>
      <w:szCs w:val="18"/>
    </w:rPr>
  </w:style>
  <w:style w:type="character" w:customStyle="1" w:styleId="Grobuchstaben">
    <w:name w:val="Großbuchstaben"/>
    <w:basedOn w:val="Absatz-Standardschriftart"/>
    <w:uiPriority w:val="12"/>
    <w:qFormat/>
    <w:rsid w:val="00655B4E"/>
    <w:rPr>
      <w:caps/>
      <w:smallCaps w:val="0"/>
    </w:rPr>
  </w:style>
  <w:style w:type="character" w:styleId="Hervorhebung">
    <w:name w:val="Emphasis"/>
    <w:basedOn w:val="Absatz-Standardschriftart"/>
    <w:uiPriority w:val="9"/>
    <w:qFormat/>
    <w:rsid w:val="00655B4E"/>
    <w:rPr>
      <w:b/>
      <w:i w:val="0"/>
      <w:iCs/>
    </w:rPr>
  </w:style>
  <w:style w:type="paragraph" w:customStyle="1" w:styleId="Zusatzinformation-Text">
    <w:name w:val="Zusatzinformation-Text"/>
    <w:basedOn w:val="Standard"/>
    <w:uiPriority w:val="6"/>
    <w:qFormat/>
    <w:rsid w:val="00880966"/>
    <w:pPr>
      <w:spacing w:line="280" w:lineRule="exact"/>
    </w:pPr>
    <w:rPr>
      <w:sz w:val="20"/>
      <w:szCs w:val="20"/>
    </w:rPr>
  </w:style>
  <w:style w:type="paragraph" w:customStyle="1" w:styleId="Intro-Text">
    <w:name w:val="Intro-Text"/>
    <w:basedOn w:val="Standard"/>
    <w:uiPriority w:val="3"/>
    <w:qFormat/>
    <w:rsid w:val="00BD7929"/>
    <w:pPr>
      <w:spacing w:after="360"/>
      <w:contextualSpacing/>
    </w:pPr>
    <w:rPr>
      <w:b/>
      <w:bCs/>
    </w:rPr>
  </w:style>
  <w:style w:type="paragraph" w:customStyle="1" w:styleId="Zusatzinformation-berschrift">
    <w:name w:val="Zusatzinformation-Überschrift"/>
    <w:basedOn w:val="Standard"/>
    <w:uiPriority w:val="5"/>
    <w:qFormat/>
    <w:rsid w:val="00EF79AA"/>
    <w:rPr>
      <w:b/>
      <w:bCs/>
    </w:rPr>
  </w:style>
  <w:style w:type="paragraph" w:styleId="StandardWeb">
    <w:name w:val="Normal (Web)"/>
    <w:basedOn w:val="Standard"/>
    <w:uiPriority w:val="99"/>
    <w:semiHidden/>
    <w:rsid w:val="00BD021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Ukom\4.12_Presse\4.12.1_Presse-Infos\Vorlage_Presseinformation_Format\Archiv\Vorlage_Presse-Information_ab_2024_FIN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E817AD5D2943019352DB0DA7547B68"/>
        <w:category>
          <w:name w:val="Allgemein"/>
          <w:gallery w:val="placeholder"/>
        </w:category>
        <w:types>
          <w:type w:val="bbPlcHdr"/>
        </w:types>
        <w:behaviors>
          <w:behavior w:val="content"/>
        </w:behaviors>
        <w:guid w:val="{69F0DE16-0F98-43DC-B5E7-28F98B558BD3}"/>
      </w:docPartPr>
      <w:docPartBody>
        <w:p w:rsidR="00227D4E" w:rsidRDefault="00227D4E">
          <w:pPr>
            <w:pStyle w:val="22E817AD5D2943019352DB0DA7547B68"/>
          </w:pPr>
          <w:r w:rsidRPr="00523F70">
            <w:rPr>
              <w:rStyle w:val="Platzhaltertext"/>
            </w:rPr>
            <w:t>Klicken oder tippen Sie hier, um Text einzugeben.</w:t>
          </w:r>
        </w:p>
      </w:docPartBody>
    </w:docPart>
    <w:docPart>
      <w:docPartPr>
        <w:name w:val="38A9DB67340C4DDF8B860217F6B209B3"/>
        <w:category>
          <w:name w:val="Allgemein"/>
          <w:gallery w:val="placeholder"/>
        </w:category>
        <w:types>
          <w:type w:val="bbPlcHdr"/>
        </w:types>
        <w:behaviors>
          <w:behavior w:val="content"/>
        </w:behaviors>
        <w:guid w:val="{86FBF9CD-072F-452C-AC2C-109AEF74E711}"/>
      </w:docPartPr>
      <w:docPartBody>
        <w:p w:rsidR="00227D4E" w:rsidRDefault="00227D4E">
          <w:pPr>
            <w:pStyle w:val="38A9DB67340C4DDF8B860217F6B209B3"/>
          </w:pPr>
          <w:r>
            <w:rPr>
              <w:rStyle w:val="Platzhaltertext"/>
            </w:rPr>
            <w:t>titel</w:t>
          </w:r>
        </w:p>
      </w:docPartBody>
    </w:docPart>
    <w:docPart>
      <w:docPartPr>
        <w:name w:val="2B2EBE3A215D4B728865CBDDE39D2777"/>
        <w:category>
          <w:name w:val="Allgemein"/>
          <w:gallery w:val="placeholder"/>
        </w:category>
        <w:types>
          <w:type w:val="bbPlcHdr"/>
        </w:types>
        <w:behaviors>
          <w:behavior w:val="content"/>
        </w:behaviors>
        <w:guid w:val="{F0A40BC9-9E95-4FCA-9357-B1BE6BB9B598}"/>
      </w:docPartPr>
      <w:docPartBody>
        <w:p w:rsidR="00227D4E" w:rsidRDefault="00227D4E">
          <w:pPr>
            <w:pStyle w:val="2B2EBE3A215D4B728865CBDDE39D2777"/>
          </w:pPr>
          <w:r>
            <w:rPr>
              <w:rStyle w:val="Platzhaltertext"/>
            </w:rPr>
            <w:t>Headline</w:t>
          </w:r>
        </w:p>
      </w:docPartBody>
    </w:docPart>
    <w:docPart>
      <w:docPartPr>
        <w:name w:val="33CA9D1B9AE84876BE4F220C6A659475"/>
        <w:category>
          <w:name w:val="Allgemein"/>
          <w:gallery w:val="placeholder"/>
        </w:category>
        <w:types>
          <w:type w:val="bbPlcHdr"/>
        </w:types>
        <w:behaviors>
          <w:behavior w:val="content"/>
        </w:behaviors>
        <w:guid w:val="{F5FCB122-6D0C-4EB6-B168-A32F60C43030}"/>
      </w:docPartPr>
      <w:docPartBody>
        <w:p w:rsidR="00227D4E" w:rsidRDefault="00227D4E">
          <w:pPr>
            <w:pStyle w:val="33CA9D1B9AE84876BE4F220C6A659475"/>
          </w:pPr>
          <w:r>
            <w:rPr>
              <w:rStyle w:val="Platzhaltertext"/>
            </w:rPr>
            <w:t>Ort</w:t>
          </w:r>
        </w:p>
      </w:docPartBody>
    </w:docPart>
    <w:docPart>
      <w:docPartPr>
        <w:name w:val="B471B2C09DB7494FB0DED2F8DD8BBF61"/>
        <w:category>
          <w:name w:val="Allgemein"/>
          <w:gallery w:val="placeholder"/>
        </w:category>
        <w:types>
          <w:type w:val="bbPlcHdr"/>
        </w:types>
        <w:behaviors>
          <w:behavior w:val="content"/>
        </w:behaviors>
        <w:guid w:val="{FB7C6380-936C-433F-885D-A6523E82C2DD}"/>
      </w:docPartPr>
      <w:docPartBody>
        <w:p w:rsidR="00227D4E" w:rsidRDefault="00227D4E">
          <w:pPr>
            <w:pStyle w:val="B471B2C09DB7494FB0DED2F8DD8BBF61"/>
          </w:pPr>
          <w:r w:rsidRPr="007C076F">
            <w:rPr>
              <w:rStyle w:val="Platzhaltertext"/>
            </w:rPr>
            <w:t>Datum</w:t>
          </w:r>
        </w:p>
      </w:docPartBody>
    </w:docPart>
    <w:docPart>
      <w:docPartPr>
        <w:name w:val="83C9695A8CA0441A8763815DB834F669"/>
        <w:category>
          <w:name w:val="Allgemein"/>
          <w:gallery w:val="placeholder"/>
        </w:category>
        <w:types>
          <w:type w:val="bbPlcHdr"/>
        </w:types>
        <w:behaviors>
          <w:behavior w:val="content"/>
        </w:behaviors>
        <w:guid w:val="{3FDACCAE-C7D3-4DA6-A73A-010E79FE7F13}"/>
      </w:docPartPr>
      <w:docPartBody>
        <w:p w:rsidR="00227D4E" w:rsidRDefault="00227D4E">
          <w:pPr>
            <w:pStyle w:val="83C9695A8CA0441A8763815DB834F669"/>
          </w:pPr>
          <w:r>
            <w:rPr>
              <w:rStyle w:val="Platzhaltertext"/>
            </w:rPr>
            <w:t>Zusatzinformation-Überschrift</w:t>
          </w:r>
        </w:p>
      </w:docPartBody>
    </w:docPart>
    <w:docPart>
      <w:docPartPr>
        <w:name w:val="F6D48618BFF9479C940B0F69490BFC82"/>
        <w:category>
          <w:name w:val="Allgemein"/>
          <w:gallery w:val="placeholder"/>
        </w:category>
        <w:types>
          <w:type w:val="bbPlcHdr"/>
        </w:types>
        <w:behaviors>
          <w:behavior w:val="content"/>
        </w:behaviors>
        <w:guid w:val="{4CF8CDB7-E93E-4D05-9B94-F82DD9FFCF9F}"/>
      </w:docPartPr>
      <w:docPartBody>
        <w:p w:rsidR="00227D4E" w:rsidRDefault="00227D4E">
          <w:pPr>
            <w:pStyle w:val="F6D48618BFF9479C940B0F69490BFC82"/>
          </w:pPr>
          <w:r>
            <w:rPr>
              <w:rStyle w:val="Platzhaltertext"/>
            </w:rPr>
            <w:t>Zusatzinformation-Text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D4E"/>
    <w:rsid w:val="000344EE"/>
    <w:rsid w:val="00203A6A"/>
    <w:rsid w:val="00227D4E"/>
    <w:rsid w:val="002A77A4"/>
    <w:rsid w:val="005847D0"/>
    <w:rsid w:val="007B77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22E817AD5D2943019352DB0DA7547B68">
    <w:name w:val="22E817AD5D2943019352DB0DA7547B68"/>
  </w:style>
  <w:style w:type="paragraph" w:customStyle="1" w:styleId="38A9DB67340C4DDF8B860217F6B209B3">
    <w:name w:val="38A9DB67340C4DDF8B860217F6B209B3"/>
  </w:style>
  <w:style w:type="paragraph" w:customStyle="1" w:styleId="2B2EBE3A215D4B728865CBDDE39D2777">
    <w:name w:val="2B2EBE3A215D4B728865CBDDE39D2777"/>
  </w:style>
  <w:style w:type="paragraph" w:customStyle="1" w:styleId="33CA9D1B9AE84876BE4F220C6A659475">
    <w:name w:val="33CA9D1B9AE84876BE4F220C6A659475"/>
  </w:style>
  <w:style w:type="paragraph" w:customStyle="1" w:styleId="B471B2C09DB7494FB0DED2F8DD8BBF61">
    <w:name w:val="B471B2C09DB7494FB0DED2F8DD8BBF61"/>
  </w:style>
  <w:style w:type="paragraph" w:customStyle="1" w:styleId="83C9695A8CA0441A8763815DB834F669">
    <w:name w:val="83C9695A8CA0441A8763815DB834F669"/>
  </w:style>
  <w:style w:type="paragraph" w:customStyle="1" w:styleId="F6D48618BFF9479C940B0F69490BFC82">
    <w:name w:val="F6D48618BFF9479C940B0F69490BFC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EDEKA">
      <a:dk1>
        <a:srgbClr val="1D1D1B"/>
      </a:dk1>
      <a:lt1>
        <a:sysClr val="window" lastClr="FFFFFF"/>
      </a:lt1>
      <a:dk2>
        <a:srgbClr val="1D1D1B"/>
      </a:dk2>
      <a:lt2>
        <a:srgbClr val="FFFFFF"/>
      </a:lt2>
      <a:accent1>
        <a:srgbClr val="9D9C9C"/>
      </a:accent1>
      <a:accent2>
        <a:srgbClr val="ABABAB"/>
      </a:accent2>
      <a:accent3>
        <a:srgbClr val="9D9C9C"/>
      </a:accent3>
      <a:accent4>
        <a:srgbClr val="ABABAB"/>
      </a:accent4>
      <a:accent5>
        <a:srgbClr val="9D9C9C"/>
      </a:accent5>
      <a:accent6>
        <a:srgbClr val="ABABAB"/>
      </a:accent6>
      <a:hlink>
        <a:srgbClr val="1D1D1B"/>
      </a:hlink>
      <a:folHlink>
        <a:srgbClr val="1D1D1B"/>
      </a:folHlink>
    </a:clrScheme>
    <a:fontScheme name="EDEK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Vorlage_Presse-Information_ab_2024_FINAL.dotx</Template>
  <TotalTime>0</TotalTime>
  <Pages>3</Pages>
  <Words>790</Words>
  <Characters>4977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 Schönhuth</dc:creator>
  <cp:keywords/>
  <dc:description/>
  <cp:lastModifiedBy>Isabell Schönhuth</cp:lastModifiedBy>
  <cp:revision>2</cp:revision>
  <dcterms:created xsi:type="dcterms:W3CDTF">2026-08-21T07:58:00Z</dcterms:created>
  <dcterms:modified xsi:type="dcterms:W3CDTF">2026-08-21T07:58:00Z</dcterms:modified>
</cp:coreProperties>
</file>