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293EC" w14:textId="77777777" w:rsidR="00C734B3" w:rsidRDefault="00C734B3" w:rsidP="00C734B3">
      <w:pPr>
        <w:spacing w:line="276" w:lineRule="auto"/>
        <w:ind w:right="-1"/>
        <w:jc w:val="both"/>
        <w:rPr>
          <w:rFonts w:ascii="Arial" w:hAnsi="Arial" w:cs="Arial"/>
          <w:bCs/>
          <w:color w:val="auto"/>
          <w:sz w:val="28"/>
          <w:szCs w:val="28"/>
        </w:rPr>
      </w:pPr>
      <w:r w:rsidRPr="00C734B3">
        <w:rPr>
          <w:rFonts w:ascii="Arial" w:hAnsi="Arial" w:cs="Arial"/>
          <w:bCs/>
          <w:color w:val="auto"/>
          <w:sz w:val="28"/>
          <w:szCs w:val="28"/>
        </w:rPr>
        <w:t>Endlich wieder Spargel!</w:t>
      </w:r>
    </w:p>
    <w:p w14:paraId="15F1C16B" w14:textId="77777777" w:rsidR="00C734B3" w:rsidRPr="00C734B3" w:rsidRDefault="00C734B3" w:rsidP="00C734B3">
      <w:pPr>
        <w:spacing w:line="276" w:lineRule="auto"/>
        <w:ind w:right="-1"/>
        <w:jc w:val="both"/>
        <w:rPr>
          <w:rFonts w:ascii="Arial" w:hAnsi="Arial" w:cs="Arial"/>
          <w:bCs/>
          <w:color w:val="auto"/>
          <w:sz w:val="28"/>
          <w:szCs w:val="28"/>
        </w:rPr>
      </w:pPr>
    </w:p>
    <w:p w14:paraId="7695E2EF" w14:textId="77777777" w:rsidR="00C734B3" w:rsidRPr="00C734B3" w:rsidRDefault="00C734B3" w:rsidP="00C734B3">
      <w:pPr>
        <w:spacing w:line="276" w:lineRule="auto"/>
        <w:ind w:right="-1"/>
        <w:jc w:val="both"/>
        <w:rPr>
          <w:rFonts w:ascii="Arial" w:hAnsi="Arial" w:cs="Arial"/>
          <w:bCs/>
          <w:color w:val="auto"/>
          <w:szCs w:val="22"/>
        </w:rPr>
      </w:pPr>
      <w:r>
        <w:rPr>
          <w:rFonts w:ascii="Arial" w:hAnsi="Arial" w:cs="Arial"/>
          <w:bCs/>
          <w:color w:val="auto"/>
          <w:szCs w:val="22"/>
        </w:rPr>
        <w:t>Weinempfehlungen von</w:t>
      </w:r>
      <w:r w:rsidRPr="00C734B3">
        <w:rPr>
          <w:rFonts w:ascii="Arial" w:hAnsi="Arial" w:cs="Arial"/>
          <w:bCs/>
          <w:color w:val="auto"/>
          <w:szCs w:val="22"/>
        </w:rPr>
        <w:t xml:space="preserve"> Deutsches Weintor</w:t>
      </w:r>
    </w:p>
    <w:p w14:paraId="6F2FEC73" w14:textId="77777777" w:rsidR="00C734B3" w:rsidRPr="00C734B3" w:rsidRDefault="00C734B3" w:rsidP="00C734B3">
      <w:pPr>
        <w:spacing w:line="276" w:lineRule="auto"/>
        <w:ind w:right="-1"/>
        <w:jc w:val="both"/>
        <w:rPr>
          <w:rFonts w:ascii="Arial" w:hAnsi="Arial" w:cs="Arial"/>
          <w:b w:val="0"/>
          <w:color w:val="auto"/>
          <w:szCs w:val="22"/>
        </w:rPr>
      </w:pPr>
    </w:p>
    <w:p w14:paraId="1C8EDAE9" w14:textId="5B54CD86" w:rsidR="00C734B3" w:rsidRDefault="00C734B3" w:rsidP="00C734B3">
      <w:pPr>
        <w:spacing w:line="276" w:lineRule="auto"/>
        <w:ind w:right="-1"/>
        <w:jc w:val="both"/>
        <w:rPr>
          <w:rFonts w:ascii="Arial" w:hAnsi="Arial" w:cs="Arial"/>
          <w:b w:val="0"/>
          <w:color w:val="auto"/>
          <w:szCs w:val="22"/>
        </w:rPr>
      </w:pPr>
      <w:r w:rsidRPr="00C734B3">
        <w:rPr>
          <w:rFonts w:ascii="Arial" w:hAnsi="Arial" w:cs="Arial"/>
          <w:b w:val="0"/>
          <w:color w:val="auto"/>
          <w:szCs w:val="22"/>
        </w:rPr>
        <w:t xml:space="preserve">Ilbesheim, </w:t>
      </w:r>
      <w:r w:rsidR="00C12888">
        <w:rPr>
          <w:rFonts w:ascii="Arial" w:hAnsi="Arial" w:cs="Arial"/>
          <w:b w:val="0"/>
          <w:color w:val="auto"/>
          <w:szCs w:val="22"/>
        </w:rPr>
        <w:t>04</w:t>
      </w:r>
      <w:r w:rsidRPr="00C734B3">
        <w:rPr>
          <w:rFonts w:ascii="Arial" w:hAnsi="Arial" w:cs="Arial"/>
          <w:b w:val="0"/>
          <w:color w:val="auto"/>
          <w:szCs w:val="22"/>
        </w:rPr>
        <w:t xml:space="preserve">. </w:t>
      </w:r>
      <w:r w:rsidR="00C12888">
        <w:rPr>
          <w:rFonts w:ascii="Arial" w:hAnsi="Arial" w:cs="Arial"/>
          <w:b w:val="0"/>
          <w:color w:val="auto"/>
          <w:szCs w:val="22"/>
        </w:rPr>
        <w:t>März</w:t>
      </w:r>
      <w:r w:rsidRPr="00C734B3">
        <w:rPr>
          <w:rFonts w:ascii="Arial" w:hAnsi="Arial" w:cs="Arial"/>
          <w:b w:val="0"/>
          <w:color w:val="auto"/>
          <w:szCs w:val="22"/>
        </w:rPr>
        <w:t xml:space="preserve"> 2021. </w:t>
      </w:r>
      <w:r w:rsidRPr="00C734B3">
        <w:rPr>
          <w:rFonts w:ascii="Arial" w:hAnsi="Arial" w:cs="Arial"/>
          <w:bCs/>
          <w:color w:val="auto"/>
          <w:szCs w:val="22"/>
        </w:rPr>
        <w:t xml:space="preserve">Spargel und Wein – ein unschlagbares Duo. Doch welcher Wein passt zu welchem Spargelrezept und gibt es Besonderheiten, auf die der Gourmet achten sollte? Darauf weiß Martin Hafner, langjähriger Kellermeister von Deutsches Weintor, Antwort. </w:t>
      </w:r>
    </w:p>
    <w:p w14:paraId="2F70DC1C" w14:textId="77777777" w:rsidR="00C734B3" w:rsidRPr="00C734B3" w:rsidRDefault="00C734B3" w:rsidP="00C734B3">
      <w:pPr>
        <w:spacing w:line="276" w:lineRule="auto"/>
        <w:ind w:right="-1"/>
        <w:jc w:val="both"/>
        <w:rPr>
          <w:rFonts w:ascii="Arial" w:hAnsi="Arial" w:cs="Arial"/>
          <w:b w:val="0"/>
          <w:color w:val="auto"/>
          <w:szCs w:val="22"/>
        </w:rPr>
      </w:pPr>
    </w:p>
    <w:p w14:paraId="17B8F23F" w14:textId="77777777" w:rsidR="00C734B3" w:rsidRDefault="00C734B3" w:rsidP="00C734B3">
      <w:pPr>
        <w:spacing w:line="276" w:lineRule="auto"/>
        <w:ind w:right="-1"/>
        <w:jc w:val="both"/>
        <w:rPr>
          <w:rFonts w:ascii="Arial" w:hAnsi="Arial" w:cs="Arial"/>
          <w:b w:val="0"/>
          <w:color w:val="auto"/>
          <w:szCs w:val="22"/>
        </w:rPr>
      </w:pPr>
      <w:r w:rsidRPr="00C734B3">
        <w:rPr>
          <w:rFonts w:ascii="Arial" w:hAnsi="Arial" w:cs="Arial"/>
          <w:b w:val="0"/>
          <w:color w:val="auto"/>
          <w:szCs w:val="22"/>
        </w:rPr>
        <w:t>Die Variationsmöglichkeiten des feinen Spargelgemüses sind vielfältig</w:t>
      </w:r>
      <w:r>
        <w:rPr>
          <w:rFonts w:ascii="Arial" w:hAnsi="Arial" w:cs="Arial"/>
          <w:b w:val="0"/>
          <w:color w:val="auto"/>
          <w:szCs w:val="22"/>
        </w:rPr>
        <w:t xml:space="preserve">: </w:t>
      </w:r>
      <w:r w:rsidRPr="00C734B3">
        <w:rPr>
          <w:rFonts w:ascii="Arial" w:hAnsi="Arial" w:cs="Arial"/>
          <w:b w:val="0"/>
          <w:color w:val="auto"/>
          <w:szCs w:val="22"/>
        </w:rPr>
        <w:t xml:space="preserve">Ob als Salat, Crêpe, Quiche oder Parfait zubereitet </w:t>
      </w:r>
      <w:r>
        <w:rPr>
          <w:rFonts w:ascii="Arial" w:hAnsi="Arial" w:cs="Arial"/>
          <w:b w:val="0"/>
          <w:color w:val="auto"/>
          <w:szCs w:val="22"/>
        </w:rPr>
        <w:t>–</w:t>
      </w:r>
      <w:r w:rsidRPr="00C734B3">
        <w:rPr>
          <w:rFonts w:ascii="Arial" w:hAnsi="Arial" w:cs="Arial"/>
          <w:b w:val="0"/>
          <w:color w:val="auto"/>
          <w:szCs w:val="22"/>
        </w:rPr>
        <w:t xml:space="preserve"> die Rezepte</w:t>
      </w:r>
      <w:r>
        <w:rPr>
          <w:rFonts w:ascii="Arial" w:hAnsi="Arial" w:cs="Arial"/>
          <w:b w:val="0"/>
          <w:color w:val="auto"/>
          <w:szCs w:val="22"/>
        </w:rPr>
        <w:t>, kreiert im Auftrag von Deutsches Weintor</w:t>
      </w:r>
      <w:r w:rsidR="00690432">
        <w:rPr>
          <w:rFonts w:ascii="Arial" w:hAnsi="Arial" w:cs="Arial"/>
          <w:b w:val="0"/>
          <w:color w:val="auto"/>
          <w:szCs w:val="22"/>
        </w:rPr>
        <w:t xml:space="preserve">, </w:t>
      </w:r>
      <w:r w:rsidRPr="00C734B3">
        <w:rPr>
          <w:rFonts w:ascii="Arial" w:hAnsi="Arial" w:cs="Arial"/>
          <w:b w:val="0"/>
          <w:color w:val="auto"/>
          <w:szCs w:val="22"/>
        </w:rPr>
        <w:t xml:space="preserve">lassen das Herz jedes Spargelenthusiasten höherschlagen. Mit den passenden Weintipps von Martin Hafner, Kellermeister der Marke Deutsches Weintor, lässt sich der Spargel kulinarisch akzentuieren. Dabei gilt: Bei der Wahl seines Weins zum Spargel sollte der Gourmet durchaus wählerisch sein. Schließlich sollte der Wein nicht zum Königsgemüse in Konkurrenz treten. </w:t>
      </w:r>
    </w:p>
    <w:p w14:paraId="2D3206B9" w14:textId="77777777" w:rsidR="00690432" w:rsidRPr="00C734B3" w:rsidRDefault="00690432" w:rsidP="00C734B3">
      <w:pPr>
        <w:spacing w:line="276" w:lineRule="auto"/>
        <w:ind w:right="-1"/>
        <w:jc w:val="both"/>
        <w:rPr>
          <w:rFonts w:ascii="Arial" w:hAnsi="Arial" w:cs="Arial"/>
          <w:b w:val="0"/>
          <w:color w:val="auto"/>
          <w:szCs w:val="22"/>
        </w:rPr>
      </w:pPr>
    </w:p>
    <w:p w14:paraId="7338A4A5" w14:textId="77777777" w:rsidR="00C734B3" w:rsidRPr="00690432" w:rsidRDefault="00C734B3" w:rsidP="00C734B3">
      <w:pPr>
        <w:spacing w:line="276" w:lineRule="auto"/>
        <w:ind w:right="-1"/>
        <w:jc w:val="both"/>
        <w:rPr>
          <w:rFonts w:ascii="Arial" w:hAnsi="Arial" w:cs="Arial"/>
          <w:bCs/>
          <w:color w:val="auto"/>
          <w:szCs w:val="22"/>
        </w:rPr>
      </w:pPr>
      <w:r w:rsidRPr="00690432">
        <w:rPr>
          <w:rFonts w:ascii="Arial" w:hAnsi="Arial" w:cs="Arial"/>
          <w:bCs/>
          <w:color w:val="auto"/>
          <w:szCs w:val="22"/>
        </w:rPr>
        <w:t>Weine, die den Spargel in Szene setzen</w:t>
      </w:r>
    </w:p>
    <w:p w14:paraId="5F114C0B" w14:textId="77777777" w:rsidR="00690432" w:rsidRDefault="00C734B3" w:rsidP="00C734B3">
      <w:pPr>
        <w:spacing w:line="276" w:lineRule="auto"/>
        <w:ind w:right="-1"/>
        <w:jc w:val="both"/>
        <w:rPr>
          <w:rFonts w:ascii="Arial" w:hAnsi="Arial" w:cs="Arial"/>
          <w:b w:val="0"/>
          <w:color w:val="auto"/>
          <w:szCs w:val="22"/>
        </w:rPr>
      </w:pPr>
      <w:r w:rsidRPr="00C734B3">
        <w:rPr>
          <w:rFonts w:ascii="Arial" w:hAnsi="Arial" w:cs="Arial"/>
          <w:b w:val="0"/>
          <w:color w:val="auto"/>
          <w:szCs w:val="22"/>
        </w:rPr>
        <w:t>Mit einer leicht erdigen Note und den bitteren Nuancen verträgt sich weißer Spargel bestens mit den Klassikern aus dem Weinkeller</w:t>
      </w:r>
      <w:r w:rsidR="00690432">
        <w:rPr>
          <w:rFonts w:ascii="Arial" w:hAnsi="Arial" w:cs="Arial"/>
          <w:b w:val="0"/>
          <w:color w:val="auto"/>
          <w:szCs w:val="22"/>
        </w:rPr>
        <w:t xml:space="preserve"> wie Weißer oder Grauburgunder und Riesling. </w:t>
      </w:r>
    </w:p>
    <w:p w14:paraId="359F36CF" w14:textId="77777777" w:rsidR="00690432" w:rsidRPr="00C734B3" w:rsidRDefault="00690432" w:rsidP="00C734B3">
      <w:pPr>
        <w:spacing w:line="276" w:lineRule="auto"/>
        <w:ind w:right="-1"/>
        <w:jc w:val="both"/>
        <w:rPr>
          <w:rFonts w:ascii="Arial" w:hAnsi="Arial" w:cs="Arial"/>
          <w:b w:val="0"/>
          <w:color w:val="auto"/>
          <w:szCs w:val="22"/>
        </w:rPr>
      </w:pPr>
    </w:p>
    <w:p w14:paraId="380683DC" w14:textId="77777777" w:rsidR="00C734B3" w:rsidRPr="00C734B3" w:rsidRDefault="00C734B3" w:rsidP="00C734B3">
      <w:pPr>
        <w:spacing w:line="276" w:lineRule="auto"/>
        <w:ind w:right="-1"/>
        <w:jc w:val="both"/>
        <w:rPr>
          <w:rFonts w:ascii="Arial" w:hAnsi="Arial" w:cs="Arial"/>
          <w:b w:val="0"/>
          <w:color w:val="auto"/>
          <w:szCs w:val="22"/>
        </w:rPr>
      </w:pPr>
      <w:r w:rsidRPr="00C73F98">
        <w:rPr>
          <w:rFonts w:ascii="Arial" w:hAnsi="Arial" w:cs="Arial"/>
          <w:b w:val="0"/>
          <w:color w:val="auto"/>
          <w:szCs w:val="22"/>
          <w:u w:val="single"/>
        </w:rPr>
        <w:t>Weißer Burgunder:</w:t>
      </w:r>
      <w:r w:rsidRPr="00C734B3">
        <w:rPr>
          <w:rFonts w:ascii="Arial" w:hAnsi="Arial" w:cs="Arial"/>
          <w:b w:val="0"/>
          <w:color w:val="auto"/>
          <w:szCs w:val="22"/>
        </w:rPr>
        <w:t xml:space="preserve"> Als eine der beliebtesten Rebsorten aus der Burgunderfamilie besticht der Weißburgunder durch seine angenehm milde Säure. Mit seinem hellen, strohgelben Farbton stimmt er perfekt auf frühlingshafte Temperaturen ein und ist ein besonders anschmiegsamer Partner zum leichten Frühlingsgemüse. Nicht zu aufdringlich, setzt er dennoch gekonnt Akzente zur feinen Spargelsuppe wie zum frischen Salat mit </w:t>
      </w:r>
      <w:proofErr w:type="spellStart"/>
      <w:r w:rsidRPr="00C734B3">
        <w:rPr>
          <w:rFonts w:ascii="Arial" w:hAnsi="Arial" w:cs="Arial"/>
          <w:b w:val="0"/>
          <w:color w:val="auto"/>
          <w:szCs w:val="22"/>
        </w:rPr>
        <w:t>Spargelparfait</w:t>
      </w:r>
      <w:proofErr w:type="spellEnd"/>
      <w:r w:rsidRPr="00C734B3">
        <w:rPr>
          <w:rFonts w:ascii="Arial" w:hAnsi="Arial" w:cs="Arial"/>
          <w:b w:val="0"/>
          <w:color w:val="auto"/>
          <w:szCs w:val="22"/>
        </w:rPr>
        <w:t>.</w:t>
      </w:r>
    </w:p>
    <w:p w14:paraId="6CFD4E89" w14:textId="77777777" w:rsidR="00C734B3" w:rsidRPr="00C734B3" w:rsidRDefault="00C734B3" w:rsidP="00C734B3">
      <w:pPr>
        <w:spacing w:line="276" w:lineRule="auto"/>
        <w:ind w:right="-1"/>
        <w:jc w:val="both"/>
        <w:rPr>
          <w:rFonts w:ascii="Arial" w:hAnsi="Arial" w:cs="Arial"/>
          <w:b w:val="0"/>
          <w:color w:val="auto"/>
          <w:szCs w:val="22"/>
        </w:rPr>
      </w:pPr>
    </w:p>
    <w:p w14:paraId="4CBABFC6" w14:textId="77777777" w:rsidR="00C734B3" w:rsidRPr="00C734B3" w:rsidRDefault="00C734B3" w:rsidP="00C734B3">
      <w:pPr>
        <w:spacing w:line="276" w:lineRule="auto"/>
        <w:ind w:right="-1"/>
        <w:jc w:val="both"/>
        <w:rPr>
          <w:rFonts w:ascii="Arial" w:hAnsi="Arial" w:cs="Arial"/>
          <w:b w:val="0"/>
          <w:color w:val="auto"/>
          <w:szCs w:val="22"/>
        </w:rPr>
      </w:pPr>
      <w:r w:rsidRPr="00C73F98">
        <w:rPr>
          <w:rFonts w:ascii="Arial" w:hAnsi="Arial" w:cs="Arial"/>
          <w:b w:val="0"/>
          <w:color w:val="auto"/>
          <w:szCs w:val="22"/>
          <w:u w:val="single"/>
        </w:rPr>
        <w:t>Grauer Burgunder trocken</w:t>
      </w:r>
      <w:r w:rsidRPr="00C734B3">
        <w:rPr>
          <w:rFonts w:ascii="Arial" w:hAnsi="Arial" w:cs="Arial"/>
          <w:b w:val="0"/>
          <w:color w:val="auto"/>
          <w:szCs w:val="22"/>
        </w:rPr>
        <w:t xml:space="preserve">: Der Grauburgunder ist ein Wein mit langer Tradition. Mit seinem leicht -würzigen Geschmack ist er ein geschmeidig-charakterstarker Begleiter zum frischen Spargelessen. Säurearm und fruchtbetont eignet er sich gut zum intensiven Aroma von grünem Spargel wie zu Kombinationen des weißen Stangengemüses mit gebratenem Kalbsfleisch. </w:t>
      </w:r>
    </w:p>
    <w:p w14:paraId="335BFF40" w14:textId="77777777" w:rsidR="00C734B3" w:rsidRPr="00C734B3" w:rsidRDefault="00C734B3" w:rsidP="00C734B3">
      <w:pPr>
        <w:spacing w:line="276" w:lineRule="auto"/>
        <w:ind w:right="-1"/>
        <w:jc w:val="both"/>
        <w:rPr>
          <w:rFonts w:ascii="Arial" w:hAnsi="Arial" w:cs="Arial"/>
          <w:b w:val="0"/>
          <w:color w:val="auto"/>
          <w:szCs w:val="22"/>
        </w:rPr>
      </w:pPr>
    </w:p>
    <w:p w14:paraId="6B5BF870" w14:textId="77777777" w:rsidR="00C734B3" w:rsidRPr="00C734B3" w:rsidRDefault="00C734B3" w:rsidP="00C734B3">
      <w:pPr>
        <w:spacing w:line="276" w:lineRule="auto"/>
        <w:ind w:right="-1"/>
        <w:jc w:val="both"/>
        <w:rPr>
          <w:rFonts w:ascii="Arial" w:hAnsi="Arial" w:cs="Arial"/>
          <w:b w:val="0"/>
          <w:color w:val="auto"/>
          <w:szCs w:val="22"/>
        </w:rPr>
      </w:pPr>
      <w:r w:rsidRPr="00C73F98">
        <w:rPr>
          <w:rFonts w:ascii="Arial" w:hAnsi="Arial" w:cs="Arial"/>
          <w:b w:val="0"/>
          <w:color w:val="auto"/>
          <w:szCs w:val="22"/>
          <w:u w:val="single"/>
        </w:rPr>
        <w:t>Grauer-/Weißer Burgunder</w:t>
      </w:r>
      <w:r w:rsidRPr="00C734B3">
        <w:rPr>
          <w:rFonts w:ascii="Arial" w:hAnsi="Arial" w:cs="Arial"/>
          <w:b w:val="0"/>
          <w:color w:val="auto"/>
          <w:szCs w:val="22"/>
        </w:rPr>
        <w:t xml:space="preserve"> (Edition Mild): Als harmonischer Allrounder ist der halbtrockene Grau-/Weiße Burgunder vollmundig-fruchtig und weich zugleich. </w:t>
      </w:r>
      <w:r w:rsidRPr="00C734B3">
        <w:rPr>
          <w:rFonts w:ascii="Arial" w:hAnsi="Arial" w:cs="Arial"/>
          <w:b w:val="0"/>
          <w:color w:val="auto"/>
          <w:szCs w:val="22"/>
        </w:rPr>
        <w:lastRenderedPageBreak/>
        <w:t xml:space="preserve">Trotz seiner besonderen Milde hat dieser halbtrockene Weißwein genug Fruchtaroma, um auf elegante Weise die unzähligen Spargelvariationen spürbar zu begleiten, ohne ihnen die Show zu stehlen. </w:t>
      </w:r>
    </w:p>
    <w:p w14:paraId="4256D7C0" w14:textId="77777777" w:rsidR="00C734B3" w:rsidRPr="00C734B3" w:rsidRDefault="00C734B3" w:rsidP="00C734B3">
      <w:pPr>
        <w:spacing w:line="276" w:lineRule="auto"/>
        <w:ind w:right="-1"/>
        <w:jc w:val="both"/>
        <w:rPr>
          <w:rFonts w:ascii="Arial" w:hAnsi="Arial" w:cs="Arial"/>
          <w:b w:val="0"/>
          <w:color w:val="auto"/>
          <w:szCs w:val="22"/>
        </w:rPr>
      </w:pPr>
    </w:p>
    <w:p w14:paraId="189FAC5B" w14:textId="77777777" w:rsidR="00C734B3" w:rsidRPr="00C734B3" w:rsidRDefault="00C734B3" w:rsidP="00C734B3">
      <w:pPr>
        <w:spacing w:line="276" w:lineRule="auto"/>
        <w:ind w:right="-1"/>
        <w:jc w:val="both"/>
        <w:rPr>
          <w:rFonts w:ascii="Arial" w:hAnsi="Arial" w:cs="Arial"/>
          <w:b w:val="0"/>
          <w:color w:val="auto"/>
          <w:szCs w:val="22"/>
        </w:rPr>
      </w:pPr>
      <w:r w:rsidRPr="00C73F98">
        <w:rPr>
          <w:rFonts w:ascii="Arial" w:hAnsi="Arial" w:cs="Arial"/>
          <w:b w:val="0"/>
          <w:color w:val="auto"/>
          <w:szCs w:val="22"/>
          <w:u w:val="single"/>
        </w:rPr>
        <w:t>Riesling trocken (Bio):</w:t>
      </w:r>
      <w:r w:rsidRPr="00C734B3">
        <w:rPr>
          <w:rFonts w:ascii="Arial" w:hAnsi="Arial" w:cs="Arial"/>
          <w:b w:val="0"/>
          <w:color w:val="auto"/>
          <w:szCs w:val="22"/>
        </w:rPr>
        <w:t xml:space="preserve"> </w:t>
      </w:r>
      <w:proofErr w:type="spellStart"/>
      <w:r w:rsidRPr="00C734B3">
        <w:rPr>
          <w:rFonts w:ascii="Arial" w:hAnsi="Arial" w:cs="Arial"/>
          <w:b w:val="0"/>
          <w:color w:val="auto"/>
          <w:szCs w:val="22"/>
        </w:rPr>
        <w:t>Rieslingweine</w:t>
      </w:r>
      <w:proofErr w:type="spellEnd"/>
      <w:r w:rsidRPr="00C734B3">
        <w:rPr>
          <w:rFonts w:ascii="Arial" w:hAnsi="Arial" w:cs="Arial"/>
          <w:b w:val="0"/>
          <w:color w:val="auto"/>
          <w:szCs w:val="22"/>
        </w:rPr>
        <w:t xml:space="preserve"> erfreuen sich großer Beliebtheit. Schließlich zählt der Riesling zu einer der hochwertigsten Weißweintrauben und überzeugt durch pure Eleganz. Sein erfrischender Geschmack und sein fruchtigeres Aroma eignen sich perfekt, um den Spargel zu umgarnen. In Bioqualität und mit seiner milderen Säure ist er immer wieder ein eleganter Begleiter zur Spargelsuppe wie zum klassischen Spargelessen mit Sauce Hollandaise. </w:t>
      </w:r>
    </w:p>
    <w:p w14:paraId="40A3DD19" w14:textId="77777777" w:rsidR="00C734B3" w:rsidRPr="00C734B3" w:rsidRDefault="00C734B3" w:rsidP="00C734B3">
      <w:pPr>
        <w:spacing w:line="276" w:lineRule="auto"/>
        <w:ind w:right="-1"/>
        <w:jc w:val="both"/>
        <w:rPr>
          <w:rFonts w:ascii="Arial" w:hAnsi="Arial" w:cs="Arial"/>
          <w:b w:val="0"/>
          <w:color w:val="auto"/>
          <w:szCs w:val="22"/>
        </w:rPr>
      </w:pPr>
    </w:p>
    <w:p w14:paraId="6965F134" w14:textId="77777777" w:rsidR="00C73F98" w:rsidRDefault="00C734B3" w:rsidP="00C734B3">
      <w:pPr>
        <w:spacing w:line="276" w:lineRule="auto"/>
        <w:ind w:right="-1"/>
        <w:jc w:val="both"/>
        <w:rPr>
          <w:rFonts w:ascii="Arial" w:hAnsi="Arial" w:cs="Arial"/>
          <w:b w:val="0"/>
          <w:color w:val="auto"/>
          <w:szCs w:val="22"/>
        </w:rPr>
      </w:pPr>
      <w:r w:rsidRPr="00C734B3">
        <w:rPr>
          <w:rFonts w:ascii="Arial" w:hAnsi="Arial" w:cs="Arial"/>
          <w:b w:val="0"/>
          <w:color w:val="auto"/>
          <w:szCs w:val="22"/>
        </w:rPr>
        <w:t xml:space="preserve">Weißweine zählen zu den unangefochtenen Begleitern der frühlingshaften Spargelküche. Dass aber durchaus mal der Griff zu einem aromatischen Roten lohnt, weiß Kellermeister Martin Hafner von der Marke Deutsches Weintor. Er empfiehlt einen Dornfelder trocken </w:t>
      </w:r>
      <w:r w:rsidR="00C73F98">
        <w:rPr>
          <w:rFonts w:ascii="Arial" w:hAnsi="Arial" w:cs="Arial"/>
          <w:b w:val="0"/>
          <w:color w:val="auto"/>
          <w:szCs w:val="22"/>
        </w:rPr>
        <w:t xml:space="preserve">zu allen Gerichten, die etwas kraftvoller sind, wie ein Thunfischsalat oder ein belegtes Bauern-Baguette- </w:t>
      </w:r>
    </w:p>
    <w:p w14:paraId="06E35207" w14:textId="77777777" w:rsidR="00C73F98" w:rsidRPr="00C734B3" w:rsidRDefault="00C73F98" w:rsidP="00C734B3">
      <w:pPr>
        <w:spacing w:line="276" w:lineRule="auto"/>
        <w:ind w:right="-1"/>
        <w:jc w:val="both"/>
        <w:rPr>
          <w:rFonts w:ascii="Arial" w:hAnsi="Arial" w:cs="Arial"/>
          <w:b w:val="0"/>
          <w:color w:val="auto"/>
          <w:szCs w:val="22"/>
        </w:rPr>
      </w:pPr>
    </w:p>
    <w:p w14:paraId="59CE8CDD" w14:textId="4BFC8E0C" w:rsidR="00C734B3" w:rsidRPr="00C734B3" w:rsidRDefault="00C734B3" w:rsidP="00C734B3">
      <w:pPr>
        <w:spacing w:line="276" w:lineRule="auto"/>
        <w:ind w:right="-1"/>
        <w:jc w:val="both"/>
        <w:rPr>
          <w:rFonts w:ascii="Arial" w:hAnsi="Arial" w:cs="Arial"/>
          <w:b w:val="0"/>
          <w:color w:val="auto"/>
          <w:szCs w:val="22"/>
        </w:rPr>
      </w:pPr>
      <w:r w:rsidRPr="00C73F98">
        <w:rPr>
          <w:rFonts w:ascii="Arial" w:hAnsi="Arial" w:cs="Arial"/>
          <w:b w:val="0"/>
          <w:color w:val="auto"/>
          <w:szCs w:val="22"/>
          <w:u w:val="single"/>
        </w:rPr>
        <w:t xml:space="preserve">Dornfelder </w:t>
      </w:r>
      <w:r w:rsidR="00AC24EA">
        <w:rPr>
          <w:rFonts w:ascii="Arial" w:hAnsi="Arial" w:cs="Arial"/>
          <w:b w:val="0"/>
          <w:color w:val="auto"/>
          <w:szCs w:val="22"/>
          <w:u w:val="single"/>
        </w:rPr>
        <w:t>R</w:t>
      </w:r>
      <w:r w:rsidR="00C12888">
        <w:rPr>
          <w:rFonts w:ascii="Arial" w:hAnsi="Arial" w:cs="Arial"/>
          <w:b w:val="0"/>
          <w:color w:val="auto"/>
          <w:szCs w:val="22"/>
          <w:u w:val="single"/>
        </w:rPr>
        <w:t>os</w:t>
      </w:r>
      <w:r w:rsidR="00AC24EA">
        <w:rPr>
          <w:rFonts w:ascii="Arial" w:hAnsi="Arial" w:cs="Arial"/>
          <w:b w:val="0"/>
          <w:color w:val="auto"/>
          <w:szCs w:val="22"/>
          <w:u w:val="single"/>
        </w:rPr>
        <w:t>é</w:t>
      </w:r>
      <w:r w:rsidRPr="00C73F98">
        <w:rPr>
          <w:rFonts w:ascii="Arial" w:hAnsi="Arial" w:cs="Arial"/>
          <w:b w:val="0"/>
          <w:color w:val="auto"/>
          <w:szCs w:val="22"/>
          <w:u w:val="single"/>
        </w:rPr>
        <w:t>:</w:t>
      </w:r>
      <w:r w:rsidRPr="00C734B3">
        <w:rPr>
          <w:rFonts w:ascii="Arial" w:hAnsi="Arial" w:cs="Arial"/>
          <w:b w:val="0"/>
          <w:color w:val="auto"/>
          <w:szCs w:val="22"/>
        </w:rPr>
        <w:t xml:space="preserve"> </w:t>
      </w:r>
      <w:r w:rsidR="00AC24EA">
        <w:rPr>
          <w:rFonts w:ascii="Arial" w:hAnsi="Arial" w:cs="Arial"/>
          <w:b w:val="0"/>
          <w:color w:val="auto"/>
          <w:szCs w:val="22"/>
        </w:rPr>
        <w:t xml:space="preserve">Der aromatisch fruchtiger </w:t>
      </w:r>
      <w:r w:rsidR="00AC24EA" w:rsidRPr="00AC24EA">
        <w:rPr>
          <w:rFonts w:ascii="Arial" w:hAnsi="Arial" w:cs="Arial"/>
          <w:b w:val="0"/>
          <w:color w:val="auto"/>
          <w:szCs w:val="22"/>
        </w:rPr>
        <w:t>Rosé</w:t>
      </w:r>
      <w:r w:rsidR="00AC24EA">
        <w:rPr>
          <w:rFonts w:ascii="Arial" w:hAnsi="Arial" w:cs="Arial"/>
          <w:b w:val="0"/>
          <w:color w:val="auto"/>
          <w:szCs w:val="22"/>
        </w:rPr>
        <w:t xml:space="preserve"> ist </w:t>
      </w:r>
      <w:r w:rsidRPr="00C734B3">
        <w:rPr>
          <w:rFonts w:ascii="Arial" w:hAnsi="Arial" w:cs="Arial"/>
          <w:b w:val="0"/>
          <w:color w:val="auto"/>
          <w:szCs w:val="22"/>
        </w:rPr>
        <w:t xml:space="preserve">ein toller Farbtupfer zum zart-knackigen Spargelgemüse. Seine Vollmundigkeit und seine intensiven Aromen von Waldfrüchten und Holunder machen ihn kulinarisch zum idealen Begleiter zum gebratenen Thunfischfilet mit Spargel. Nicht nur geschmacklich, auch optisch eine hervorragende Kombination. </w:t>
      </w:r>
    </w:p>
    <w:p w14:paraId="63FEEE92" w14:textId="77777777" w:rsidR="00C734B3" w:rsidRPr="00C734B3" w:rsidRDefault="00C734B3" w:rsidP="00C734B3">
      <w:pPr>
        <w:spacing w:line="276" w:lineRule="auto"/>
        <w:ind w:right="-1"/>
        <w:jc w:val="both"/>
        <w:rPr>
          <w:rFonts w:ascii="Arial" w:hAnsi="Arial" w:cs="Arial"/>
          <w:b w:val="0"/>
          <w:color w:val="auto"/>
          <w:szCs w:val="22"/>
        </w:rPr>
      </w:pPr>
    </w:p>
    <w:p w14:paraId="461353A5" w14:textId="77777777" w:rsidR="00C734B3" w:rsidRPr="00690432" w:rsidRDefault="00C734B3" w:rsidP="00C734B3">
      <w:pPr>
        <w:spacing w:line="276" w:lineRule="auto"/>
        <w:ind w:right="-1"/>
        <w:jc w:val="both"/>
        <w:rPr>
          <w:rFonts w:ascii="Arial" w:hAnsi="Arial" w:cs="Arial"/>
          <w:bCs/>
          <w:color w:val="auto"/>
          <w:szCs w:val="22"/>
        </w:rPr>
      </w:pPr>
      <w:r w:rsidRPr="00690432">
        <w:rPr>
          <w:rFonts w:ascii="Arial" w:hAnsi="Arial" w:cs="Arial"/>
          <w:bCs/>
          <w:color w:val="auto"/>
          <w:szCs w:val="22"/>
        </w:rPr>
        <w:t>Einkaufshilfe</w:t>
      </w:r>
    </w:p>
    <w:p w14:paraId="6E7CBD67" w14:textId="77777777" w:rsidR="00C734B3" w:rsidRPr="00C734B3" w:rsidRDefault="00C734B3" w:rsidP="00C734B3">
      <w:pPr>
        <w:spacing w:line="276" w:lineRule="auto"/>
        <w:ind w:right="-1"/>
        <w:jc w:val="both"/>
        <w:rPr>
          <w:rFonts w:ascii="Arial" w:hAnsi="Arial" w:cs="Arial"/>
          <w:b w:val="0"/>
          <w:color w:val="auto"/>
          <w:szCs w:val="22"/>
        </w:rPr>
      </w:pPr>
      <w:r w:rsidRPr="00C734B3">
        <w:rPr>
          <w:rFonts w:ascii="Arial" w:hAnsi="Arial" w:cs="Arial"/>
          <w:b w:val="0"/>
          <w:color w:val="auto"/>
          <w:szCs w:val="22"/>
        </w:rPr>
        <w:t xml:space="preserve">Wer sich unsicher ist und von der großen Auswahl im Weinregal überfordert fühlt, dem bieten die Herkunft und der Markenname eine erste Orientierungshilfe. Deutsche Weine unterliegen einer strengen Qualitätsprüfung. Die Marke Deutsches Weintor steht nicht nur für Qualität, sondern auch für anspruchsvollen Genuss und ein sehr gutes Preis-Genuss-Verhältnis. So wurde der Graue Burgunder bereits sieben und der Dornfelder trocken sogar schon 14. Mal zum Wein des Jahres im Lebensmitteleinzelhandel gekürt. </w:t>
      </w:r>
    </w:p>
    <w:p w14:paraId="427AF7CD" w14:textId="77777777" w:rsidR="00C734B3" w:rsidRPr="00C734B3" w:rsidRDefault="00C734B3" w:rsidP="00C734B3">
      <w:pPr>
        <w:spacing w:line="276" w:lineRule="auto"/>
        <w:ind w:right="-1"/>
        <w:jc w:val="both"/>
        <w:rPr>
          <w:rFonts w:ascii="Arial" w:hAnsi="Arial" w:cs="Arial"/>
          <w:bCs/>
          <w:color w:val="auto"/>
          <w:sz w:val="28"/>
          <w:szCs w:val="28"/>
        </w:rPr>
      </w:pPr>
    </w:p>
    <w:p w14:paraId="02815628" w14:textId="77777777" w:rsidR="008315B9" w:rsidRDefault="00512901" w:rsidP="00C734B3">
      <w:pPr>
        <w:spacing w:line="276" w:lineRule="auto"/>
        <w:ind w:right="-1"/>
        <w:jc w:val="both"/>
        <w:rPr>
          <w:rFonts w:ascii="Arial" w:hAnsi="Arial" w:cs="Arial"/>
          <w:b w:val="0"/>
          <w:color w:val="000000"/>
        </w:rPr>
      </w:pPr>
      <w:hyperlink r:id="rId8" w:history="1">
        <w:r w:rsidR="00C624C7" w:rsidRPr="0076378D">
          <w:rPr>
            <w:rStyle w:val="Hyperlink"/>
            <w:rFonts w:ascii="Arial" w:hAnsi="Arial" w:cs="Arial"/>
            <w:b w:val="0"/>
          </w:rPr>
          <w:t>www.weintor.de</w:t>
        </w:r>
      </w:hyperlink>
      <w:r w:rsidR="00C624C7" w:rsidRPr="0076378D">
        <w:rPr>
          <w:rFonts w:ascii="Arial" w:hAnsi="Arial" w:cs="Arial"/>
          <w:b w:val="0"/>
          <w:color w:val="000000"/>
        </w:rPr>
        <w:t xml:space="preserve"> </w:t>
      </w:r>
    </w:p>
    <w:p w14:paraId="36D2F87A" w14:textId="77777777" w:rsidR="00BC43CB" w:rsidRPr="00BC43CB" w:rsidRDefault="002C4C08" w:rsidP="00C734B3">
      <w:pPr>
        <w:spacing w:line="276" w:lineRule="auto"/>
        <w:jc w:val="both"/>
        <w:rPr>
          <w:rFonts w:ascii="Arial" w:hAnsi="Arial" w:cs="Arial"/>
          <w:color w:val="000000"/>
          <w:sz w:val="18"/>
          <w:szCs w:val="18"/>
        </w:rPr>
      </w:pPr>
      <w:r>
        <w:rPr>
          <w:rFonts w:ascii="Arial" w:hAnsi="Arial" w:cs="Arial"/>
          <w:color w:val="000000"/>
          <w:sz w:val="18"/>
          <w:szCs w:val="18"/>
        </w:rPr>
        <w:t>Pressek</w:t>
      </w:r>
      <w:r w:rsidR="00BC43CB" w:rsidRPr="00BC43CB">
        <w:rPr>
          <w:rFonts w:ascii="Arial" w:hAnsi="Arial" w:cs="Arial"/>
          <w:color w:val="000000"/>
          <w:sz w:val="18"/>
          <w:szCs w:val="18"/>
        </w:rPr>
        <w:t xml:space="preserve">ontakt: </w:t>
      </w:r>
    </w:p>
    <w:p w14:paraId="56931FC9" w14:textId="77777777" w:rsidR="00BC43CB" w:rsidRPr="00BC43CB" w:rsidRDefault="00BC43CB" w:rsidP="00C734B3">
      <w:pPr>
        <w:spacing w:line="276" w:lineRule="auto"/>
        <w:rPr>
          <w:rFonts w:ascii="Arial" w:hAnsi="Arial" w:cs="Arial"/>
          <w:b w:val="0"/>
          <w:color w:val="000000"/>
          <w:sz w:val="18"/>
          <w:szCs w:val="18"/>
        </w:rPr>
      </w:pPr>
      <w:smartTag w:uri="urn:schemas-microsoft-com:office:smarttags" w:element="PersonName">
        <w:r w:rsidRPr="00BC43CB">
          <w:rPr>
            <w:rFonts w:ascii="Arial" w:hAnsi="Arial" w:cs="Arial"/>
            <w:b w:val="0"/>
            <w:color w:val="000000"/>
            <w:sz w:val="18"/>
            <w:szCs w:val="18"/>
          </w:rPr>
          <w:t>Pronomen</w:t>
        </w:r>
      </w:smartTag>
      <w:r w:rsidRPr="00BC43CB">
        <w:rPr>
          <w:rFonts w:ascii="Arial" w:hAnsi="Arial" w:cs="Arial"/>
          <w:b w:val="0"/>
          <w:color w:val="000000"/>
          <w:sz w:val="18"/>
          <w:szCs w:val="18"/>
        </w:rPr>
        <w:t xml:space="preserve"> GmbH &amp; Co. KG, </w:t>
      </w:r>
      <w:r w:rsidR="00C73F98">
        <w:rPr>
          <w:rFonts w:ascii="Arial" w:hAnsi="Arial" w:cs="Arial"/>
          <w:b w:val="0"/>
          <w:color w:val="000000"/>
          <w:sz w:val="18"/>
          <w:szCs w:val="18"/>
        </w:rPr>
        <w:t>Christine von Welck</w:t>
      </w:r>
      <w:r w:rsidRPr="00BC43CB">
        <w:rPr>
          <w:rFonts w:ascii="Arial" w:hAnsi="Arial" w:cs="Arial"/>
          <w:b w:val="0"/>
          <w:color w:val="000000"/>
          <w:sz w:val="18"/>
          <w:szCs w:val="18"/>
        </w:rPr>
        <w:t xml:space="preserve">, </w:t>
      </w:r>
      <w:r w:rsidR="00951D0A">
        <w:rPr>
          <w:rFonts w:ascii="Arial" w:hAnsi="Arial" w:cs="Arial"/>
          <w:b w:val="0"/>
          <w:color w:val="000000"/>
          <w:sz w:val="18"/>
          <w:szCs w:val="18"/>
        </w:rPr>
        <w:t>Lindenallee 24</w:t>
      </w:r>
      <w:r w:rsidRPr="00BC43CB">
        <w:rPr>
          <w:rFonts w:ascii="Arial" w:hAnsi="Arial" w:cs="Arial"/>
          <w:b w:val="0"/>
          <w:color w:val="000000"/>
          <w:sz w:val="18"/>
          <w:szCs w:val="18"/>
        </w:rPr>
        <w:t>, 50</w:t>
      </w:r>
      <w:r w:rsidR="007B62A5">
        <w:rPr>
          <w:rFonts w:ascii="Arial" w:hAnsi="Arial" w:cs="Arial"/>
          <w:b w:val="0"/>
          <w:color w:val="000000"/>
          <w:sz w:val="18"/>
          <w:szCs w:val="18"/>
        </w:rPr>
        <w:t>9</w:t>
      </w:r>
      <w:r w:rsidR="00951D0A">
        <w:rPr>
          <w:rFonts w:ascii="Arial" w:hAnsi="Arial" w:cs="Arial"/>
          <w:b w:val="0"/>
          <w:color w:val="000000"/>
          <w:sz w:val="18"/>
          <w:szCs w:val="18"/>
        </w:rPr>
        <w:t>68</w:t>
      </w:r>
      <w:r w:rsidR="007B62A5">
        <w:rPr>
          <w:rFonts w:ascii="Arial" w:hAnsi="Arial" w:cs="Arial"/>
          <w:b w:val="0"/>
          <w:color w:val="000000"/>
          <w:sz w:val="18"/>
          <w:szCs w:val="18"/>
        </w:rPr>
        <w:t xml:space="preserve"> Köln, </w:t>
      </w:r>
      <w:r w:rsidR="007B62A5">
        <w:rPr>
          <w:rFonts w:ascii="Arial" w:hAnsi="Arial" w:cs="Arial"/>
          <w:b w:val="0"/>
          <w:color w:val="000000"/>
          <w:sz w:val="18"/>
          <w:szCs w:val="18"/>
        </w:rPr>
        <w:br/>
        <w:t xml:space="preserve">Tel.: 0221 940 812 </w:t>
      </w:r>
      <w:r w:rsidR="00C73F98">
        <w:rPr>
          <w:rFonts w:ascii="Arial" w:hAnsi="Arial" w:cs="Arial"/>
          <w:b w:val="0"/>
          <w:color w:val="000000"/>
          <w:sz w:val="18"/>
          <w:szCs w:val="18"/>
        </w:rPr>
        <w:t>28</w:t>
      </w:r>
      <w:r w:rsidRPr="00BC43CB">
        <w:rPr>
          <w:rFonts w:ascii="Arial" w:hAnsi="Arial" w:cs="Arial"/>
          <w:b w:val="0"/>
          <w:color w:val="000000"/>
          <w:sz w:val="18"/>
          <w:szCs w:val="18"/>
        </w:rPr>
        <w:t xml:space="preserve">, Fax: 0221 940 812 19, E-Mail: </w:t>
      </w:r>
      <w:hyperlink r:id="rId9" w:history="1">
        <w:r w:rsidR="00C73F98" w:rsidRPr="005D76F9">
          <w:rPr>
            <w:rStyle w:val="Hyperlink"/>
            <w:rFonts w:ascii="Arial" w:hAnsi="Arial" w:cs="Arial"/>
            <w:b w:val="0"/>
            <w:sz w:val="18"/>
            <w:szCs w:val="18"/>
          </w:rPr>
          <w:t>christine.welck@pronomen.de</w:t>
        </w:r>
      </w:hyperlink>
      <w:r w:rsidR="0054095F">
        <w:rPr>
          <w:rFonts w:ascii="Arial" w:hAnsi="Arial" w:cs="Arial"/>
          <w:b w:val="0"/>
          <w:color w:val="000000"/>
          <w:sz w:val="18"/>
          <w:szCs w:val="18"/>
        </w:rPr>
        <w:t xml:space="preserve"> </w:t>
      </w:r>
    </w:p>
    <w:p w14:paraId="65374D17" w14:textId="77777777" w:rsidR="009912BA" w:rsidRPr="00EB0FAF" w:rsidRDefault="002C4C08" w:rsidP="00C734B3">
      <w:pPr>
        <w:pStyle w:val="Textkrper3"/>
        <w:spacing w:line="276" w:lineRule="auto"/>
        <w:ind w:right="-87"/>
        <w:rPr>
          <w:rFonts w:cs="Arial"/>
          <w:b w:val="0"/>
          <w:sz w:val="18"/>
          <w:szCs w:val="18"/>
        </w:rPr>
      </w:pPr>
      <w:r w:rsidRPr="00EB0FAF">
        <w:rPr>
          <w:b w:val="0"/>
          <w:sz w:val="18"/>
          <w:szCs w:val="18"/>
        </w:rPr>
        <w:t>Bei Abdruck bitten wir um ein Belegexemplar. Vielen Dank.</w:t>
      </w:r>
    </w:p>
    <w:sectPr w:rsidR="009912BA" w:rsidRPr="00EB0FAF" w:rsidSect="00C11189">
      <w:headerReference w:type="default" r:id="rId10"/>
      <w:footerReference w:type="even" r:id="rId11"/>
      <w:footerReference w:type="default" r:id="rId12"/>
      <w:pgSz w:w="11906" w:h="16838" w:code="9"/>
      <w:pgMar w:top="2268" w:right="2835" w:bottom="1418" w:left="1418" w:header="737" w:footer="5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C0C29" w14:textId="77777777" w:rsidR="00251BCA" w:rsidRDefault="00251BCA">
      <w:r>
        <w:separator/>
      </w:r>
    </w:p>
  </w:endnote>
  <w:endnote w:type="continuationSeparator" w:id="0">
    <w:p w14:paraId="4D0656C4" w14:textId="77777777" w:rsidR="00251BCA" w:rsidRDefault="0025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panose1 w:val="020B0502020204020303"/>
    <w:charset w:val="00"/>
    <w:family w:val="swiss"/>
    <w:pitch w:val="variable"/>
    <w:sig w:usb0="800000A7" w:usb1="0000004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C3207" w14:textId="77777777" w:rsidR="00791C6F" w:rsidRDefault="00791C6F" w:rsidP="00244AE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30805F8" w14:textId="77777777" w:rsidR="00791C6F" w:rsidRDefault="00791C6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44505" w14:textId="77777777" w:rsidR="00791C6F" w:rsidRDefault="00791C6F" w:rsidP="00244AEF">
    <w:pPr>
      <w:pStyle w:val="Fuzeile"/>
      <w:ind w:right="360"/>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55ADA" w14:textId="77777777" w:rsidR="00251BCA" w:rsidRDefault="00251BCA">
      <w:r>
        <w:separator/>
      </w:r>
    </w:p>
  </w:footnote>
  <w:footnote w:type="continuationSeparator" w:id="0">
    <w:p w14:paraId="13E95589" w14:textId="77777777" w:rsidR="00251BCA" w:rsidRDefault="00251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4A430" w14:textId="77777777" w:rsidR="00791C6F" w:rsidRDefault="00512901" w:rsidP="00836099">
    <w:pPr>
      <w:pStyle w:val="Kopfzeile"/>
    </w:pPr>
    <w:r>
      <w:rPr>
        <w:noProof/>
      </w:rPr>
      <w:pict w14:anchorId="0CF0C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00.85pt;margin-top:-5.85pt;width:228.45pt;height:128.45pt;z-index:-251658240" wrapcoords="-42 0 -42 21524 21600 21524 21600 0 -42 0">
          <v:imagedata r:id="rId1" o:title="DWT_Dachmarke_RGB_QX_RZ"/>
          <w10:wrap type="tight"/>
        </v:shape>
      </w:pict>
    </w:r>
  </w:p>
  <w:p w14:paraId="316B7744" w14:textId="77777777" w:rsidR="00C734B3" w:rsidRDefault="00C734B3" w:rsidP="00836099">
    <w:pPr>
      <w:pStyle w:val="Kopfzeile"/>
    </w:pPr>
  </w:p>
  <w:p w14:paraId="02CB3D87" w14:textId="77777777" w:rsidR="00C734B3" w:rsidRDefault="00C734B3" w:rsidP="00836099">
    <w:pPr>
      <w:pStyle w:val="Kopfzeile"/>
    </w:pPr>
  </w:p>
  <w:p w14:paraId="4A042501" w14:textId="77777777" w:rsidR="00C734B3" w:rsidRDefault="00C734B3" w:rsidP="00836099">
    <w:pPr>
      <w:pStyle w:val="Kopfzeile"/>
    </w:pPr>
  </w:p>
  <w:p w14:paraId="1C0C83B7" w14:textId="77777777" w:rsidR="00C734B3" w:rsidRDefault="00C734B3" w:rsidP="00836099">
    <w:pPr>
      <w:pStyle w:val="Kopfzeile"/>
    </w:pPr>
  </w:p>
  <w:p w14:paraId="2725C0A0" w14:textId="77777777" w:rsidR="00C734B3" w:rsidRDefault="00C734B3" w:rsidP="00836099">
    <w:pPr>
      <w:pStyle w:val="Kopfzeile"/>
    </w:pPr>
  </w:p>
  <w:p w14:paraId="6E5B75FD" w14:textId="77777777" w:rsidR="00C734B3" w:rsidRDefault="00C734B3" w:rsidP="00836099">
    <w:pPr>
      <w:pStyle w:val="Kopfzeile"/>
    </w:pPr>
  </w:p>
  <w:p w14:paraId="45CA7022" w14:textId="77777777" w:rsidR="00C734B3" w:rsidRDefault="00C734B3" w:rsidP="00836099">
    <w:pPr>
      <w:pStyle w:val="Kopfzeile"/>
    </w:pPr>
  </w:p>
  <w:p w14:paraId="023CA0B2" w14:textId="77777777" w:rsidR="00C734B3" w:rsidRDefault="00C734B3" w:rsidP="00836099">
    <w:pPr>
      <w:pStyle w:val="Kopfzeile"/>
    </w:pPr>
  </w:p>
  <w:p w14:paraId="6AED860F" w14:textId="77777777" w:rsidR="00C734B3" w:rsidRDefault="00C734B3" w:rsidP="00836099">
    <w:pPr>
      <w:pStyle w:val="Kopfzeile"/>
    </w:pPr>
  </w:p>
  <w:p w14:paraId="353CCC89" w14:textId="77777777" w:rsidR="00C734B3" w:rsidRDefault="00C734B3" w:rsidP="00836099">
    <w:pPr>
      <w:pStyle w:val="Kopfzeile"/>
    </w:pPr>
  </w:p>
  <w:p w14:paraId="787F8180" w14:textId="77777777" w:rsidR="00791C6F" w:rsidRDefault="00791C6F" w:rsidP="00836099">
    <w:pPr>
      <w:pStyle w:val="Kopfzeile"/>
      <w:rPr>
        <w:b w:val="0"/>
        <w:color w:val="auto"/>
        <w:sz w:val="20"/>
      </w:rPr>
    </w:pPr>
  </w:p>
  <w:p w14:paraId="4E98149E" w14:textId="77777777" w:rsidR="00791C6F" w:rsidRDefault="00512901" w:rsidP="00836099">
    <w:pPr>
      <w:pStyle w:val="Kopfzeile"/>
      <w:rPr>
        <w:b w:val="0"/>
        <w:color w:val="auto"/>
        <w:sz w:val="20"/>
      </w:rPr>
    </w:pPr>
    <w:r>
      <w:rPr>
        <w:noProof/>
      </w:rPr>
      <w:pict w14:anchorId="0B91EC6D">
        <v:shape id="_x0000_s2051" type="#_x0000_t75" style="position:absolute;margin-left:0;margin-top:0;width:381.8pt;height:214.7pt;z-index:-251659264">
          <v:imagedata r:id="rId1" o:title="DWT_Dachmarke_RGB_QX_RZ"/>
          <w10:wrap type="tight"/>
        </v:shape>
      </w:pict>
    </w:r>
    <w:r w:rsidR="00C12888">
      <w:pict w14:anchorId="0D72CEBA">
        <v:shape id="_x0000_i1025" type="#_x0000_t75" style="width:382.5pt;height:585pt">
          <v:imagedata r:id="rId2" o:title=""/>
        </v:shape>
      </w:pict>
    </w:r>
  </w:p>
  <w:p w14:paraId="3B5BDAD3" w14:textId="77777777" w:rsidR="00791C6F" w:rsidRDefault="00791C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6A60C8"/>
    <w:multiLevelType w:val="hybridMultilevel"/>
    <w:tmpl w:val="38C67076"/>
    <w:lvl w:ilvl="0" w:tplc="EFEE349C">
      <w:start w:val="1"/>
      <w:numFmt w:val="bullet"/>
      <w:lvlText w:val="•"/>
      <w:lvlJc w:val="left"/>
      <w:pPr>
        <w:tabs>
          <w:tab w:val="num" w:pos="720"/>
        </w:tabs>
        <w:ind w:left="720" w:hanging="360"/>
      </w:pPr>
      <w:rPr>
        <w:rFonts w:ascii="Times New Roman" w:hAnsi="Times New Roman" w:hint="default"/>
      </w:rPr>
    </w:lvl>
    <w:lvl w:ilvl="1" w:tplc="D68C5CDE" w:tentative="1">
      <w:start w:val="1"/>
      <w:numFmt w:val="bullet"/>
      <w:lvlText w:val="•"/>
      <w:lvlJc w:val="left"/>
      <w:pPr>
        <w:tabs>
          <w:tab w:val="num" w:pos="1440"/>
        </w:tabs>
        <w:ind w:left="1440" w:hanging="360"/>
      </w:pPr>
      <w:rPr>
        <w:rFonts w:ascii="Times New Roman" w:hAnsi="Times New Roman" w:hint="default"/>
      </w:rPr>
    </w:lvl>
    <w:lvl w:ilvl="2" w:tplc="29C24E7C" w:tentative="1">
      <w:start w:val="1"/>
      <w:numFmt w:val="bullet"/>
      <w:lvlText w:val="•"/>
      <w:lvlJc w:val="left"/>
      <w:pPr>
        <w:tabs>
          <w:tab w:val="num" w:pos="2160"/>
        </w:tabs>
        <w:ind w:left="2160" w:hanging="360"/>
      </w:pPr>
      <w:rPr>
        <w:rFonts w:ascii="Times New Roman" w:hAnsi="Times New Roman" w:hint="default"/>
      </w:rPr>
    </w:lvl>
    <w:lvl w:ilvl="3" w:tplc="48543E96" w:tentative="1">
      <w:start w:val="1"/>
      <w:numFmt w:val="bullet"/>
      <w:lvlText w:val="•"/>
      <w:lvlJc w:val="left"/>
      <w:pPr>
        <w:tabs>
          <w:tab w:val="num" w:pos="2880"/>
        </w:tabs>
        <w:ind w:left="2880" w:hanging="360"/>
      </w:pPr>
      <w:rPr>
        <w:rFonts w:ascii="Times New Roman" w:hAnsi="Times New Roman" w:hint="default"/>
      </w:rPr>
    </w:lvl>
    <w:lvl w:ilvl="4" w:tplc="5016ED6E" w:tentative="1">
      <w:start w:val="1"/>
      <w:numFmt w:val="bullet"/>
      <w:lvlText w:val="•"/>
      <w:lvlJc w:val="left"/>
      <w:pPr>
        <w:tabs>
          <w:tab w:val="num" w:pos="3600"/>
        </w:tabs>
        <w:ind w:left="3600" w:hanging="360"/>
      </w:pPr>
      <w:rPr>
        <w:rFonts w:ascii="Times New Roman" w:hAnsi="Times New Roman" w:hint="default"/>
      </w:rPr>
    </w:lvl>
    <w:lvl w:ilvl="5" w:tplc="4886B07A" w:tentative="1">
      <w:start w:val="1"/>
      <w:numFmt w:val="bullet"/>
      <w:lvlText w:val="•"/>
      <w:lvlJc w:val="left"/>
      <w:pPr>
        <w:tabs>
          <w:tab w:val="num" w:pos="4320"/>
        </w:tabs>
        <w:ind w:left="4320" w:hanging="360"/>
      </w:pPr>
      <w:rPr>
        <w:rFonts w:ascii="Times New Roman" w:hAnsi="Times New Roman" w:hint="default"/>
      </w:rPr>
    </w:lvl>
    <w:lvl w:ilvl="6" w:tplc="CBBC9A80" w:tentative="1">
      <w:start w:val="1"/>
      <w:numFmt w:val="bullet"/>
      <w:lvlText w:val="•"/>
      <w:lvlJc w:val="left"/>
      <w:pPr>
        <w:tabs>
          <w:tab w:val="num" w:pos="5040"/>
        </w:tabs>
        <w:ind w:left="5040" w:hanging="360"/>
      </w:pPr>
      <w:rPr>
        <w:rFonts w:ascii="Times New Roman" w:hAnsi="Times New Roman" w:hint="default"/>
      </w:rPr>
    </w:lvl>
    <w:lvl w:ilvl="7" w:tplc="C7CA32E6" w:tentative="1">
      <w:start w:val="1"/>
      <w:numFmt w:val="bullet"/>
      <w:lvlText w:val="•"/>
      <w:lvlJc w:val="left"/>
      <w:pPr>
        <w:tabs>
          <w:tab w:val="num" w:pos="5760"/>
        </w:tabs>
        <w:ind w:left="5760" w:hanging="360"/>
      </w:pPr>
      <w:rPr>
        <w:rFonts w:ascii="Times New Roman" w:hAnsi="Times New Roman" w:hint="default"/>
      </w:rPr>
    </w:lvl>
    <w:lvl w:ilvl="8" w:tplc="041047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22C6CE1"/>
    <w:multiLevelType w:val="hybridMultilevel"/>
    <w:tmpl w:val="A1001E12"/>
    <w:lvl w:ilvl="0" w:tplc="1C66D440">
      <w:start w:val="1"/>
      <w:numFmt w:val="bullet"/>
      <w:lvlText w:val="•"/>
      <w:lvlJc w:val="left"/>
      <w:pPr>
        <w:tabs>
          <w:tab w:val="num" w:pos="720"/>
        </w:tabs>
        <w:ind w:left="720" w:hanging="360"/>
      </w:pPr>
      <w:rPr>
        <w:rFonts w:ascii="Times New Roman" w:hAnsi="Times New Roman" w:hint="default"/>
      </w:rPr>
    </w:lvl>
    <w:lvl w:ilvl="1" w:tplc="430A5ED2" w:tentative="1">
      <w:start w:val="1"/>
      <w:numFmt w:val="bullet"/>
      <w:lvlText w:val="•"/>
      <w:lvlJc w:val="left"/>
      <w:pPr>
        <w:tabs>
          <w:tab w:val="num" w:pos="1440"/>
        </w:tabs>
        <w:ind w:left="1440" w:hanging="360"/>
      </w:pPr>
      <w:rPr>
        <w:rFonts w:ascii="Times New Roman" w:hAnsi="Times New Roman" w:hint="default"/>
      </w:rPr>
    </w:lvl>
    <w:lvl w:ilvl="2" w:tplc="F77A9C70" w:tentative="1">
      <w:start w:val="1"/>
      <w:numFmt w:val="bullet"/>
      <w:lvlText w:val="•"/>
      <w:lvlJc w:val="left"/>
      <w:pPr>
        <w:tabs>
          <w:tab w:val="num" w:pos="2160"/>
        </w:tabs>
        <w:ind w:left="2160" w:hanging="360"/>
      </w:pPr>
      <w:rPr>
        <w:rFonts w:ascii="Times New Roman" w:hAnsi="Times New Roman" w:hint="default"/>
      </w:rPr>
    </w:lvl>
    <w:lvl w:ilvl="3" w:tplc="FC841112" w:tentative="1">
      <w:start w:val="1"/>
      <w:numFmt w:val="bullet"/>
      <w:lvlText w:val="•"/>
      <w:lvlJc w:val="left"/>
      <w:pPr>
        <w:tabs>
          <w:tab w:val="num" w:pos="2880"/>
        </w:tabs>
        <w:ind w:left="2880" w:hanging="360"/>
      </w:pPr>
      <w:rPr>
        <w:rFonts w:ascii="Times New Roman" w:hAnsi="Times New Roman" w:hint="default"/>
      </w:rPr>
    </w:lvl>
    <w:lvl w:ilvl="4" w:tplc="4A761F14" w:tentative="1">
      <w:start w:val="1"/>
      <w:numFmt w:val="bullet"/>
      <w:lvlText w:val="•"/>
      <w:lvlJc w:val="left"/>
      <w:pPr>
        <w:tabs>
          <w:tab w:val="num" w:pos="3600"/>
        </w:tabs>
        <w:ind w:left="3600" w:hanging="360"/>
      </w:pPr>
      <w:rPr>
        <w:rFonts w:ascii="Times New Roman" w:hAnsi="Times New Roman" w:hint="default"/>
      </w:rPr>
    </w:lvl>
    <w:lvl w:ilvl="5" w:tplc="AC42D316" w:tentative="1">
      <w:start w:val="1"/>
      <w:numFmt w:val="bullet"/>
      <w:lvlText w:val="•"/>
      <w:lvlJc w:val="left"/>
      <w:pPr>
        <w:tabs>
          <w:tab w:val="num" w:pos="4320"/>
        </w:tabs>
        <w:ind w:left="4320" w:hanging="360"/>
      </w:pPr>
      <w:rPr>
        <w:rFonts w:ascii="Times New Roman" w:hAnsi="Times New Roman" w:hint="default"/>
      </w:rPr>
    </w:lvl>
    <w:lvl w:ilvl="6" w:tplc="96C2FE12" w:tentative="1">
      <w:start w:val="1"/>
      <w:numFmt w:val="bullet"/>
      <w:lvlText w:val="•"/>
      <w:lvlJc w:val="left"/>
      <w:pPr>
        <w:tabs>
          <w:tab w:val="num" w:pos="5040"/>
        </w:tabs>
        <w:ind w:left="5040" w:hanging="360"/>
      </w:pPr>
      <w:rPr>
        <w:rFonts w:ascii="Times New Roman" w:hAnsi="Times New Roman" w:hint="default"/>
      </w:rPr>
    </w:lvl>
    <w:lvl w:ilvl="7" w:tplc="A6F20460" w:tentative="1">
      <w:start w:val="1"/>
      <w:numFmt w:val="bullet"/>
      <w:lvlText w:val="•"/>
      <w:lvlJc w:val="left"/>
      <w:pPr>
        <w:tabs>
          <w:tab w:val="num" w:pos="5760"/>
        </w:tabs>
        <w:ind w:left="5760" w:hanging="360"/>
      </w:pPr>
      <w:rPr>
        <w:rFonts w:ascii="Times New Roman" w:hAnsi="Times New Roman" w:hint="default"/>
      </w:rPr>
    </w:lvl>
    <w:lvl w:ilvl="8" w:tplc="2BEC894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57F03A2"/>
    <w:multiLevelType w:val="hybridMultilevel"/>
    <w:tmpl w:val="7E5E7A0E"/>
    <w:lvl w:ilvl="0" w:tplc="08700C6A">
      <w:start w:val="1"/>
      <w:numFmt w:val="bullet"/>
      <w:lvlText w:val="•"/>
      <w:lvlJc w:val="left"/>
      <w:pPr>
        <w:tabs>
          <w:tab w:val="num" w:pos="720"/>
        </w:tabs>
        <w:ind w:left="720" w:hanging="360"/>
      </w:pPr>
      <w:rPr>
        <w:rFonts w:ascii="Times New Roman" w:hAnsi="Times New Roman" w:hint="default"/>
      </w:rPr>
    </w:lvl>
    <w:lvl w:ilvl="1" w:tplc="7F241CBA">
      <w:start w:val="168"/>
      <w:numFmt w:val="bullet"/>
      <w:lvlText w:val="•"/>
      <w:lvlJc w:val="left"/>
      <w:pPr>
        <w:tabs>
          <w:tab w:val="num" w:pos="1440"/>
        </w:tabs>
        <w:ind w:left="1440" w:hanging="360"/>
      </w:pPr>
      <w:rPr>
        <w:rFonts w:ascii="Times New Roman" w:hAnsi="Times New Roman" w:hint="default"/>
      </w:rPr>
    </w:lvl>
    <w:lvl w:ilvl="2" w:tplc="78D89628" w:tentative="1">
      <w:start w:val="1"/>
      <w:numFmt w:val="bullet"/>
      <w:lvlText w:val="•"/>
      <w:lvlJc w:val="left"/>
      <w:pPr>
        <w:tabs>
          <w:tab w:val="num" w:pos="2160"/>
        </w:tabs>
        <w:ind w:left="2160" w:hanging="360"/>
      </w:pPr>
      <w:rPr>
        <w:rFonts w:ascii="Times New Roman" w:hAnsi="Times New Roman" w:hint="default"/>
      </w:rPr>
    </w:lvl>
    <w:lvl w:ilvl="3" w:tplc="F66C10E8" w:tentative="1">
      <w:start w:val="1"/>
      <w:numFmt w:val="bullet"/>
      <w:lvlText w:val="•"/>
      <w:lvlJc w:val="left"/>
      <w:pPr>
        <w:tabs>
          <w:tab w:val="num" w:pos="2880"/>
        </w:tabs>
        <w:ind w:left="2880" w:hanging="360"/>
      </w:pPr>
      <w:rPr>
        <w:rFonts w:ascii="Times New Roman" w:hAnsi="Times New Roman" w:hint="default"/>
      </w:rPr>
    </w:lvl>
    <w:lvl w:ilvl="4" w:tplc="065662BA" w:tentative="1">
      <w:start w:val="1"/>
      <w:numFmt w:val="bullet"/>
      <w:lvlText w:val="•"/>
      <w:lvlJc w:val="left"/>
      <w:pPr>
        <w:tabs>
          <w:tab w:val="num" w:pos="3600"/>
        </w:tabs>
        <w:ind w:left="3600" w:hanging="360"/>
      </w:pPr>
      <w:rPr>
        <w:rFonts w:ascii="Times New Roman" w:hAnsi="Times New Roman" w:hint="default"/>
      </w:rPr>
    </w:lvl>
    <w:lvl w:ilvl="5" w:tplc="E60AAF3A" w:tentative="1">
      <w:start w:val="1"/>
      <w:numFmt w:val="bullet"/>
      <w:lvlText w:val="•"/>
      <w:lvlJc w:val="left"/>
      <w:pPr>
        <w:tabs>
          <w:tab w:val="num" w:pos="4320"/>
        </w:tabs>
        <w:ind w:left="4320" w:hanging="360"/>
      </w:pPr>
      <w:rPr>
        <w:rFonts w:ascii="Times New Roman" w:hAnsi="Times New Roman" w:hint="default"/>
      </w:rPr>
    </w:lvl>
    <w:lvl w:ilvl="6" w:tplc="BA167098" w:tentative="1">
      <w:start w:val="1"/>
      <w:numFmt w:val="bullet"/>
      <w:lvlText w:val="•"/>
      <w:lvlJc w:val="left"/>
      <w:pPr>
        <w:tabs>
          <w:tab w:val="num" w:pos="5040"/>
        </w:tabs>
        <w:ind w:left="5040" w:hanging="360"/>
      </w:pPr>
      <w:rPr>
        <w:rFonts w:ascii="Times New Roman" w:hAnsi="Times New Roman" w:hint="default"/>
      </w:rPr>
    </w:lvl>
    <w:lvl w:ilvl="7" w:tplc="E0469E28" w:tentative="1">
      <w:start w:val="1"/>
      <w:numFmt w:val="bullet"/>
      <w:lvlText w:val="•"/>
      <w:lvlJc w:val="left"/>
      <w:pPr>
        <w:tabs>
          <w:tab w:val="num" w:pos="5760"/>
        </w:tabs>
        <w:ind w:left="5760" w:hanging="360"/>
      </w:pPr>
      <w:rPr>
        <w:rFonts w:ascii="Times New Roman" w:hAnsi="Times New Roman" w:hint="default"/>
      </w:rPr>
    </w:lvl>
    <w:lvl w:ilvl="8" w:tplc="D83AAF0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D0D6A70"/>
    <w:multiLevelType w:val="hybridMultilevel"/>
    <w:tmpl w:val="384ABA26"/>
    <w:lvl w:ilvl="0" w:tplc="FE26B758">
      <w:start w:val="1"/>
      <w:numFmt w:val="bullet"/>
      <w:lvlText w:val="•"/>
      <w:lvlJc w:val="left"/>
      <w:pPr>
        <w:tabs>
          <w:tab w:val="num" w:pos="720"/>
        </w:tabs>
        <w:ind w:left="720" w:hanging="360"/>
      </w:pPr>
      <w:rPr>
        <w:rFonts w:ascii="Times New Roman" w:hAnsi="Times New Roman" w:hint="default"/>
      </w:rPr>
    </w:lvl>
    <w:lvl w:ilvl="1" w:tplc="5BB0E024" w:tentative="1">
      <w:start w:val="1"/>
      <w:numFmt w:val="bullet"/>
      <w:lvlText w:val="•"/>
      <w:lvlJc w:val="left"/>
      <w:pPr>
        <w:tabs>
          <w:tab w:val="num" w:pos="1440"/>
        </w:tabs>
        <w:ind w:left="1440" w:hanging="360"/>
      </w:pPr>
      <w:rPr>
        <w:rFonts w:ascii="Times New Roman" w:hAnsi="Times New Roman" w:hint="default"/>
      </w:rPr>
    </w:lvl>
    <w:lvl w:ilvl="2" w:tplc="5DE49276" w:tentative="1">
      <w:start w:val="1"/>
      <w:numFmt w:val="bullet"/>
      <w:lvlText w:val="•"/>
      <w:lvlJc w:val="left"/>
      <w:pPr>
        <w:tabs>
          <w:tab w:val="num" w:pos="2160"/>
        </w:tabs>
        <w:ind w:left="2160" w:hanging="360"/>
      </w:pPr>
      <w:rPr>
        <w:rFonts w:ascii="Times New Roman" w:hAnsi="Times New Roman" w:hint="default"/>
      </w:rPr>
    </w:lvl>
    <w:lvl w:ilvl="3" w:tplc="66B47EDA" w:tentative="1">
      <w:start w:val="1"/>
      <w:numFmt w:val="bullet"/>
      <w:lvlText w:val="•"/>
      <w:lvlJc w:val="left"/>
      <w:pPr>
        <w:tabs>
          <w:tab w:val="num" w:pos="2880"/>
        </w:tabs>
        <w:ind w:left="2880" w:hanging="360"/>
      </w:pPr>
      <w:rPr>
        <w:rFonts w:ascii="Times New Roman" w:hAnsi="Times New Roman" w:hint="default"/>
      </w:rPr>
    </w:lvl>
    <w:lvl w:ilvl="4" w:tplc="ED5A5A7E" w:tentative="1">
      <w:start w:val="1"/>
      <w:numFmt w:val="bullet"/>
      <w:lvlText w:val="•"/>
      <w:lvlJc w:val="left"/>
      <w:pPr>
        <w:tabs>
          <w:tab w:val="num" w:pos="3600"/>
        </w:tabs>
        <w:ind w:left="3600" w:hanging="360"/>
      </w:pPr>
      <w:rPr>
        <w:rFonts w:ascii="Times New Roman" w:hAnsi="Times New Roman" w:hint="default"/>
      </w:rPr>
    </w:lvl>
    <w:lvl w:ilvl="5" w:tplc="F25C67F2" w:tentative="1">
      <w:start w:val="1"/>
      <w:numFmt w:val="bullet"/>
      <w:lvlText w:val="•"/>
      <w:lvlJc w:val="left"/>
      <w:pPr>
        <w:tabs>
          <w:tab w:val="num" w:pos="4320"/>
        </w:tabs>
        <w:ind w:left="4320" w:hanging="360"/>
      </w:pPr>
      <w:rPr>
        <w:rFonts w:ascii="Times New Roman" w:hAnsi="Times New Roman" w:hint="default"/>
      </w:rPr>
    </w:lvl>
    <w:lvl w:ilvl="6" w:tplc="04904F70" w:tentative="1">
      <w:start w:val="1"/>
      <w:numFmt w:val="bullet"/>
      <w:lvlText w:val="•"/>
      <w:lvlJc w:val="left"/>
      <w:pPr>
        <w:tabs>
          <w:tab w:val="num" w:pos="5040"/>
        </w:tabs>
        <w:ind w:left="5040" w:hanging="360"/>
      </w:pPr>
      <w:rPr>
        <w:rFonts w:ascii="Times New Roman" w:hAnsi="Times New Roman" w:hint="default"/>
      </w:rPr>
    </w:lvl>
    <w:lvl w:ilvl="7" w:tplc="0AD62684" w:tentative="1">
      <w:start w:val="1"/>
      <w:numFmt w:val="bullet"/>
      <w:lvlText w:val="•"/>
      <w:lvlJc w:val="left"/>
      <w:pPr>
        <w:tabs>
          <w:tab w:val="num" w:pos="5760"/>
        </w:tabs>
        <w:ind w:left="5760" w:hanging="360"/>
      </w:pPr>
      <w:rPr>
        <w:rFonts w:ascii="Times New Roman" w:hAnsi="Times New Roman" w:hint="default"/>
      </w:rPr>
    </w:lvl>
    <w:lvl w:ilvl="8" w:tplc="013CD11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16B75E8"/>
    <w:multiLevelType w:val="hybridMultilevel"/>
    <w:tmpl w:val="34981948"/>
    <w:lvl w:ilvl="0" w:tplc="38F2E49C">
      <w:start w:val="1"/>
      <w:numFmt w:val="bullet"/>
      <w:lvlText w:val=""/>
      <w:lvlJc w:val="left"/>
      <w:pPr>
        <w:tabs>
          <w:tab w:val="num" w:pos="1440"/>
        </w:tabs>
        <w:ind w:left="1440" w:hanging="360"/>
      </w:pPr>
      <w:rPr>
        <w:rFonts w:ascii="Wingdings 3" w:hAnsi="Wingdings 3"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A44A29"/>
    <w:multiLevelType w:val="hybridMultilevel"/>
    <w:tmpl w:val="744AD98C"/>
    <w:lvl w:ilvl="0" w:tplc="59F0A8D4">
      <w:start w:val="1"/>
      <w:numFmt w:val="bullet"/>
      <w:lvlText w:val="•"/>
      <w:lvlJc w:val="left"/>
      <w:pPr>
        <w:tabs>
          <w:tab w:val="num" w:pos="720"/>
        </w:tabs>
        <w:ind w:left="720" w:hanging="360"/>
      </w:pPr>
      <w:rPr>
        <w:rFonts w:ascii="Times New Roman" w:hAnsi="Times New Roman" w:hint="default"/>
      </w:rPr>
    </w:lvl>
    <w:lvl w:ilvl="1" w:tplc="5B2AF3E0" w:tentative="1">
      <w:start w:val="1"/>
      <w:numFmt w:val="bullet"/>
      <w:lvlText w:val="•"/>
      <w:lvlJc w:val="left"/>
      <w:pPr>
        <w:tabs>
          <w:tab w:val="num" w:pos="1440"/>
        </w:tabs>
        <w:ind w:left="1440" w:hanging="360"/>
      </w:pPr>
      <w:rPr>
        <w:rFonts w:ascii="Times New Roman" w:hAnsi="Times New Roman" w:hint="default"/>
      </w:rPr>
    </w:lvl>
    <w:lvl w:ilvl="2" w:tplc="5DA4D42A" w:tentative="1">
      <w:start w:val="1"/>
      <w:numFmt w:val="bullet"/>
      <w:lvlText w:val="•"/>
      <w:lvlJc w:val="left"/>
      <w:pPr>
        <w:tabs>
          <w:tab w:val="num" w:pos="2160"/>
        </w:tabs>
        <w:ind w:left="2160" w:hanging="360"/>
      </w:pPr>
      <w:rPr>
        <w:rFonts w:ascii="Times New Roman" w:hAnsi="Times New Roman" w:hint="default"/>
      </w:rPr>
    </w:lvl>
    <w:lvl w:ilvl="3" w:tplc="D264CFD4" w:tentative="1">
      <w:start w:val="1"/>
      <w:numFmt w:val="bullet"/>
      <w:lvlText w:val="•"/>
      <w:lvlJc w:val="left"/>
      <w:pPr>
        <w:tabs>
          <w:tab w:val="num" w:pos="2880"/>
        </w:tabs>
        <w:ind w:left="2880" w:hanging="360"/>
      </w:pPr>
      <w:rPr>
        <w:rFonts w:ascii="Times New Roman" w:hAnsi="Times New Roman" w:hint="default"/>
      </w:rPr>
    </w:lvl>
    <w:lvl w:ilvl="4" w:tplc="A4DC1D70" w:tentative="1">
      <w:start w:val="1"/>
      <w:numFmt w:val="bullet"/>
      <w:lvlText w:val="•"/>
      <w:lvlJc w:val="left"/>
      <w:pPr>
        <w:tabs>
          <w:tab w:val="num" w:pos="3600"/>
        </w:tabs>
        <w:ind w:left="3600" w:hanging="360"/>
      </w:pPr>
      <w:rPr>
        <w:rFonts w:ascii="Times New Roman" w:hAnsi="Times New Roman" w:hint="default"/>
      </w:rPr>
    </w:lvl>
    <w:lvl w:ilvl="5" w:tplc="D6B2EAEA" w:tentative="1">
      <w:start w:val="1"/>
      <w:numFmt w:val="bullet"/>
      <w:lvlText w:val="•"/>
      <w:lvlJc w:val="left"/>
      <w:pPr>
        <w:tabs>
          <w:tab w:val="num" w:pos="4320"/>
        </w:tabs>
        <w:ind w:left="4320" w:hanging="360"/>
      </w:pPr>
      <w:rPr>
        <w:rFonts w:ascii="Times New Roman" w:hAnsi="Times New Roman" w:hint="default"/>
      </w:rPr>
    </w:lvl>
    <w:lvl w:ilvl="6" w:tplc="97228476" w:tentative="1">
      <w:start w:val="1"/>
      <w:numFmt w:val="bullet"/>
      <w:lvlText w:val="•"/>
      <w:lvlJc w:val="left"/>
      <w:pPr>
        <w:tabs>
          <w:tab w:val="num" w:pos="5040"/>
        </w:tabs>
        <w:ind w:left="5040" w:hanging="360"/>
      </w:pPr>
      <w:rPr>
        <w:rFonts w:ascii="Times New Roman" w:hAnsi="Times New Roman" w:hint="default"/>
      </w:rPr>
    </w:lvl>
    <w:lvl w:ilvl="7" w:tplc="3CBEC7C0" w:tentative="1">
      <w:start w:val="1"/>
      <w:numFmt w:val="bullet"/>
      <w:lvlText w:val="•"/>
      <w:lvlJc w:val="left"/>
      <w:pPr>
        <w:tabs>
          <w:tab w:val="num" w:pos="5760"/>
        </w:tabs>
        <w:ind w:left="5760" w:hanging="360"/>
      </w:pPr>
      <w:rPr>
        <w:rFonts w:ascii="Times New Roman" w:hAnsi="Times New Roman" w:hint="default"/>
      </w:rPr>
    </w:lvl>
    <w:lvl w:ilvl="8" w:tplc="BFE650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7950388"/>
    <w:multiLevelType w:val="hybridMultilevel"/>
    <w:tmpl w:val="51742A66"/>
    <w:lvl w:ilvl="0" w:tplc="EFC053A4">
      <w:start w:val="1"/>
      <w:numFmt w:val="bullet"/>
      <w:lvlText w:val="•"/>
      <w:lvlJc w:val="left"/>
      <w:pPr>
        <w:tabs>
          <w:tab w:val="num" w:pos="720"/>
        </w:tabs>
        <w:ind w:left="720" w:hanging="360"/>
      </w:pPr>
      <w:rPr>
        <w:rFonts w:ascii="Times New Roman" w:hAnsi="Times New Roman" w:hint="default"/>
      </w:rPr>
    </w:lvl>
    <w:lvl w:ilvl="1" w:tplc="107CE096" w:tentative="1">
      <w:start w:val="1"/>
      <w:numFmt w:val="bullet"/>
      <w:lvlText w:val="•"/>
      <w:lvlJc w:val="left"/>
      <w:pPr>
        <w:tabs>
          <w:tab w:val="num" w:pos="1440"/>
        </w:tabs>
        <w:ind w:left="1440" w:hanging="360"/>
      </w:pPr>
      <w:rPr>
        <w:rFonts w:ascii="Times New Roman" w:hAnsi="Times New Roman" w:hint="default"/>
      </w:rPr>
    </w:lvl>
    <w:lvl w:ilvl="2" w:tplc="98AC7072" w:tentative="1">
      <w:start w:val="1"/>
      <w:numFmt w:val="bullet"/>
      <w:lvlText w:val="•"/>
      <w:lvlJc w:val="left"/>
      <w:pPr>
        <w:tabs>
          <w:tab w:val="num" w:pos="2160"/>
        </w:tabs>
        <w:ind w:left="2160" w:hanging="360"/>
      </w:pPr>
      <w:rPr>
        <w:rFonts w:ascii="Times New Roman" w:hAnsi="Times New Roman" w:hint="default"/>
      </w:rPr>
    </w:lvl>
    <w:lvl w:ilvl="3" w:tplc="3F089A18" w:tentative="1">
      <w:start w:val="1"/>
      <w:numFmt w:val="bullet"/>
      <w:lvlText w:val="•"/>
      <w:lvlJc w:val="left"/>
      <w:pPr>
        <w:tabs>
          <w:tab w:val="num" w:pos="2880"/>
        </w:tabs>
        <w:ind w:left="2880" w:hanging="360"/>
      </w:pPr>
      <w:rPr>
        <w:rFonts w:ascii="Times New Roman" w:hAnsi="Times New Roman" w:hint="default"/>
      </w:rPr>
    </w:lvl>
    <w:lvl w:ilvl="4" w:tplc="0824CAEC" w:tentative="1">
      <w:start w:val="1"/>
      <w:numFmt w:val="bullet"/>
      <w:lvlText w:val="•"/>
      <w:lvlJc w:val="left"/>
      <w:pPr>
        <w:tabs>
          <w:tab w:val="num" w:pos="3600"/>
        </w:tabs>
        <w:ind w:left="3600" w:hanging="360"/>
      </w:pPr>
      <w:rPr>
        <w:rFonts w:ascii="Times New Roman" w:hAnsi="Times New Roman" w:hint="default"/>
      </w:rPr>
    </w:lvl>
    <w:lvl w:ilvl="5" w:tplc="56B49CF4" w:tentative="1">
      <w:start w:val="1"/>
      <w:numFmt w:val="bullet"/>
      <w:lvlText w:val="•"/>
      <w:lvlJc w:val="left"/>
      <w:pPr>
        <w:tabs>
          <w:tab w:val="num" w:pos="4320"/>
        </w:tabs>
        <w:ind w:left="4320" w:hanging="360"/>
      </w:pPr>
      <w:rPr>
        <w:rFonts w:ascii="Times New Roman" w:hAnsi="Times New Roman" w:hint="default"/>
      </w:rPr>
    </w:lvl>
    <w:lvl w:ilvl="6" w:tplc="E9F865CC" w:tentative="1">
      <w:start w:val="1"/>
      <w:numFmt w:val="bullet"/>
      <w:lvlText w:val="•"/>
      <w:lvlJc w:val="left"/>
      <w:pPr>
        <w:tabs>
          <w:tab w:val="num" w:pos="5040"/>
        </w:tabs>
        <w:ind w:left="5040" w:hanging="360"/>
      </w:pPr>
      <w:rPr>
        <w:rFonts w:ascii="Times New Roman" w:hAnsi="Times New Roman" w:hint="default"/>
      </w:rPr>
    </w:lvl>
    <w:lvl w:ilvl="7" w:tplc="97E847BA" w:tentative="1">
      <w:start w:val="1"/>
      <w:numFmt w:val="bullet"/>
      <w:lvlText w:val="•"/>
      <w:lvlJc w:val="left"/>
      <w:pPr>
        <w:tabs>
          <w:tab w:val="num" w:pos="5760"/>
        </w:tabs>
        <w:ind w:left="5760" w:hanging="360"/>
      </w:pPr>
      <w:rPr>
        <w:rFonts w:ascii="Times New Roman" w:hAnsi="Times New Roman" w:hint="default"/>
      </w:rPr>
    </w:lvl>
    <w:lvl w:ilvl="8" w:tplc="0F161D7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DAA618E"/>
    <w:multiLevelType w:val="hybridMultilevel"/>
    <w:tmpl w:val="48A69F24"/>
    <w:lvl w:ilvl="0" w:tplc="901E6F46">
      <w:start w:val="1"/>
      <w:numFmt w:val="bullet"/>
      <w:lvlText w:val="•"/>
      <w:lvlJc w:val="left"/>
      <w:pPr>
        <w:tabs>
          <w:tab w:val="num" w:pos="720"/>
        </w:tabs>
        <w:ind w:left="720" w:hanging="360"/>
      </w:pPr>
      <w:rPr>
        <w:rFonts w:ascii="Times New Roman" w:hAnsi="Times New Roman" w:hint="default"/>
      </w:rPr>
    </w:lvl>
    <w:lvl w:ilvl="1" w:tplc="645479E0" w:tentative="1">
      <w:start w:val="1"/>
      <w:numFmt w:val="bullet"/>
      <w:lvlText w:val="•"/>
      <w:lvlJc w:val="left"/>
      <w:pPr>
        <w:tabs>
          <w:tab w:val="num" w:pos="1440"/>
        </w:tabs>
        <w:ind w:left="1440" w:hanging="360"/>
      </w:pPr>
      <w:rPr>
        <w:rFonts w:ascii="Times New Roman" w:hAnsi="Times New Roman" w:hint="default"/>
      </w:rPr>
    </w:lvl>
    <w:lvl w:ilvl="2" w:tplc="FA3C93FA" w:tentative="1">
      <w:start w:val="1"/>
      <w:numFmt w:val="bullet"/>
      <w:lvlText w:val="•"/>
      <w:lvlJc w:val="left"/>
      <w:pPr>
        <w:tabs>
          <w:tab w:val="num" w:pos="2160"/>
        </w:tabs>
        <w:ind w:left="2160" w:hanging="360"/>
      </w:pPr>
      <w:rPr>
        <w:rFonts w:ascii="Times New Roman" w:hAnsi="Times New Roman" w:hint="default"/>
      </w:rPr>
    </w:lvl>
    <w:lvl w:ilvl="3" w:tplc="479C7E7C" w:tentative="1">
      <w:start w:val="1"/>
      <w:numFmt w:val="bullet"/>
      <w:lvlText w:val="•"/>
      <w:lvlJc w:val="left"/>
      <w:pPr>
        <w:tabs>
          <w:tab w:val="num" w:pos="2880"/>
        </w:tabs>
        <w:ind w:left="2880" w:hanging="360"/>
      </w:pPr>
      <w:rPr>
        <w:rFonts w:ascii="Times New Roman" w:hAnsi="Times New Roman" w:hint="default"/>
      </w:rPr>
    </w:lvl>
    <w:lvl w:ilvl="4" w:tplc="CD220918" w:tentative="1">
      <w:start w:val="1"/>
      <w:numFmt w:val="bullet"/>
      <w:lvlText w:val="•"/>
      <w:lvlJc w:val="left"/>
      <w:pPr>
        <w:tabs>
          <w:tab w:val="num" w:pos="3600"/>
        </w:tabs>
        <w:ind w:left="3600" w:hanging="360"/>
      </w:pPr>
      <w:rPr>
        <w:rFonts w:ascii="Times New Roman" w:hAnsi="Times New Roman" w:hint="default"/>
      </w:rPr>
    </w:lvl>
    <w:lvl w:ilvl="5" w:tplc="4912B89C" w:tentative="1">
      <w:start w:val="1"/>
      <w:numFmt w:val="bullet"/>
      <w:lvlText w:val="•"/>
      <w:lvlJc w:val="left"/>
      <w:pPr>
        <w:tabs>
          <w:tab w:val="num" w:pos="4320"/>
        </w:tabs>
        <w:ind w:left="4320" w:hanging="360"/>
      </w:pPr>
      <w:rPr>
        <w:rFonts w:ascii="Times New Roman" w:hAnsi="Times New Roman" w:hint="default"/>
      </w:rPr>
    </w:lvl>
    <w:lvl w:ilvl="6" w:tplc="BEBA7E7E" w:tentative="1">
      <w:start w:val="1"/>
      <w:numFmt w:val="bullet"/>
      <w:lvlText w:val="•"/>
      <w:lvlJc w:val="left"/>
      <w:pPr>
        <w:tabs>
          <w:tab w:val="num" w:pos="5040"/>
        </w:tabs>
        <w:ind w:left="5040" w:hanging="360"/>
      </w:pPr>
      <w:rPr>
        <w:rFonts w:ascii="Times New Roman" w:hAnsi="Times New Roman" w:hint="default"/>
      </w:rPr>
    </w:lvl>
    <w:lvl w:ilvl="7" w:tplc="1B88B226" w:tentative="1">
      <w:start w:val="1"/>
      <w:numFmt w:val="bullet"/>
      <w:lvlText w:val="•"/>
      <w:lvlJc w:val="left"/>
      <w:pPr>
        <w:tabs>
          <w:tab w:val="num" w:pos="5760"/>
        </w:tabs>
        <w:ind w:left="5760" w:hanging="360"/>
      </w:pPr>
      <w:rPr>
        <w:rFonts w:ascii="Times New Roman" w:hAnsi="Times New Roman" w:hint="default"/>
      </w:rPr>
    </w:lvl>
    <w:lvl w:ilvl="8" w:tplc="F9F02D3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E4346A7"/>
    <w:multiLevelType w:val="hybridMultilevel"/>
    <w:tmpl w:val="854AF806"/>
    <w:lvl w:ilvl="0" w:tplc="AA24BC56">
      <w:start w:val="1"/>
      <w:numFmt w:val="bullet"/>
      <w:lvlText w:val="•"/>
      <w:lvlJc w:val="left"/>
      <w:pPr>
        <w:tabs>
          <w:tab w:val="num" w:pos="720"/>
        </w:tabs>
        <w:ind w:left="720" w:hanging="360"/>
      </w:pPr>
      <w:rPr>
        <w:rFonts w:ascii="Times New Roman" w:hAnsi="Times New Roman" w:hint="default"/>
      </w:rPr>
    </w:lvl>
    <w:lvl w:ilvl="1" w:tplc="E0A23A44" w:tentative="1">
      <w:start w:val="1"/>
      <w:numFmt w:val="bullet"/>
      <w:lvlText w:val="•"/>
      <w:lvlJc w:val="left"/>
      <w:pPr>
        <w:tabs>
          <w:tab w:val="num" w:pos="1440"/>
        </w:tabs>
        <w:ind w:left="1440" w:hanging="360"/>
      </w:pPr>
      <w:rPr>
        <w:rFonts w:ascii="Times New Roman" w:hAnsi="Times New Roman" w:hint="default"/>
      </w:rPr>
    </w:lvl>
    <w:lvl w:ilvl="2" w:tplc="D55EF968" w:tentative="1">
      <w:start w:val="1"/>
      <w:numFmt w:val="bullet"/>
      <w:lvlText w:val="•"/>
      <w:lvlJc w:val="left"/>
      <w:pPr>
        <w:tabs>
          <w:tab w:val="num" w:pos="2160"/>
        </w:tabs>
        <w:ind w:left="2160" w:hanging="360"/>
      </w:pPr>
      <w:rPr>
        <w:rFonts w:ascii="Times New Roman" w:hAnsi="Times New Roman" w:hint="default"/>
      </w:rPr>
    </w:lvl>
    <w:lvl w:ilvl="3" w:tplc="B8562E96" w:tentative="1">
      <w:start w:val="1"/>
      <w:numFmt w:val="bullet"/>
      <w:lvlText w:val="•"/>
      <w:lvlJc w:val="left"/>
      <w:pPr>
        <w:tabs>
          <w:tab w:val="num" w:pos="2880"/>
        </w:tabs>
        <w:ind w:left="2880" w:hanging="360"/>
      </w:pPr>
      <w:rPr>
        <w:rFonts w:ascii="Times New Roman" w:hAnsi="Times New Roman" w:hint="default"/>
      </w:rPr>
    </w:lvl>
    <w:lvl w:ilvl="4" w:tplc="A170B264" w:tentative="1">
      <w:start w:val="1"/>
      <w:numFmt w:val="bullet"/>
      <w:lvlText w:val="•"/>
      <w:lvlJc w:val="left"/>
      <w:pPr>
        <w:tabs>
          <w:tab w:val="num" w:pos="3600"/>
        </w:tabs>
        <w:ind w:left="3600" w:hanging="360"/>
      </w:pPr>
      <w:rPr>
        <w:rFonts w:ascii="Times New Roman" w:hAnsi="Times New Roman" w:hint="default"/>
      </w:rPr>
    </w:lvl>
    <w:lvl w:ilvl="5" w:tplc="41246770" w:tentative="1">
      <w:start w:val="1"/>
      <w:numFmt w:val="bullet"/>
      <w:lvlText w:val="•"/>
      <w:lvlJc w:val="left"/>
      <w:pPr>
        <w:tabs>
          <w:tab w:val="num" w:pos="4320"/>
        </w:tabs>
        <w:ind w:left="4320" w:hanging="360"/>
      </w:pPr>
      <w:rPr>
        <w:rFonts w:ascii="Times New Roman" w:hAnsi="Times New Roman" w:hint="default"/>
      </w:rPr>
    </w:lvl>
    <w:lvl w:ilvl="6" w:tplc="9948E1E0" w:tentative="1">
      <w:start w:val="1"/>
      <w:numFmt w:val="bullet"/>
      <w:lvlText w:val="•"/>
      <w:lvlJc w:val="left"/>
      <w:pPr>
        <w:tabs>
          <w:tab w:val="num" w:pos="5040"/>
        </w:tabs>
        <w:ind w:left="5040" w:hanging="360"/>
      </w:pPr>
      <w:rPr>
        <w:rFonts w:ascii="Times New Roman" w:hAnsi="Times New Roman" w:hint="default"/>
      </w:rPr>
    </w:lvl>
    <w:lvl w:ilvl="7" w:tplc="DFAA240C" w:tentative="1">
      <w:start w:val="1"/>
      <w:numFmt w:val="bullet"/>
      <w:lvlText w:val="•"/>
      <w:lvlJc w:val="left"/>
      <w:pPr>
        <w:tabs>
          <w:tab w:val="num" w:pos="5760"/>
        </w:tabs>
        <w:ind w:left="5760" w:hanging="360"/>
      </w:pPr>
      <w:rPr>
        <w:rFonts w:ascii="Times New Roman" w:hAnsi="Times New Roman" w:hint="default"/>
      </w:rPr>
    </w:lvl>
    <w:lvl w:ilvl="8" w:tplc="465A5F5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39561D9"/>
    <w:multiLevelType w:val="hybridMultilevel"/>
    <w:tmpl w:val="F506A898"/>
    <w:lvl w:ilvl="0" w:tplc="C40C925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2"/>
  </w:num>
  <w:num w:numId="4">
    <w:abstractNumId w:val="0"/>
  </w:num>
  <w:num w:numId="5">
    <w:abstractNumId w:val="1"/>
  </w:num>
  <w:num w:numId="6">
    <w:abstractNumId w:val="7"/>
  </w:num>
  <w:num w:numId="7">
    <w:abstractNumId w:val="6"/>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0324"/>
    <w:rsid w:val="000006F3"/>
    <w:rsid w:val="000025C3"/>
    <w:rsid w:val="0001218E"/>
    <w:rsid w:val="00012BC8"/>
    <w:rsid w:val="0002136B"/>
    <w:rsid w:val="00022C15"/>
    <w:rsid w:val="00026B14"/>
    <w:rsid w:val="00026E34"/>
    <w:rsid w:val="0002772D"/>
    <w:rsid w:val="0003439E"/>
    <w:rsid w:val="00040D08"/>
    <w:rsid w:val="000420CD"/>
    <w:rsid w:val="00053A97"/>
    <w:rsid w:val="00053F62"/>
    <w:rsid w:val="0005430F"/>
    <w:rsid w:val="000558EE"/>
    <w:rsid w:val="00060287"/>
    <w:rsid w:val="00061FC3"/>
    <w:rsid w:val="00062D9F"/>
    <w:rsid w:val="000643E4"/>
    <w:rsid w:val="00065A19"/>
    <w:rsid w:val="00070879"/>
    <w:rsid w:val="00077521"/>
    <w:rsid w:val="00077F7E"/>
    <w:rsid w:val="0008329E"/>
    <w:rsid w:val="00084C14"/>
    <w:rsid w:val="00084E00"/>
    <w:rsid w:val="00095530"/>
    <w:rsid w:val="00096B6B"/>
    <w:rsid w:val="000A7FBB"/>
    <w:rsid w:val="000B11A1"/>
    <w:rsid w:val="000B12BD"/>
    <w:rsid w:val="000B1396"/>
    <w:rsid w:val="000B258B"/>
    <w:rsid w:val="000B442B"/>
    <w:rsid w:val="000B4D29"/>
    <w:rsid w:val="000C3512"/>
    <w:rsid w:val="000C3B89"/>
    <w:rsid w:val="000C5CED"/>
    <w:rsid w:val="000C6F34"/>
    <w:rsid w:val="000D0504"/>
    <w:rsid w:val="000D0E55"/>
    <w:rsid w:val="000D31E9"/>
    <w:rsid w:val="000D37C2"/>
    <w:rsid w:val="000E579E"/>
    <w:rsid w:val="000E59F8"/>
    <w:rsid w:val="000E67A4"/>
    <w:rsid w:val="000F0989"/>
    <w:rsid w:val="000F1290"/>
    <w:rsid w:val="000F2502"/>
    <w:rsid w:val="000F54D4"/>
    <w:rsid w:val="000F7CBB"/>
    <w:rsid w:val="00101B9A"/>
    <w:rsid w:val="001042B6"/>
    <w:rsid w:val="00104DAB"/>
    <w:rsid w:val="00115562"/>
    <w:rsid w:val="001238DC"/>
    <w:rsid w:val="00126E55"/>
    <w:rsid w:val="00142421"/>
    <w:rsid w:val="001528C4"/>
    <w:rsid w:val="00153471"/>
    <w:rsid w:val="00153D70"/>
    <w:rsid w:val="00157E73"/>
    <w:rsid w:val="00163A5F"/>
    <w:rsid w:val="00170258"/>
    <w:rsid w:val="00172F6C"/>
    <w:rsid w:val="0017403D"/>
    <w:rsid w:val="001806C4"/>
    <w:rsid w:val="00184729"/>
    <w:rsid w:val="00186231"/>
    <w:rsid w:val="00194B0C"/>
    <w:rsid w:val="0019522B"/>
    <w:rsid w:val="001A4AD0"/>
    <w:rsid w:val="001A6BB1"/>
    <w:rsid w:val="001B16B5"/>
    <w:rsid w:val="001B2950"/>
    <w:rsid w:val="001C3868"/>
    <w:rsid w:val="001D4CEC"/>
    <w:rsid w:val="001D5BDB"/>
    <w:rsid w:val="001D6D47"/>
    <w:rsid w:val="001E26AC"/>
    <w:rsid w:val="001E7E07"/>
    <w:rsid w:val="001F19BF"/>
    <w:rsid w:val="001F2778"/>
    <w:rsid w:val="001F297E"/>
    <w:rsid w:val="001F33FC"/>
    <w:rsid w:val="001F4747"/>
    <w:rsid w:val="00206F3A"/>
    <w:rsid w:val="00210642"/>
    <w:rsid w:val="002132BE"/>
    <w:rsid w:val="0021475D"/>
    <w:rsid w:val="00217233"/>
    <w:rsid w:val="00227C4B"/>
    <w:rsid w:val="00230967"/>
    <w:rsid w:val="002331C0"/>
    <w:rsid w:val="002335C0"/>
    <w:rsid w:val="00234BC8"/>
    <w:rsid w:val="00240DBA"/>
    <w:rsid w:val="00244AEF"/>
    <w:rsid w:val="00251BCA"/>
    <w:rsid w:val="00260046"/>
    <w:rsid w:val="00260725"/>
    <w:rsid w:val="00261633"/>
    <w:rsid w:val="002658FA"/>
    <w:rsid w:val="00266720"/>
    <w:rsid w:val="00276AF3"/>
    <w:rsid w:val="00277382"/>
    <w:rsid w:val="00280321"/>
    <w:rsid w:val="00280F19"/>
    <w:rsid w:val="00287029"/>
    <w:rsid w:val="00287D57"/>
    <w:rsid w:val="002A11C1"/>
    <w:rsid w:val="002A271B"/>
    <w:rsid w:val="002A2AD0"/>
    <w:rsid w:val="002A5EC7"/>
    <w:rsid w:val="002A6635"/>
    <w:rsid w:val="002B04E6"/>
    <w:rsid w:val="002B4BE0"/>
    <w:rsid w:val="002B60CC"/>
    <w:rsid w:val="002B717D"/>
    <w:rsid w:val="002C21EC"/>
    <w:rsid w:val="002C3091"/>
    <w:rsid w:val="002C35B4"/>
    <w:rsid w:val="002C4C08"/>
    <w:rsid w:val="002C50A9"/>
    <w:rsid w:val="002D0DCE"/>
    <w:rsid w:val="002D2EE3"/>
    <w:rsid w:val="002D32D8"/>
    <w:rsid w:val="002D6D3C"/>
    <w:rsid w:val="002E5367"/>
    <w:rsid w:val="002F026D"/>
    <w:rsid w:val="002F0C5F"/>
    <w:rsid w:val="002F1090"/>
    <w:rsid w:val="002F15C1"/>
    <w:rsid w:val="002F7047"/>
    <w:rsid w:val="00300751"/>
    <w:rsid w:val="003021A4"/>
    <w:rsid w:val="00306F2D"/>
    <w:rsid w:val="00310B89"/>
    <w:rsid w:val="00311354"/>
    <w:rsid w:val="00311B91"/>
    <w:rsid w:val="003125E7"/>
    <w:rsid w:val="003307C4"/>
    <w:rsid w:val="0033124A"/>
    <w:rsid w:val="00331C89"/>
    <w:rsid w:val="00333CCC"/>
    <w:rsid w:val="0033531C"/>
    <w:rsid w:val="00337018"/>
    <w:rsid w:val="00343924"/>
    <w:rsid w:val="00344EE6"/>
    <w:rsid w:val="00346FD3"/>
    <w:rsid w:val="00351376"/>
    <w:rsid w:val="0035150B"/>
    <w:rsid w:val="003544CE"/>
    <w:rsid w:val="00361221"/>
    <w:rsid w:val="00364AC7"/>
    <w:rsid w:val="00366384"/>
    <w:rsid w:val="003664E7"/>
    <w:rsid w:val="003740D6"/>
    <w:rsid w:val="003769FA"/>
    <w:rsid w:val="00380673"/>
    <w:rsid w:val="003810A8"/>
    <w:rsid w:val="00383DE6"/>
    <w:rsid w:val="0038408E"/>
    <w:rsid w:val="00385DD5"/>
    <w:rsid w:val="00385EF5"/>
    <w:rsid w:val="003871D1"/>
    <w:rsid w:val="00387487"/>
    <w:rsid w:val="00391642"/>
    <w:rsid w:val="00393C47"/>
    <w:rsid w:val="003A0464"/>
    <w:rsid w:val="003A0E65"/>
    <w:rsid w:val="003A175D"/>
    <w:rsid w:val="003B29E0"/>
    <w:rsid w:val="003B3B4D"/>
    <w:rsid w:val="003B4204"/>
    <w:rsid w:val="003B64BF"/>
    <w:rsid w:val="003B64F4"/>
    <w:rsid w:val="003C0BD7"/>
    <w:rsid w:val="003C3B72"/>
    <w:rsid w:val="003C585E"/>
    <w:rsid w:val="003C69D1"/>
    <w:rsid w:val="003D1C0E"/>
    <w:rsid w:val="003D453D"/>
    <w:rsid w:val="003D6B3A"/>
    <w:rsid w:val="003E1DCC"/>
    <w:rsid w:val="003E54AF"/>
    <w:rsid w:val="003E5FF7"/>
    <w:rsid w:val="003E6A8B"/>
    <w:rsid w:val="003F3712"/>
    <w:rsid w:val="00400E84"/>
    <w:rsid w:val="00403690"/>
    <w:rsid w:val="0040375B"/>
    <w:rsid w:val="00404D92"/>
    <w:rsid w:val="00406C0B"/>
    <w:rsid w:val="00410713"/>
    <w:rsid w:val="00416B12"/>
    <w:rsid w:val="00420139"/>
    <w:rsid w:val="0042143D"/>
    <w:rsid w:val="00426424"/>
    <w:rsid w:val="004300B4"/>
    <w:rsid w:val="00432FEA"/>
    <w:rsid w:val="00433779"/>
    <w:rsid w:val="00434511"/>
    <w:rsid w:val="004355E5"/>
    <w:rsid w:val="00436503"/>
    <w:rsid w:val="004378E3"/>
    <w:rsid w:val="00446ECC"/>
    <w:rsid w:val="004504E8"/>
    <w:rsid w:val="00454B5D"/>
    <w:rsid w:val="004564AF"/>
    <w:rsid w:val="004573CD"/>
    <w:rsid w:val="00457591"/>
    <w:rsid w:val="004645E0"/>
    <w:rsid w:val="00466E2A"/>
    <w:rsid w:val="00467157"/>
    <w:rsid w:val="00467F1E"/>
    <w:rsid w:val="00472565"/>
    <w:rsid w:val="0047560C"/>
    <w:rsid w:val="00477FB5"/>
    <w:rsid w:val="00485C3C"/>
    <w:rsid w:val="00486128"/>
    <w:rsid w:val="00487B73"/>
    <w:rsid w:val="0049068C"/>
    <w:rsid w:val="00494034"/>
    <w:rsid w:val="004A3F7A"/>
    <w:rsid w:val="004A4078"/>
    <w:rsid w:val="004B0236"/>
    <w:rsid w:val="004B0943"/>
    <w:rsid w:val="004B0D57"/>
    <w:rsid w:val="004B0D61"/>
    <w:rsid w:val="004C3091"/>
    <w:rsid w:val="004C35D0"/>
    <w:rsid w:val="004C443A"/>
    <w:rsid w:val="004C5548"/>
    <w:rsid w:val="004C6345"/>
    <w:rsid w:val="004C6850"/>
    <w:rsid w:val="004D0B1C"/>
    <w:rsid w:val="004D0FF0"/>
    <w:rsid w:val="004D23C4"/>
    <w:rsid w:val="004D3AA4"/>
    <w:rsid w:val="004D4B0F"/>
    <w:rsid w:val="004E1871"/>
    <w:rsid w:val="004E2292"/>
    <w:rsid w:val="004E548E"/>
    <w:rsid w:val="004E57C7"/>
    <w:rsid w:val="004F0292"/>
    <w:rsid w:val="004F0722"/>
    <w:rsid w:val="004F3E28"/>
    <w:rsid w:val="004F6143"/>
    <w:rsid w:val="004F7DF4"/>
    <w:rsid w:val="005018B7"/>
    <w:rsid w:val="005064DB"/>
    <w:rsid w:val="00507593"/>
    <w:rsid w:val="005107BF"/>
    <w:rsid w:val="00516A67"/>
    <w:rsid w:val="00526599"/>
    <w:rsid w:val="00530FF1"/>
    <w:rsid w:val="0053307E"/>
    <w:rsid w:val="005351EA"/>
    <w:rsid w:val="005404DB"/>
    <w:rsid w:val="0054095F"/>
    <w:rsid w:val="00544209"/>
    <w:rsid w:val="0054698C"/>
    <w:rsid w:val="00561D06"/>
    <w:rsid w:val="00564F48"/>
    <w:rsid w:val="00565D0B"/>
    <w:rsid w:val="005664F3"/>
    <w:rsid w:val="005733B6"/>
    <w:rsid w:val="00573A65"/>
    <w:rsid w:val="0057559A"/>
    <w:rsid w:val="00575729"/>
    <w:rsid w:val="00575BE3"/>
    <w:rsid w:val="00575C86"/>
    <w:rsid w:val="00575CF9"/>
    <w:rsid w:val="00575D4E"/>
    <w:rsid w:val="005763FB"/>
    <w:rsid w:val="00576636"/>
    <w:rsid w:val="005858C4"/>
    <w:rsid w:val="00590DDE"/>
    <w:rsid w:val="00591A2F"/>
    <w:rsid w:val="00593D5D"/>
    <w:rsid w:val="005A6FED"/>
    <w:rsid w:val="005B26C1"/>
    <w:rsid w:val="005B3860"/>
    <w:rsid w:val="005C26DE"/>
    <w:rsid w:val="005C2CFD"/>
    <w:rsid w:val="005D0F61"/>
    <w:rsid w:val="005D2B2C"/>
    <w:rsid w:val="005D4021"/>
    <w:rsid w:val="005D7DC9"/>
    <w:rsid w:val="005E0AB0"/>
    <w:rsid w:val="005E21B8"/>
    <w:rsid w:val="005E358E"/>
    <w:rsid w:val="005E388C"/>
    <w:rsid w:val="005F2922"/>
    <w:rsid w:val="005F432E"/>
    <w:rsid w:val="00603F6E"/>
    <w:rsid w:val="00614865"/>
    <w:rsid w:val="006148DD"/>
    <w:rsid w:val="0061558D"/>
    <w:rsid w:val="006163AC"/>
    <w:rsid w:val="006223D0"/>
    <w:rsid w:val="0062247F"/>
    <w:rsid w:val="00622B96"/>
    <w:rsid w:val="0063251B"/>
    <w:rsid w:val="006334DC"/>
    <w:rsid w:val="00634DFD"/>
    <w:rsid w:val="0063513C"/>
    <w:rsid w:val="00635EF8"/>
    <w:rsid w:val="00637FDE"/>
    <w:rsid w:val="00640444"/>
    <w:rsid w:val="00643F58"/>
    <w:rsid w:val="0064589E"/>
    <w:rsid w:val="00650A32"/>
    <w:rsid w:val="0065133A"/>
    <w:rsid w:val="006524D1"/>
    <w:rsid w:val="00655308"/>
    <w:rsid w:val="00666882"/>
    <w:rsid w:val="00667B17"/>
    <w:rsid w:val="0067748E"/>
    <w:rsid w:val="0067797E"/>
    <w:rsid w:val="006819AB"/>
    <w:rsid w:val="00682FDA"/>
    <w:rsid w:val="006836D6"/>
    <w:rsid w:val="00690432"/>
    <w:rsid w:val="006B0534"/>
    <w:rsid w:val="006B3540"/>
    <w:rsid w:val="006C0D32"/>
    <w:rsid w:val="006C2625"/>
    <w:rsid w:val="006C4F0C"/>
    <w:rsid w:val="006D1E26"/>
    <w:rsid w:val="006D67B2"/>
    <w:rsid w:val="006E457B"/>
    <w:rsid w:val="006E5F83"/>
    <w:rsid w:val="006E627E"/>
    <w:rsid w:val="006E74AD"/>
    <w:rsid w:val="006F3AA5"/>
    <w:rsid w:val="006F7E84"/>
    <w:rsid w:val="007031CA"/>
    <w:rsid w:val="007034A4"/>
    <w:rsid w:val="0071015D"/>
    <w:rsid w:val="00725CE8"/>
    <w:rsid w:val="00730A3D"/>
    <w:rsid w:val="00731730"/>
    <w:rsid w:val="00732096"/>
    <w:rsid w:val="007375D7"/>
    <w:rsid w:val="00740535"/>
    <w:rsid w:val="00743293"/>
    <w:rsid w:val="00747276"/>
    <w:rsid w:val="00751EE7"/>
    <w:rsid w:val="0075240C"/>
    <w:rsid w:val="00752B97"/>
    <w:rsid w:val="00760205"/>
    <w:rsid w:val="00763C7F"/>
    <w:rsid w:val="0076407F"/>
    <w:rsid w:val="00767E67"/>
    <w:rsid w:val="0077240B"/>
    <w:rsid w:val="00775622"/>
    <w:rsid w:val="00775A8C"/>
    <w:rsid w:val="007776B1"/>
    <w:rsid w:val="007823E8"/>
    <w:rsid w:val="007848DA"/>
    <w:rsid w:val="00786D2C"/>
    <w:rsid w:val="007907D1"/>
    <w:rsid w:val="00791C6F"/>
    <w:rsid w:val="00792430"/>
    <w:rsid w:val="00794C17"/>
    <w:rsid w:val="0079548B"/>
    <w:rsid w:val="00795955"/>
    <w:rsid w:val="007A298A"/>
    <w:rsid w:val="007A2D9B"/>
    <w:rsid w:val="007A428F"/>
    <w:rsid w:val="007B40F7"/>
    <w:rsid w:val="007B42E1"/>
    <w:rsid w:val="007B44B6"/>
    <w:rsid w:val="007B6189"/>
    <w:rsid w:val="007B62A5"/>
    <w:rsid w:val="007C3D39"/>
    <w:rsid w:val="007C5B21"/>
    <w:rsid w:val="007C7992"/>
    <w:rsid w:val="007D4378"/>
    <w:rsid w:val="007D4B89"/>
    <w:rsid w:val="007E0DF1"/>
    <w:rsid w:val="007E48FF"/>
    <w:rsid w:val="007E4C37"/>
    <w:rsid w:val="007F18A8"/>
    <w:rsid w:val="007F452E"/>
    <w:rsid w:val="007F4D5D"/>
    <w:rsid w:val="007F656D"/>
    <w:rsid w:val="007F758D"/>
    <w:rsid w:val="007F768E"/>
    <w:rsid w:val="008010FE"/>
    <w:rsid w:val="00801BC0"/>
    <w:rsid w:val="00803A37"/>
    <w:rsid w:val="008165F8"/>
    <w:rsid w:val="008179FC"/>
    <w:rsid w:val="0082200B"/>
    <w:rsid w:val="00822857"/>
    <w:rsid w:val="008229AC"/>
    <w:rsid w:val="00823BAF"/>
    <w:rsid w:val="00823C3B"/>
    <w:rsid w:val="00823D43"/>
    <w:rsid w:val="008279DD"/>
    <w:rsid w:val="008304E5"/>
    <w:rsid w:val="008315B9"/>
    <w:rsid w:val="00835B47"/>
    <w:rsid w:val="00836099"/>
    <w:rsid w:val="0084046E"/>
    <w:rsid w:val="008406D0"/>
    <w:rsid w:val="00842C2C"/>
    <w:rsid w:val="00843CC5"/>
    <w:rsid w:val="00844D73"/>
    <w:rsid w:val="00847E06"/>
    <w:rsid w:val="008507C4"/>
    <w:rsid w:val="00852A20"/>
    <w:rsid w:val="008541E3"/>
    <w:rsid w:val="008562E4"/>
    <w:rsid w:val="008574DE"/>
    <w:rsid w:val="00857AF3"/>
    <w:rsid w:val="00860294"/>
    <w:rsid w:val="00872159"/>
    <w:rsid w:val="00877274"/>
    <w:rsid w:val="008843AC"/>
    <w:rsid w:val="00886585"/>
    <w:rsid w:val="00892401"/>
    <w:rsid w:val="00892D76"/>
    <w:rsid w:val="00893343"/>
    <w:rsid w:val="008A14D5"/>
    <w:rsid w:val="008A34CF"/>
    <w:rsid w:val="008A356A"/>
    <w:rsid w:val="008B5BBC"/>
    <w:rsid w:val="008B7BBB"/>
    <w:rsid w:val="008C3B4B"/>
    <w:rsid w:val="008C6996"/>
    <w:rsid w:val="008D1413"/>
    <w:rsid w:val="008D1D8F"/>
    <w:rsid w:val="008D431B"/>
    <w:rsid w:val="008D5999"/>
    <w:rsid w:val="008D7DDF"/>
    <w:rsid w:val="008E0CF3"/>
    <w:rsid w:val="008E1815"/>
    <w:rsid w:val="008E4C7E"/>
    <w:rsid w:val="008E5D4C"/>
    <w:rsid w:val="008E790C"/>
    <w:rsid w:val="008F0E19"/>
    <w:rsid w:val="008F2C37"/>
    <w:rsid w:val="008F2E33"/>
    <w:rsid w:val="008F36F5"/>
    <w:rsid w:val="008F3DF0"/>
    <w:rsid w:val="008F555E"/>
    <w:rsid w:val="0090006B"/>
    <w:rsid w:val="00903851"/>
    <w:rsid w:val="00904183"/>
    <w:rsid w:val="0090714D"/>
    <w:rsid w:val="00910611"/>
    <w:rsid w:val="00910EB2"/>
    <w:rsid w:val="00911078"/>
    <w:rsid w:val="00911434"/>
    <w:rsid w:val="00912636"/>
    <w:rsid w:val="00915237"/>
    <w:rsid w:val="0092007E"/>
    <w:rsid w:val="0092199C"/>
    <w:rsid w:val="00922690"/>
    <w:rsid w:val="00935097"/>
    <w:rsid w:val="009359F2"/>
    <w:rsid w:val="009368C4"/>
    <w:rsid w:val="00937A78"/>
    <w:rsid w:val="009422DB"/>
    <w:rsid w:val="00943885"/>
    <w:rsid w:val="009467F4"/>
    <w:rsid w:val="00946B18"/>
    <w:rsid w:val="00950297"/>
    <w:rsid w:val="00951D0A"/>
    <w:rsid w:val="0095678C"/>
    <w:rsid w:val="00960399"/>
    <w:rsid w:val="009630DF"/>
    <w:rsid w:val="00966832"/>
    <w:rsid w:val="009674AE"/>
    <w:rsid w:val="00971CF4"/>
    <w:rsid w:val="009826A9"/>
    <w:rsid w:val="00984CC0"/>
    <w:rsid w:val="00987AD0"/>
    <w:rsid w:val="00987C44"/>
    <w:rsid w:val="00987C81"/>
    <w:rsid w:val="009912BA"/>
    <w:rsid w:val="00991DCE"/>
    <w:rsid w:val="00993E8F"/>
    <w:rsid w:val="00993F85"/>
    <w:rsid w:val="0099687D"/>
    <w:rsid w:val="009A0EAC"/>
    <w:rsid w:val="009A436D"/>
    <w:rsid w:val="009A567D"/>
    <w:rsid w:val="009A6D67"/>
    <w:rsid w:val="009A7332"/>
    <w:rsid w:val="009A76CE"/>
    <w:rsid w:val="009B0059"/>
    <w:rsid w:val="009B0148"/>
    <w:rsid w:val="009B0E46"/>
    <w:rsid w:val="009B4368"/>
    <w:rsid w:val="009C4199"/>
    <w:rsid w:val="009D24DB"/>
    <w:rsid w:val="009D591E"/>
    <w:rsid w:val="009D67BF"/>
    <w:rsid w:val="009D7714"/>
    <w:rsid w:val="009E0072"/>
    <w:rsid w:val="009F5847"/>
    <w:rsid w:val="009F70F1"/>
    <w:rsid w:val="00A02AB5"/>
    <w:rsid w:val="00A072B6"/>
    <w:rsid w:val="00A325BE"/>
    <w:rsid w:val="00A4417A"/>
    <w:rsid w:val="00A45581"/>
    <w:rsid w:val="00A46912"/>
    <w:rsid w:val="00A47684"/>
    <w:rsid w:val="00A50DA3"/>
    <w:rsid w:val="00A513C1"/>
    <w:rsid w:val="00A51992"/>
    <w:rsid w:val="00A52506"/>
    <w:rsid w:val="00A543B8"/>
    <w:rsid w:val="00A55027"/>
    <w:rsid w:val="00A620BF"/>
    <w:rsid w:val="00A64E0E"/>
    <w:rsid w:val="00A74D12"/>
    <w:rsid w:val="00A754B3"/>
    <w:rsid w:val="00A76920"/>
    <w:rsid w:val="00A80E56"/>
    <w:rsid w:val="00A9044C"/>
    <w:rsid w:val="00A96899"/>
    <w:rsid w:val="00AA37A0"/>
    <w:rsid w:val="00AB5021"/>
    <w:rsid w:val="00AB7310"/>
    <w:rsid w:val="00AC24EA"/>
    <w:rsid w:val="00AC2983"/>
    <w:rsid w:val="00AC4967"/>
    <w:rsid w:val="00AC7F91"/>
    <w:rsid w:val="00AD0050"/>
    <w:rsid w:val="00AD1CF3"/>
    <w:rsid w:val="00AD2700"/>
    <w:rsid w:val="00AD3AA2"/>
    <w:rsid w:val="00AD5C5B"/>
    <w:rsid w:val="00AE33DB"/>
    <w:rsid w:val="00AE402D"/>
    <w:rsid w:val="00AE54EB"/>
    <w:rsid w:val="00AE6EFD"/>
    <w:rsid w:val="00AE7024"/>
    <w:rsid w:val="00AE7A1B"/>
    <w:rsid w:val="00AF4B5C"/>
    <w:rsid w:val="00B01987"/>
    <w:rsid w:val="00B03429"/>
    <w:rsid w:val="00B073D1"/>
    <w:rsid w:val="00B11F00"/>
    <w:rsid w:val="00B12250"/>
    <w:rsid w:val="00B22193"/>
    <w:rsid w:val="00B231EB"/>
    <w:rsid w:val="00B300F8"/>
    <w:rsid w:val="00B305CC"/>
    <w:rsid w:val="00B31EAF"/>
    <w:rsid w:val="00B37833"/>
    <w:rsid w:val="00B44524"/>
    <w:rsid w:val="00B50AF4"/>
    <w:rsid w:val="00B50FF1"/>
    <w:rsid w:val="00B52FFA"/>
    <w:rsid w:val="00B533E4"/>
    <w:rsid w:val="00B53BB3"/>
    <w:rsid w:val="00B575A9"/>
    <w:rsid w:val="00B6141C"/>
    <w:rsid w:val="00B72E08"/>
    <w:rsid w:val="00B753DE"/>
    <w:rsid w:val="00B812C3"/>
    <w:rsid w:val="00B93EBE"/>
    <w:rsid w:val="00B93F42"/>
    <w:rsid w:val="00BA10AD"/>
    <w:rsid w:val="00BA11D8"/>
    <w:rsid w:val="00BA15BA"/>
    <w:rsid w:val="00BA2AE4"/>
    <w:rsid w:val="00BA2D4C"/>
    <w:rsid w:val="00BA2E66"/>
    <w:rsid w:val="00BA4DB9"/>
    <w:rsid w:val="00BA57F2"/>
    <w:rsid w:val="00BA61CD"/>
    <w:rsid w:val="00BA7CF1"/>
    <w:rsid w:val="00BB1DC1"/>
    <w:rsid w:val="00BB572F"/>
    <w:rsid w:val="00BC1A82"/>
    <w:rsid w:val="00BC411C"/>
    <w:rsid w:val="00BC43CB"/>
    <w:rsid w:val="00BC590B"/>
    <w:rsid w:val="00BD0165"/>
    <w:rsid w:val="00BD50F6"/>
    <w:rsid w:val="00BD641C"/>
    <w:rsid w:val="00BD6CE6"/>
    <w:rsid w:val="00BD7731"/>
    <w:rsid w:val="00BE0CE4"/>
    <w:rsid w:val="00BE1BC4"/>
    <w:rsid w:val="00BE2706"/>
    <w:rsid w:val="00BE6BE3"/>
    <w:rsid w:val="00BF0340"/>
    <w:rsid w:val="00BF0DA2"/>
    <w:rsid w:val="00BF1185"/>
    <w:rsid w:val="00BF17D5"/>
    <w:rsid w:val="00C03DF6"/>
    <w:rsid w:val="00C06AA4"/>
    <w:rsid w:val="00C07D13"/>
    <w:rsid w:val="00C10746"/>
    <w:rsid w:val="00C11189"/>
    <w:rsid w:val="00C12295"/>
    <w:rsid w:val="00C12888"/>
    <w:rsid w:val="00C12ECC"/>
    <w:rsid w:val="00C13E24"/>
    <w:rsid w:val="00C1443A"/>
    <w:rsid w:val="00C152E5"/>
    <w:rsid w:val="00C16B91"/>
    <w:rsid w:val="00C21D28"/>
    <w:rsid w:val="00C22C2C"/>
    <w:rsid w:val="00C26ACB"/>
    <w:rsid w:val="00C35C75"/>
    <w:rsid w:val="00C36356"/>
    <w:rsid w:val="00C416C3"/>
    <w:rsid w:val="00C41FC3"/>
    <w:rsid w:val="00C44C81"/>
    <w:rsid w:val="00C46990"/>
    <w:rsid w:val="00C4728C"/>
    <w:rsid w:val="00C50E0E"/>
    <w:rsid w:val="00C53D6E"/>
    <w:rsid w:val="00C54C48"/>
    <w:rsid w:val="00C5660B"/>
    <w:rsid w:val="00C56A61"/>
    <w:rsid w:val="00C60DCC"/>
    <w:rsid w:val="00C61621"/>
    <w:rsid w:val="00C624C7"/>
    <w:rsid w:val="00C631B7"/>
    <w:rsid w:val="00C64A55"/>
    <w:rsid w:val="00C66298"/>
    <w:rsid w:val="00C72EF7"/>
    <w:rsid w:val="00C7324A"/>
    <w:rsid w:val="00C73358"/>
    <w:rsid w:val="00C734B3"/>
    <w:rsid w:val="00C73F98"/>
    <w:rsid w:val="00C744B9"/>
    <w:rsid w:val="00C8302D"/>
    <w:rsid w:val="00C85B40"/>
    <w:rsid w:val="00C87DB4"/>
    <w:rsid w:val="00C90564"/>
    <w:rsid w:val="00C910B4"/>
    <w:rsid w:val="00C9328A"/>
    <w:rsid w:val="00C93BCA"/>
    <w:rsid w:val="00C953AC"/>
    <w:rsid w:val="00C96B52"/>
    <w:rsid w:val="00CA6BED"/>
    <w:rsid w:val="00CB2216"/>
    <w:rsid w:val="00CC137C"/>
    <w:rsid w:val="00CC579B"/>
    <w:rsid w:val="00CC59AF"/>
    <w:rsid w:val="00CC61E4"/>
    <w:rsid w:val="00CD6564"/>
    <w:rsid w:val="00CD74A2"/>
    <w:rsid w:val="00CD763F"/>
    <w:rsid w:val="00CE028C"/>
    <w:rsid w:val="00CE1F44"/>
    <w:rsid w:val="00CE2083"/>
    <w:rsid w:val="00CE3B0F"/>
    <w:rsid w:val="00CE508F"/>
    <w:rsid w:val="00CF1DBE"/>
    <w:rsid w:val="00CF2915"/>
    <w:rsid w:val="00D04FCC"/>
    <w:rsid w:val="00D10CA9"/>
    <w:rsid w:val="00D13CB9"/>
    <w:rsid w:val="00D14447"/>
    <w:rsid w:val="00D14595"/>
    <w:rsid w:val="00D17EC3"/>
    <w:rsid w:val="00D21EA5"/>
    <w:rsid w:val="00D23106"/>
    <w:rsid w:val="00D23D98"/>
    <w:rsid w:val="00D31462"/>
    <w:rsid w:val="00D33341"/>
    <w:rsid w:val="00D3540B"/>
    <w:rsid w:val="00D413CA"/>
    <w:rsid w:val="00D42C8B"/>
    <w:rsid w:val="00D449C7"/>
    <w:rsid w:val="00D44BF5"/>
    <w:rsid w:val="00D505CD"/>
    <w:rsid w:val="00D510BB"/>
    <w:rsid w:val="00D51606"/>
    <w:rsid w:val="00D547E4"/>
    <w:rsid w:val="00D555E1"/>
    <w:rsid w:val="00D55D05"/>
    <w:rsid w:val="00D65E5C"/>
    <w:rsid w:val="00D6667F"/>
    <w:rsid w:val="00D67CFF"/>
    <w:rsid w:val="00D72BB9"/>
    <w:rsid w:val="00D739B6"/>
    <w:rsid w:val="00D75D29"/>
    <w:rsid w:val="00D76C17"/>
    <w:rsid w:val="00D84182"/>
    <w:rsid w:val="00D85A7C"/>
    <w:rsid w:val="00D91EC0"/>
    <w:rsid w:val="00D94C7F"/>
    <w:rsid w:val="00D961AC"/>
    <w:rsid w:val="00D977BD"/>
    <w:rsid w:val="00DA0486"/>
    <w:rsid w:val="00DA149C"/>
    <w:rsid w:val="00DA262C"/>
    <w:rsid w:val="00DA487C"/>
    <w:rsid w:val="00DA5102"/>
    <w:rsid w:val="00DA5BDE"/>
    <w:rsid w:val="00DA626F"/>
    <w:rsid w:val="00DA6C2D"/>
    <w:rsid w:val="00DB28DE"/>
    <w:rsid w:val="00DB2C17"/>
    <w:rsid w:val="00DB708B"/>
    <w:rsid w:val="00DC04B7"/>
    <w:rsid w:val="00DC5AAC"/>
    <w:rsid w:val="00DC5B29"/>
    <w:rsid w:val="00DD51EC"/>
    <w:rsid w:val="00DE69CF"/>
    <w:rsid w:val="00DE6CB8"/>
    <w:rsid w:val="00DE77BA"/>
    <w:rsid w:val="00E00EB5"/>
    <w:rsid w:val="00E012C9"/>
    <w:rsid w:val="00E01EBB"/>
    <w:rsid w:val="00E0706A"/>
    <w:rsid w:val="00E115DC"/>
    <w:rsid w:val="00E12393"/>
    <w:rsid w:val="00E1326B"/>
    <w:rsid w:val="00E1416A"/>
    <w:rsid w:val="00E164DA"/>
    <w:rsid w:val="00E16D5C"/>
    <w:rsid w:val="00E17C49"/>
    <w:rsid w:val="00E24DFD"/>
    <w:rsid w:val="00E256B8"/>
    <w:rsid w:val="00E259DA"/>
    <w:rsid w:val="00E305B7"/>
    <w:rsid w:val="00E3165F"/>
    <w:rsid w:val="00E35D48"/>
    <w:rsid w:val="00E37A03"/>
    <w:rsid w:val="00E420DB"/>
    <w:rsid w:val="00E478C8"/>
    <w:rsid w:val="00E516E1"/>
    <w:rsid w:val="00E565E7"/>
    <w:rsid w:val="00E575DB"/>
    <w:rsid w:val="00E57F2B"/>
    <w:rsid w:val="00E64009"/>
    <w:rsid w:val="00E66572"/>
    <w:rsid w:val="00E67957"/>
    <w:rsid w:val="00E72DE3"/>
    <w:rsid w:val="00E731E9"/>
    <w:rsid w:val="00E7593C"/>
    <w:rsid w:val="00E75D91"/>
    <w:rsid w:val="00E762F3"/>
    <w:rsid w:val="00E77C0B"/>
    <w:rsid w:val="00E83A17"/>
    <w:rsid w:val="00E841BF"/>
    <w:rsid w:val="00E84C37"/>
    <w:rsid w:val="00E84C4D"/>
    <w:rsid w:val="00E85F41"/>
    <w:rsid w:val="00E91E44"/>
    <w:rsid w:val="00E96AD2"/>
    <w:rsid w:val="00E96BF3"/>
    <w:rsid w:val="00E96DE8"/>
    <w:rsid w:val="00EB0C1A"/>
    <w:rsid w:val="00EB0FAF"/>
    <w:rsid w:val="00EB7490"/>
    <w:rsid w:val="00EC4994"/>
    <w:rsid w:val="00EC7041"/>
    <w:rsid w:val="00EC729B"/>
    <w:rsid w:val="00ED1C22"/>
    <w:rsid w:val="00ED29BB"/>
    <w:rsid w:val="00ED34EE"/>
    <w:rsid w:val="00ED4452"/>
    <w:rsid w:val="00EE3246"/>
    <w:rsid w:val="00EF0F47"/>
    <w:rsid w:val="00EF1E37"/>
    <w:rsid w:val="00EF282B"/>
    <w:rsid w:val="00EF4966"/>
    <w:rsid w:val="00F00735"/>
    <w:rsid w:val="00F0270E"/>
    <w:rsid w:val="00F1050B"/>
    <w:rsid w:val="00F10AAB"/>
    <w:rsid w:val="00F13773"/>
    <w:rsid w:val="00F1439E"/>
    <w:rsid w:val="00F177F0"/>
    <w:rsid w:val="00F179D7"/>
    <w:rsid w:val="00F21813"/>
    <w:rsid w:val="00F23839"/>
    <w:rsid w:val="00F27DE3"/>
    <w:rsid w:val="00F3135B"/>
    <w:rsid w:val="00F318C1"/>
    <w:rsid w:val="00F33DD0"/>
    <w:rsid w:val="00F352EC"/>
    <w:rsid w:val="00F353BE"/>
    <w:rsid w:val="00F41440"/>
    <w:rsid w:val="00F41A85"/>
    <w:rsid w:val="00F42441"/>
    <w:rsid w:val="00F46832"/>
    <w:rsid w:val="00F514C4"/>
    <w:rsid w:val="00F57759"/>
    <w:rsid w:val="00F62DC4"/>
    <w:rsid w:val="00F63EA1"/>
    <w:rsid w:val="00F70324"/>
    <w:rsid w:val="00F70D26"/>
    <w:rsid w:val="00F7588C"/>
    <w:rsid w:val="00F771EF"/>
    <w:rsid w:val="00F82026"/>
    <w:rsid w:val="00F861E9"/>
    <w:rsid w:val="00F9315A"/>
    <w:rsid w:val="00FA0BD9"/>
    <w:rsid w:val="00FA50D2"/>
    <w:rsid w:val="00FA7B6F"/>
    <w:rsid w:val="00FB0ED6"/>
    <w:rsid w:val="00FB3B1A"/>
    <w:rsid w:val="00FB4587"/>
    <w:rsid w:val="00FB4DD5"/>
    <w:rsid w:val="00FB603B"/>
    <w:rsid w:val="00FB655A"/>
    <w:rsid w:val="00FB73C8"/>
    <w:rsid w:val="00FC217F"/>
    <w:rsid w:val="00FC231A"/>
    <w:rsid w:val="00FC4109"/>
    <w:rsid w:val="00FC5896"/>
    <w:rsid w:val="00FD0495"/>
    <w:rsid w:val="00FE1AC5"/>
    <w:rsid w:val="00FE52D8"/>
    <w:rsid w:val="00FF208B"/>
    <w:rsid w:val="00FF3464"/>
    <w:rsid w:val="00FF70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4"/>
    <o:shapelayout v:ext="edit">
      <o:idmap v:ext="edit" data="1"/>
    </o:shapelayout>
  </w:shapeDefaults>
  <w:decimalSymbol w:val=","/>
  <w:listSeparator w:val=";"/>
  <w14:docId w14:val="27D7660D"/>
  <w15:chartTrackingRefBased/>
  <w15:docId w15:val="{9A009894-E106-4A33-9CD2-AA4DDB0C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70324"/>
    <w:rPr>
      <w:rFonts w:ascii="Futura" w:hAnsi="Futura"/>
      <w:b/>
      <w:color w:val="FF0000"/>
      <w:sz w:val="22"/>
    </w:rPr>
  </w:style>
  <w:style w:type="paragraph" w:styleId="berschrift1">
    <w:name w:val="heading 1"/>
    <w:basedOn w:val="Standard"/>
    <w:next w:val="Standard"/>
    <w:qFormat/>
    <w:rsid w:val="00FB603B"/>
    <w:pPr>
      <w:keepNext/>
      <w:outlineLvl w:val="0"/>
    </w:pPr>
    <w:rPr>
      <w:rFonts w:ascii="Times New Roman" w:hAnsi="Times New Roman"/>
      <w:bCs/>
      <w:color w:val="auto"/>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70324"/>
    <w:pPr>
      <w:tabs>
        <w:tab w:val="center" w:pos="4536"/>
        <w:tab w:val="right" w:pos="9072"/>
      </w:tabs>
    </w:pPr>
  </w:style>
  <w:style w:type="paragraph" w:styleId="Fuzeile">
    <w:name w:val="footer"/>
    <w:basedOn w:val="Standard"/>
    <w:rsid w:val="00F70324"/>
    <w:pPr>
      <w:tabs>
        <w:tab w:val="center" w:pos="4536"/>
        <w:tab w:val="right" w:pos="9072"/>
      </w:tabs>
    </w:pPr>
  </w:style>
  <w:style w:type="character" w:styleId="Seitenzahl">
    <w:name w:val="page number"/>
    <w:basedOn w:val="Absatz-Standardschriftart"/>
    <w:rsid w:val="00F70324"/>
  </w:style>
  <w:style w:type="character" w:styleId="Hyperlink">
    <w:name w:val="Hyperlink"/>
    <w:rsid w:val="00F70324"/>
    <w:rPr>
      <w:color w:val="0000FF"/>
      <w:u w:val="single"/>
    </w:rPr>
  </w:style>
  <w:style w:type="paragraph" w:styleId="Textkrper3">
    <w:name w:val="Body Text 3"/>
    <w:basedOn w:val="Standard"/>
    <w:rsid w:val="00F70324"/>
    <w:pPr>
      <w:spacing w:line="360" w:lineRule="auto"/>
      <w:ind w:right="57"/>
      <w:jc w:val="both"/>
    </w:pPr>
    <w:rPr>
      <w:rFonts w:ascii="Arial" w:hAnsi="Arial"/>
      <w:color w:val="auto"/>
      <w:sz w:val="24"/>
    </w:rPr>
  </w:style>
  <w:style w:type="paragraph" w:styleId="Textkrper">
    <w:name w:val="Body Text"/>
    <w:basedOn w:val="Standard"/>
    <w:link w:val="TextkrperZchn"/>
    <w:rsid w:val="00FB603B"/>
    <w:pPr>
      <w:spacing w:after="120"/>
    </w:pPr>
  </w:style>
  <w:style w:type="paragraph" w:styleId="StandardWeb">
    <w:name w:val="Normal (Web)"/>
    <w:basedOn w:val="Standard"/>
    <w:rsid w:val="00FB603B"/>
    <w:rPr>
      <w:rFonts w:ascii="Verdana" w:hAnsi="Verdana"/>
      <w:b w:val="0"/>
      <w:color w:val="auto"/>
      <w:sz w:val="20"/>
    </w:rPr>
  </w:style>
  <w:style w:type="paragraph" w:styleId="Dokumentstruktur">
    <w:name w:val="Document Map"/>
    <w:basedOn w:val="Standard"/>
    <w:semiHidden/>
    <w:rsid w:val="004E2292"/>
    <w:pPr>
      <w:shd w:val="clear" w:color="auto" w:fill="000080"/>
    </w:pPr>
    <w:rPr>
      <w:rFonts w:ascii="Tahoma" w:hAnsi="Tahoma" w:cs="Tahoma"/>
      <w:sz w:val="20"/>
    </w:rPr>
  </w:style>
  <w:style w:type="character" w:styleId="Fett">
    <w:name w:val="Strong"/>
    <w:qFormat/>
    <w:rsid w:val="00454B5D"/>
    <w:rPr>
      <w:b/>
      <w:bCs/>
    </w:rPr>
  </w:style>
  <w:style w:type="character" w:styleId="Kommentarzeichen">
    <w:name w:val="annotation reference"/>
    <w:semiHidden/>
    <w:rsid w:val="004355E5"/>
    <w:rPr>
      <w:sz w:val="16"/>
      <w:szCs w:val="16"/>
    </w:rPr>
  </w:style>
  <w:style w:type="paragraph" w:styleId="Kommentartext">
    <w:name w:val="annotation text"/>
    <w:basedOn w:val="Standard"/>
    <w:semiHidden/>
    <w:rsid w:val="004355E5"/>
    <w:rPr>
      <w:sz w:val="20"/>
    </w:rPr>
  </w:style>
  <w:style w:type="paragraph" w:styleId="Kommentarthema">
    <w:name w:val="annotation subject"/>
    <w:basedOn w:val="Kommentartext"/>
    <w:next w:val="Kommentartext"/>
    <w:semiHidden/>
    <w:rsid w:val="004355E5"/>
    <w:rPr>
      <w:bCs/>
    </w:rPr>
  </w:style>
  <w:style w:type="paragraph" w:styleId="Sprechblasentext">
    <w:name w:val="Balloon Text"/>
    <w:basedOn w:val="Standard"/>
    <w:semiHidden/>
    <w:rsid w:val="004355E5"/>
    <w:rPr>
      <w:rFonts w:ascii="Tahoma" w:hAnsi="Tahoma" w:cs="Tahoma"/>
      <w:sz w:val="16"/>
      <w:szCs w:val="16"/>
    </w:rPr>
  </w:style>
  <w:style w:type="character" w:customStyle="1" w:styleId="TextkrperZchn">
    <w:name w:val="Textkörper Zchn"/>
    <w:link w:val="Textkrper"/>
    <w:rsid w:val="00E24DFD"/>
    <w:rPr>
      <w:rFonts w:ascii="Futura" w:hAnsi="Futura"/>
      <w:b/>
      <w:color w:val="FF0000"/>
      <w:sz w:val="22"/>
    </w:rPr>
  </w:style>
  <w:style w:type="character" w:styleId="NichtaufgelsteErwhnung">
    <w:name w:val="Unresolved Mention"/>
    <w:uiPriority w:val="99"/>
    <w:semiHidden/>
    <w:unhideWhenUsed/>
    <w:rsid w:val="00C73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053501">
      <w:bodyDiv w:val="1"/>
      <w:marLeft w:val="0"/>
      <w:marRight w:val="0"/>
      <w:marTop w:val="0"/>
      <w:marBottom w:val="0"/>
      <w:divBdr>
        <w:top w:val="none" w:sz="0" w:space="0" w:color="auto"/>
        <w:left w:val="none" w:sz="0" w:space="0" w:color="auto"/>
        <w:bottom w:val="none" w:sz="0" w:space="0" w:color="auto"/>
        <w:right w:val="none" w:sz="0" w:space="0" w:color="auto"/>
      </w:divBdr>
      <w:divsChild>
        <w:div w:id="73555771">
          <w:marLeft w:val="0"/>
          <w:marRight w:val="0"/>
          <w:marTop w:val="0"/>
          <w:marBottom w:val="0"/>
          <w:divBdr>
            <w:top w:val="none" w:sz="0" w:space="0" w:color="auto"/>
            <w:left w:val="none" w:sz="0" w:space="0" w:color="auto"/>
            <w:bottom w:val="none" w:sz="0" w:space="0" w:color="auto"/>
            <w:right w:val="none" w:sz="0" w:space="0" w:color="auto"/>
          </w:divBdr>
          <w:divsChild>
            <w:div w:id="70851532">
              <w:marLeft w:val="0"/>
              <w:marRight w:val="0"/>
              <w:marTop w:val="0"/>
              <w:marBottom w:val="0"/>
              <w:divBdr>
                <w:top w:val="none" w:sz="0" w:space="0" w:color="auto"/>
                <w:left w:val="none" w:sz="0" w:space="0" w:color="auto"/>
                <w:bottom w:val="none" w:sz="0" w:space="0" w:color="auto"/>
                <w:right w:val="none" w:sz="0" w:space="0" w:color="auto"/>
              </w:divBdr>
            </w:div>
            <w:div w:id="716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2663">
      <w:bodyDiv w:val="1"/>
      <w:marLeft w:val="0"/>
      <w:marRight w:val="0"/>
      <w:marTop w:val="0"/>
      <w:marBottom w:val="0"/>
      <w:divBdr>
        <w:top w:val="none" w:sz="0" w:space="0" w:color="auto"/>
        <w:left w:val="none" w:sz="0" w:space="0" w:color="auto"/>
        <w:bottom w:val="none" w:sz="0" w:space="0" w:color="auto"/>
        <w:right w:val="none" w:sz="0" w:space="0" w:color="auto"/>
      </w:divBdr>
      <w:divsChild>
        <w:div w:id="1309356493">
          <w:marLeft w:val="0"/>
          <w:marRight w:val="0"/>
          <w:marTop w:val="0"/>
          <w:marBottom w:val="0"/>
          <w:divBdr>
            <w:top w:val="none" w:sz="0" w:space="0" w:color="auto"/>
            <w:left w:val="none" w:sz="0" w:space="0" w:color="auto"/>
            <w:bottom w:val="none" w:sz="0" w:space="0" w:color="auto"/>
            <w:right w:val="none" w:sz="0" w:space="0" w:color="auto"/>
          </w:divBdr>
        </w:div>
      </w:divsChild>
    </w:div>
    <w:div w:id="547574210">
      <w:bodyDiv w:val="1"/>
      <w:marLeft w:val="0"/>
      <w:marRight w:val="0"/>
      <w:marTop w:val="0"/>
      <w:marBottom w:val="0"/>
      <w:divBdr>
        <w:top w:val="none" w:sz="0" w:space="0" w:color="auto"/>
        <w:left w:val="none" w:sz="0" w:space="0" w:color="auto"/>
        <w:bottom w:val="none" w:sz="0" w:space="0" w:color="auto"/>
        <w:right w:val="none" w:sz="0" w:space="0" w:color="auto"/>
      </w:divBdr>
      <w:divsChild>
        <w:div w:id="1531214894">
          <w:marLeft w:val="0"/>
          <w:marRight w:val="0"/>
          <w:marTop w:val="0"/>
          <w:marBottom w:val="0"/>
          <w:divBdr>
            <w:top w:val="none" w:sz="0" w:space="0" w:color="auto"/>
            <w:left w:val="none" w:sz="0" w:space="0" w:color="auto"/>
            <w:bottom w:val="none" w:sz="0" w:space="0" w:color="auto"/>
            <w:right w:val="none" w:sz="0" w:space="0" w:color="auto"/>
          </w:divBdr>
          <w:divsChild>
            <w:div w:id="253246277">
              <w:marLeft w:val="0"/>
              <w:marRight w:val="0"/>
              <w:marTop w:val="0"/>
              <w:marBottom w:val="0"/>
              <w:divBdr>
                <w:top w:val="none" w:sz="0" w:space="0" w:color="auto"/>
                <w:left w:val="none" w:sz="0" w:space="0" w:color="auto"/>
                <w:bottom w:val="none" w:sz="0" w:space="0" w:color="auto"/>
                <w:right w:val="none" w:sz="0" w:space="0" w:color="auto"/>
              </w:divBdr>
            </w:div>
            <w:div w:id="311954385">
              <w:marLeft w:val="0"/>
              <w:marRight w:val="0"/>
              <w:marTop w:val="0"/>
              <w:marBottom w:val="0"/>
              <w:divBdr>
                <w:top w:val="none" w:sz="0" w:space="0" w:color="auto"/>
                <w:left w:val="none" w:sz="0" w:space="0" w:color="auto"/>
                <w:bottom w:val="none" w:sz="0" w:space="0" w:color="auto"/>
                <w:right w:val="none" w:sz="0" w:space="0" w:color="auto"/>
              </w:divBdr>
            </w:div>
            <w:div w:id="398095946">
              <w:marLeft w:val="0"/>
              <w:marRight w:val="0"/>
              <w:marTop w:val="0"/>
              <w:marBottom w:val="0"/>
              <w:divBdr>
                <w:top w:val="none" w:sz="0" w:space="0" w:color="auto"/>
                <w:left w:val="none" w:sz="0" w:space="0" w:color="auto"/>
                <w:bottom w:val="none" w:sz="0" w:space="0" w:color="auto"/>
                <w:right w:val="none" w:sz="0" w:space="0" w:color="auto"/>
              </w:divBdr>
            </w:div>
            <w:div w:id="547031070">
              <w:marLeft w:val="0"/>
              <w:marRight w:val="0"/>
              <w:marTop w:val="0"/>
              <w:marBottom w:val="0"/>
              <w:divBdr>
                <w:top w:val="none" w:sz="0" w:space="0" w:color="auto"/>
                <w:left w:val="none" w:sz="0" w:space="0" w:color="auto"/>
                <w:bottom w:val="none" w:sz="0" w:space="0" w:color="auto"/>
                <w:right w:val="none" w:sz="0" w:space="0" w:color="auto"/>
              </w:divBdr>
            </w:div>
            <w:div w:id="824009875">
              <w:marLeft w:val="0"/>
              <w:marRight w:val="0"/>
              <w:marTop w:val="0"/>
              <w:marBottom w:val="0"/>
              <w:divBdr>
                <w:top w:val="none" w:sz="0" w:space="0" w:color="auto"/>
                <w:left w:val="none" w:sz="0" w:space="0" w:color="auto"/>
                <w:bottom w:val="none" w:sz="0" w:space="0" w:color="auto"/>
                <w:right w:val="none" w:sz="0" w:space="0" w:color="auto"/>
              </w:divBdr>
            </w:div>
            <w:div w:id="1518614262">
              <w:marLeft w:val="0"/>
              <w:marRight w:val="0"/>
              <w:marTop w:val="0"/>
              <w:marBottom w:val="0"/>
              <w:divBdr>
                <w:top w:val="none" w:sz="0" w:space="0" w:color="auto"/>
                <w:left w:val="none" w:sz="0" w:space="0" w:color="auto"/>
                <w:bottom w:val="none" w:sz="0" w:space="0" w:color="auto"/>
                <w:right w:val="none" w:sz="0" w:space="0" w:color="auto"/>
              </w:divBdr>
            </w:div>
            <w:div w:id="1540585172">
              <w:marLeft w:val="0"/>
              <w:marRight w:val="0"/>
              <w:marTop w:val="0"/>
              <w:marBottom w:val="0"/>
              <w:divBdr>
                <w:top w:val="none" w:sz="0" w:space="0" w:color="auto"/>
                <w:left w:val="none" w:sz="0" w:space="0" w:color="auto"/>
                <w:bottom w:val="none" w:sz="0" w:space="0" w:color="auto"/>
                <w:right w:val="none" w:sz="0" w:space="0" w:color="auto"/>
              </w:divBdr>
            </w:div>
            <w:div w:id="1839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4955">
      <w:bodyDiv w:val="1"/>
      <w:marLeft w:val="0"/>
      <w:marRight w:val="0"/>
      <w:marTop w:val="0"/>
      <w:marBottom w:val="0"/>
      <w:divBdr>
        <w:top w:val="none" w:sz="0" w:space="0" w:color="auto"/>
        <w:left w:val="none" w:sz="0" w:space="0" w:color="auto"/>
        <w:bottom w:val="none" w:sz="0" w:space="0" w:color="auto"/>
        <w:right w:val="none" w:sz="0" w:space="0" w:color="auto"/>
      </w:divBdr>
      <w:divsChild>
        <w:div w:id="1915309142">
          <w:marLeft w:val="0"/>
          <w:marRight w:val="0"/>
          <w:marTop w:val="0"/>
          <w:marBottom w:val="0"/>
          <w:divBdr>
            <w:top w:val="none" w:sz="0" w:space="0" w:color="auto"/>
            <w:left w:val="none" w:sz="0" w:space="0" w:color="auto"/>
            <w:bottom w:val="none" w:sz="0" w:space="0" w:color="auto"/>
            <w:right w:val="none" w:sz="0" w:space="0" w:color="auto"/>
          </w:divBdr>
        </w:div>
      </w:divsChild>
    </w:div>
    <w:div w:id="814681638">
      <w:bodyDiv w:val="1"/>
      <w:marLeft w:val="0"/>
      <w:marRight w:val="0"/>
      <w:marTop w:val="0"/>
      <w:marBottom w:val="0"/>
      <w:divBdr>
        <w:top w:val="none" w:sz="0" w:space="0" w:color="auto"/>
        <w:left w:val="none" w:sz="0" w:space="0" w:color="auto"/>
        <w:bottom w:val="none" w:sz="0" w:space="0" w:color="auto"/>
        <w:right w:val="none" w:sz="0" w:space="0" w:color="auto"/>
      </w:divBdr>
      <w:divsChild>
        <w:div w:id="1278297197">
          <w:marLeft w:val="0"/>
          <w:marRight w:val="0"/>
          <w:marTop w:val="0"/>
          <w:marBottom w:val="0"/>
          <w:divBdr>
            <w:top w:val="none" w:sz="0" w:space="0" w:color="auto"/>
            <w:left w:val="none" w:sz="0" w:space="0" w:color="auto"/>
            <w:bottom w:val="none" w:sz="0" w:space="0" w:color="auto"/>
            <w:right w:val="none" w:sz="0" w:space="0" w:color="auto"/>
          </w:divBdr>
          <w:divsChild>
            <w:div w:id="14279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3395">
      <w:bodyDiv w:val="1"/>
      <w:marLeft w:val="0"/>
      <w:marRight w:val="0"/>
      <w:marTop w:val="0"/>
      <w:marBottom w:val="0"/>
      <w:divBdr>
        <w:top w:val="none" w:sz="0" w:space="0" w:color="auto"/>
        <w:left w:val="none" w:sz="0" w:space="0" w:color="auto"/>
        <w:bottom w:val="none" w:sz="0" w:space="0" w:color="auto"/>
        <w:right w:val="none" w:sz="0" w:space="0" w:color="auto"/>
      </w:divBdr>
      <w:divsChild>
        <w:div w:id="797915054">
          <w:marLeft w:val="0"/>
          <w:marRight w:val="0"/>
          <w:marTop w:val="0"/>
          <w:marBottom w:val="0"/>
          <w:divBdr>
            <w:top w:val="none" w:sz="0" w:space="0" w:color="auto"/>
            <w:left w:val="none" w:sz="0" w:space="0" w:color="auto"/>
            <w:bottom w:val="none" w:sz="0" w:space="0" w:color="auto"/>
            <w:right w:val="none" w:sz="0" w:space="0" w:color="auto"/>
          </w:divBdr>
          <w:divsChild>
            <w:div w:id="283658353">
              <w:marLeft w:val="0"/>
              <w:marRight w:val="0"/>
              <w:marTop w:val="0"/>
              <w:marBottom w:val="0"/>
              <w:divBdr>
                <w:top w:val="none" w:sz="0" w:space="0" w:color="auto"/>
                <w:left w:val="none" w:sz="0" w:space="0" w:color="auto"/>
                <w:bottom w:val="none" w:sz="0" w:space="0" w:color="auto"/>
                <w:right w:val="none" w:sz="0" w:space="0" w:color="auto"/>
              </w:divBdr>
            </w:div>
            <w:div w:id="9552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3143">
      <w:bodyDiv w:val="1"/>
      <w:marLeft w:val="0"/>
      <w:marRight w:val="0"/>
      <w:marTop w:val="0"/>
      <w:marBottom w:val="0"/>
      <w:divBdr>
        <w:top w:val="none" w:sz="0" w:space="0" w:color="auto"/>
        <w:left w:val="none" w:sz="0" w:space="0" w:color="auto"/>
        <w:bottom w:val="none" w:sz="0" w:space="0" w:color="auto"/>
        <w:right w:val="none" w:sz="0" w:space="0" w:color="auto"/>
      </w:divBdr>
      <w:divsChild>
        <w:div w:id="676351470">
          <w:marLeft w:val="0"/>
          <w:marRight w:val="0"/>
          <w:marTop w:val="0"/>
          <w:marBottom w:val="0"/>
          <w:divBdr>
            <w:top w:val="none" w:sz="0" w:space="0" w:color="auto"/>
            <w:left w:val="none" w:sz="0" w:space="0" w:color="auto"/>
            <w:bottom w:val="none" w:sz="0" w:space="0" w:color="auto"/>
            <w:right w:val="none" w:sz="0" w:space="0" w:color="auto"/>
          </w:divBdr>
        </w:div>
      </w:divsChild>
    </w:div>
    <w:div w:id="868641875">
      <w:bodyDiv w:val="1"/>
      <w:marLeft w:val="0"/>
      <w:marRight w:val="0"/>
      <w:marTop w:val="0"/>
      <w:marBottom w:val="0"/>
      <w:divBdr>
        <w:top w:val="none" w:sz="0" w:space="0" w:color="auto"/>
        <w:left w:val="none" w:sz="0" w:space="0" w:color="auto"/>
        <w:bottom w:val="none" w:sz="0" w:space="0" w:color="auto"/>
        <w:right w:val="none" w:sz="0" w:space="0" w:color="auto"/>
      </w:divBdr>
      <w:divsChild>
        <w:div w:id="400638565">
          <w:marLeft w:val="0"/>
          <w:marRight w:val="0"/>
          <w:marTop w:val="0"/>
          <w:marBottom w:val="0"/>
          <w:divBdr>
            <w:top w:val="none" w:sz="0" w:space="0" w:color="auto"/>
            <w:left w:val="none" w:sz="0" w:space="0" w:color="auto"/>
            <w:bottom w:val="none" w:sz="0" w:space="0" w:color="auto"/>
            <w:right w:val="none" w:sz="0" w:space="0" w:color="auto"/>
          </w:divBdr>
          <w:divsChild>
            <w:div w:id="357050242">
              <w:marLeft w:val="0"/>
              <w:marRight w:val="0"/>
              <w:marTop w:val="0"/>
              <w:marBottom w:val="0"/>
              <w:divBdr>
                <w:top w:val="none" w:sz="0" w:space="0" w:color="auto"/>
                <w:left w:val="none" w:sz="0" w:space="0" w:color="auto"/>
                <w:bottom w:val="none" w:sz="0" w:space="0" w:color="auto"/>
                <w:right w:val="none" w:sz="0" w:space="0" w:color="auto"/>
              </w:divBdr>
            </w:div>
            <w:div w:id="1127820864">
              <w:marLeft w:val="0"/>
              <w:marRight w:val="0"/>
              <w:marTop w:val="0"/>
              <w:marBottom w:val="0"/>
              <w:divBdr>
                <w:top w:val="none" w:sz="0" w:space="0" w:color="auto"/>
                <w:left w:val="none" w:sz="0" w:space="0" w:color="auto"/>
                <w:bottom w:val="none" w:sz="0" w:space="0" w:color="auto"/>
                <w:right w:val="none" w:sz="0" w:space="0" w:color="auto"/>
              </w:divBdr>
            </w:div>
            <w:div w:id="1647199737">
              <w:marLeft w:val="0"/>
              <w:marRight w:val="0"/>
              <w:marTop w:val="0"/>
              <w:marBottom w:val="0"/>
              <w:divBdr>
                <w:top w:val="none" w:sz="0" w:space="0" w:color="auto"/>
                <w:left w:val="none" w:sz="0" w:space="0" w:color="auto"/>
                <w:bottom w:val="none" w:sz="0" w:space="0" w:color="auto"/>
                <w:right w:val="none" w:sz="0" w:space="0" w:color="auto"/>
              </w:divBdr>
            </w:div>
            <w:div w:id="20942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978">
      <w:bodyDiv w:val="1"/>
      <w:marLeft w:val="0"/>
      <w:marRight w:val="0"/>
      <w:marTop w:val="0"/>
      <w:marBottom w:val="0"/>
      <w:divBdr>
        <w:top w:val="none" w:sz="0" w:space="0" w:color="auto"/>
        <w:left w:val="none" w:sz="0" w:space="0" w:color="auto"/>
        <w:bottom w:val="none" w:sz="0" w:space="0" w:color="auto"/>
        <w:right w:val="none" w:sz="0" w:space="0" w:color="auto"/>
      </w:divBdr>
      <w:divsChild>
        <w:div w:id="1589923243">
          <w:marLeft w:val="0"/>
          <w:marRight w:val="0"/>
          <w:marTop w:val="0"/>
          <w:marBottom w:val="0"/>
          <w:divBdr>
            <w:top w:val="none" w:sz="0" w:space="0" w:color="auto"/>
            <w:left w:val="none" w:sz="0" w:space="0" w:color="auto"/>
            <w:bottom w:val="none" w:sz="0" w:space="0" w:color="auto"/>
            <w:right w:val="none" w:sz="0" w:space="0" w:color="auto"/>
          </w:divBdr>
        </w:div>
      </w:divsChild>
    </w:div>
    <w:div w:id="1084642447">
      <w:bodyDiv w:val="1"/>
      <w:marLeft w:val="0"/>
      <w:marRight w:val="0"/>
      <w:marTop w:val="0"/>
      <w:marBottom w:val="0"/>
      <w:divBdr>
        <w:top w:val="none" w:sz="0" w:space="0" w:color="auto"/>
        <w:left w:val="none" w:sz="0" w:space="0" w:color="auto"/>
        <w:bottom w:val="none" w:sz="0" w:space="0" w:color="auto"/>
        <w:right w:val="none" w:sz="0" w:space="0" w:color="auto"/>
      </w:divBdr>
      <w:divsChild>
        <w:div w:id="504246661">
          <w:marLeft w:val="0"/>
          <w:marRight w:val="0"/>
          <w:marTop w:val="0"/>
          <w:marBottom w:val="0"/>
          <w:divBdr>
            <w:top w:val="none" w:sz="0" w:space="0" w:color="auto"/>
            <w:left w:val="none" w:sz="0" w:space="0" w:color="auto"/>
            <w:bottom w:val="none" w:sz="0" w:space="0" w:color="auto"/>
            <w:right w:val="none" w:sz="0" w:space="0" w:color="auto"/>
          </w:divBdr>
          <w:divsChild>
            <w:div w:id="17696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5027">
      <w:bodyDiv w:val="1"/>
      <w:marLeft w:val="0"/>
      <w:marRight w:val="0"/>
      <w:marTop w:val="0"/>
      <w:marBottom w:val="0"/>
      <w:divBdr>
        <w:top w:val="none" w:sz="0" w:space="0" w:color="auto"/>
        <w:left w:val="none" w:sz="0" w:space="0" w:color="auto"/>
        <w:bottom w:val="none" w:sz="0" w:space="0" w:color="auto"/>
        <w:right w:val="none" w:sz="0" w:space="0" w:color="auto"/>
      </w:divBdr>
    </w:div>
    <w:div w:id="1297639548">
      <w:bodyDiv w:val="1"/>
      <w:marLeft w:val="0"/>
      <w:marRight w:val="0"/>
      <w:marTop w:val="0"/>
      <w:marBottom w:val="0"/>
      <w:divBdr>
        <w:top w:val="none" w:sz="0" w:space="0" w:color="auto"/>
        <w:left w:val="none" w:sz="0" w:space="0" w:color="auto"/>
        <w:bottom w:val="none" w:sz="0" w:space="0" w:color="auto"/>
        <w:right w:val="none" w:sz="0" w:space="0" w:color="auto"/>
      </w:divBdr>
      <w:divsChild>
        <w:div w:id="2080639282">
          <w:marLeft w:val="0"/>
          <w:marRight w:val="0"/>
          <w:marTop w:val="0"/>
          <w:marBottom w:val="0"/>
          <w:divBdr>
            <w:top w:val="none" w:sz="0" w:space="0" w:color="auto"/>
            <w:left w:val="none" w:sz="0" w:space="0" w:color="auto"/>
            <w:bottom w:val="none" w:sz="0" w:space="0" w:color="auto"/>
            <w:right w:val="none" w:sz="0" w:space="0" w:color="auto"/>
          </w:divBdr>
          <w:divsChild>
            <w:div w:id="19673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1875">
      <w:bodyDiv w:val="1"/>
      <w:marLeft w:val="0"/>
      <w:marRight w:val="0"/>
      <w:marTop w:val="0"/>
      <w:marBottom w:val="0"/>
      <w:divBdr>
        <w:top w:val="none" w:sz="0" w:space="0" w:color="auto"/>
        <w:left w:val="none" w:sz="0" w:space="0" w:color="auto"/>
        <w:bottom w:val="none" w:sz="0" w:space="0" w:color="auto"/>
        <w:right w:val="none" w:sz="0" w:space="0" w:color="auto"/>
      </w:divBdr>
      <w:divsChild>
        <w:div w:id="1955287044">
          <w:marLeft w:val="0"/>
          <w:marRight w:val="0"/>
          <w:marTop w:val="0"/>
          <w:marBottom w:val="0"/>
          <w:divBdr>
            <w:top w:val="none" w:sz="0" w:space="0" w:color="auto"/>
            <w:left w:val="none" w:sz="0" w:space="0" w:color="auto"/>
            <w:bottom w:val="none" w:sz="0" w:space="0" w:color="auto"/>
            <w:right w:val="none" w:sz="0" w:space="0" w:color="auto"/>
          </w:divBdr>
        </w:div>
      </w:divsChild>
    </w:div>
    <w:div w:id="1757433746">
      <w:bodyDiv w:val="1"/>
      <w:marLeft w:val="0"/>
      <w:marRight w:val="0"/>
      <w:marTop w:val="0"/>
      <w:marBottom w:val="0"/>
      <w:divBdr>
        <w:top w:val="none" w:sz="0" w:space="0" w:color="auto"/>
        <w:left w:val="none" w:sz="0" w:space="0" w:color="auto"/>
        <w:bottom w:val="none" w:sz="0" w:space="0" w:color="auto"/>
        <w:right w:val="none" w:sz="0" w:space="0" w:color="auto"/>
      </w:divBdr>
      <w:divsChild>
        <w:div w:id="1681543803">
          <w:marLeft w:val="0"/>
          <w:marRight w:val="0"/>
          <w:marTop w:val="0"/>
          <w:marBottom w:val="0"/>
          <w:divBdr>
            <w:top w:val="none" w:sz="0" w:space="0" w:color="auto"/>
            <w:left w:val="none" w:sz="0" w:space="0" w:color="auto"/>
            <w:bottom w:val="none" w:sz="0" w:space="0" w:color="auto"/>
            <w:right w:val="none" w:sz="0" w:space="0" w:color="auto"/>
          </w:divBdr>
          <w:divsChild>
            <w:div w:id="71508230">
              <w:marLeft w:val="0"/>
              <w:marRight w:val="0"/>
              <w:marTop w:val="0"/>
              <w:marBottom w:val="0"/>
              <w:divBdr>
                <w:top w:val="none" w:sz="0" w:space="0" w:color="auto"/>
                <w:left w:val="none" w:sz="0" w:space="0" w:color="auto"/>
                <w:bottom w:val="none" w:sz="0" w:space="0" w:color="auto"/>
                <w:right w:val="none" w:sz="0" w:space="0" w:color="auto"/>
              </w:divBdr>
            </w:div>
            <w:div w:id="140655851">
              <w:marLeft w:val="0"/>
              <w:marRight w:val="0"/>
              <w:marTop w:val="0"/>
              <w:marBottom w:val="0"/>
              <w:divBdr>
                <w:top w:val="none" w:sz="0" w:space="0" w:color="auto"/>
                <w:left w:val="none" w:sz="0" w:space="0" w:color="auto"/>
                <w:bottom w:val="none" w:sz="0" w:space="0" w:color="auto"/>
                <w:right w:val="none" w:sz="0" w:space="0" w:color="auto"/>
              </w:divBdr>
            </w:div>
            <w:div w:id="320083882">
              <w:marLeft w:val="0"/>
              <w:marRight w:val="0"/>
              <w:marTop w:val="0"/>
              <w:marBottom w:val="0"/>
              <w:divBdr>
                <w:top w:val="none" w:sz="0" w:space="0" w:color="auto"/>
                <w:left w:val="none" w:sz="0" w:space="0" w:color="auto"/>
                <w:bottom w:val="none" w:sz="0" w:space="0" w:color="auto"/>
                <w:right w:val="none" w:sz="0" w:space="0" w:color="auto"/>
              </w:divBdr>
            </w:div>
            <w:div w:id="1488283365">
              <w:marLeft w:val="0"/>
              <w:marRight w:val="0"/>
              <w:marTop w:val="0"/>
              <w:marBottom w:val="0"/>
              <w:divBdr>
                <w:top w:val="none" w:sz="0" w:space="0" w:color="auto"/>
                <w:left w:val="none" w:sz="0" w:space="0" w:color="auto"/>
                <w:bottom w:val="none" w:sz="0" w:space="0" w:color="auto"/>
                <w:right w:val="none" w:sz="0" w:space="0" w:color="auto"/>
              </w:divBdr>
            </w:div>
            <w:div w:id="20866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2521">
      <w:bodyDiv w:val="1"/>
      <w:marLeft w:val="0"/>
      <w:marRight w:val="0"/>
      <w:marTop w:val="0"/>
      <w:marBottom w:val="0"/>
      <w:divBdr>
        <w:top w:val="none" w:sz="0" w:space="0" w:color="auto"/>
        <w:left w:val="none" w:sz="0" w:space="0" w:color="auto"/>
        <w:bottom w:val="none" w:sz="0" w:space="0" w:color="auto"/>
        <w:right w:val="none" w:sz="0" w:space="0" w:color="auto"/>
      </w:divBdr>
    </w:div>
    <w:div w:id="1815835674">
      <w:bodyDiv w:val="1"/>
      <w:marLeft w:val="0"/>
      <w:marRight w:val="0"/>
      <w:marTop w:val="0"/>
      <w:marBottom w:val="0"/>
      <w:divBdr>
        <w:top w:val="none" w:sz="0" w:space="0" w:color="auto"/>
        <w:left w:val="none" w:sz="0" w:space="0" w:color="auto"/>
        <w:bottom w:val="none" w:sz="0" w:space="0" w:color="auto"/>
        <w:right w:val="none" w:sz="0" w:space="0" w:color="auto"/>
      </w:divBdr>
      <w:divsChild>
        <w:div w:id="297078975">
          <w:marLeft w:val="0"/>
          <w:marRight w:val="0"/>
          <w:marTop w:val="0"/>
          <w:marBottom w:val="0"/>
          <w:divBdr>
            <w:top w:val="none" w:sz="0" w:space="0" w:color="auto"/>
            <w:left w:val="none" w:sz="0" w:space="0" w:color="auto"/>
            <w:bottom w:val="none" w:sz="0" w:space="0" w:color="auto"/>
            <w:right w:val="none" w:sz="0" w:space="0" w:color="auto"/>
          </w:divBdr>
          <w:divsChild>
            <w:div w:id="13192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8412">
      <w:bodyDiv w:val="1"/>
      <w:marLeft w:val="0"/>
      <w:marRight w:val="0"/>
      <w:marTop w:val="0"/>
      <w:marBottom w:val="0"/>
      <w:divBdr>
        <w:top w:val="none" w:sz="0" w:space="0" w:color="auto"/>
        <w:left w:val="none" w:sz="0" w:space="0" w:color="auto"/>
        <w:bottom w:val="none" w:sz="0" w:space="0" w:color="auto"/>
        <w:right w:val="none" w:sz="0" w:space="0" w:color="auto"/>
      </w:divBdr>
      <w:divsChild>
        <w:div w:id="2059277476">
          <w:marLeft w:val="0"/>
          <w:marRight w:val="0"/>
          <w:marTop w:val="0"/>
          <w:marBottom w:val="0"/>
          <w:divBdr>
            <w:top w:val="none" w:sz="0" w:space="0" w:color="auto"/>
            <w:left w:val="none" w:sz="0" w:space="0" w:color="auto"/>
            <w:bottom w:val="none" w:sz="0" w:space="0" w:color="auto"/>
            <w:right w:val="none" w:sz="0" w:space="0" w:color="auto"/>
          </w:divBdr>
        </w:div>
      </w:divsChild>
    </w:div>
    <w:div w:id="1934319142">
      <w:bodyDiv w:val="1"/>
      <w:marLeft w:val="0"/>
      <w:marRight w:val="0"/>
      <w:marTop w:val="0"/>
      <w:marBottom w:val="0"/>
      <w:divBdr>
        <w:top w:val="none" w:sz="0" w:space="0" w:color="auto"/>
        <w:left w:val="none" w:sz="0" w:space="0" w:color="auto"/>
        <w:bottom w:val="none" w:sz="0" w:space="0" w:color="auto"/>
        <w:right w:val="none" w:sz="0" w:space="0" w:color="auto"/>
      </w:divBdr>
      <w:divsChild>
        <w:div w:id="55321919">
          <w:marLeft w:val="0"/>
          <w:marRight w:val="0"/>
          <w:marTop w:val="0"/>
          <w:marBottom w:val="0"/>
          <w:divBdr>
            <w:top w:val="none" w:sz="0" w:space="0" w:color="auto"/>
            <w:left w:val="none" w:sz="0" w:space="0" w:color="auto"/>
            <w:bottom w:val="none" w:sz="0" w:space="0" w:color="auto"/>
            <w:right w:val="none" w:sz="0" w:space="0" w:color="auto"/>
          </w:divBdr>
        </w:div>
        <w:div w:id="1162820582">
          <w:marLeft w:val="0"/>
          <w:marRight w:val="0"/>
          <w:marTop w:val="0"/>
          <w:marBottom w:val="0"/>
          <w:divBdr>
            <w:top w:val="none" w:sz="0" w:space="0" w:color="auto"/>
            <w:left w:val="none" w:sz="0" w:space="0" w:color="auto"/>
            <w:bottom w:val="none" w:sz="0" w:space="0" w:color="auto"/>
            <w:right w:val="none" w:sz="0" w:space="0" w:color="auto"/>
          </w:divBdr>
        </w:div>
        <w:div w:id="1658875710">
          <w:marLeft w:val="0"/>
          <w:marRight w:val="0"/>
          <w:marTop w:val="0"/>
          <w:marBottom w:val="0"/>
          <w:divBdr>
            <w:top w:val="none" w:sz="0" w:space="0" w:color="auto"/>
            <w:left w:val="none" w:sz="0" w:space="0" w:color="auto"/>
            <w:bottom w:val="none" w:sz="0" w:space="0" w:color="auto"/>
            <w:right w:val="none" w:sz="0" w:space="0" w:color="auto"/>
          </w:divBdr>
        </w:div>
        <w:div w:id="2043899404">
          <w:marLeft w:val="0"/>
          <w:marRight w:val="0"/>
          <w:marTop w:val="0"/>
          <w:marBottom w:val="0"/>
          <w:divBdr>
            <w:top w:val="none" w:sz="0" w:space="0" w:color="auto"/>
            <w:left w:val="none" w:sz="0" w:space="0" w:color="auto"/>
            <w:bottom w:val="none" w:sz="0" w:space="0" w:color="auto"/>
            <w:right w:val="none" w:sz="0" w:space="0" w:color="auto"/>
          </w:divBdr>
        </w:div>
      </w:divsChild>
    </w:div>
    <w:div w:id="1942494152">
      <w:bodyDiv w:val="1"/>
      <w:marLeft w:val="0"/>
      <w:marRight w:val="0"/>
      <w:marTop w:val="0"/>
      <w:marBottom w:val="0"/>
      <w:divBdr>
        <w:top w:val="none" w:sz="0" w:space="0" w:color="auto"/>
        <w:left w:val="none" w:sz="0" w:space="0" w:color="auto"/>
        <w:bottom w:val="none" w:sz="0" w:space="0" w:color="auto"/>
        <w:right w:val="none" w:sz="0" w:space="0" w:color="auto"/>
      </w:divBdr>
    </w:div>
    <w:div w:id="1987080130">
      <w:bodyDiv w:val="1"/>
      <w:marLeft w:val="0"/>
      <w:marRight w:val="0"/>
      <w:marTop w:val="0"/>
      <w:marBottom w:val="0"/>
      <w:divBdr>
        <w:top w:val="none" w:sz="0" w:space="0" w:color="auto"/>
        <w:left w:val="none" w:sz="0" w:space="0" w:color="auto"/>
        <w:bottom w:val="none" w:sz="0" w:space="0" w:color="auto"/>
        <w:right w:val="none" w:sz="0" w:space="0" w:color="auto"/>
      </w:divBdr>
      <w:divsChild>
        <w:div w:id="1899318971">
          <w:marLeft w:val="0"/>
          <w:marRight w:val="0"/>
          <w:marTop w:val="0"/>
          <w:marBottom w:val="0"/>
          <w:divBdr>
            <w:top w:val="none" w:sz="0" w:space="0" w:color="auto"/>
            <w:left w:val="none" w:sz="0" w:space="0" w:color="auto"/>
            <w:bottom w:val="none" w:sz="0" w:space="0" w:color="auto"/>
            <w:right w:val="none" w:sz="0" w:space="0" w:color="auto"/>
          </w:divBdr>
          <w:divsChild>
            <w:div w:id="758209228">
              <w:marLeft w:val="0"/>
              <w:marRight w:val="0"/>
              <w:marTop w:val="0"/>
              <w:marBottom w:val="0"/>
              <w:divBdr>
                <w:top w:val="none" w:sz="0" w:space="0" w:color="auto"/>
                <w:left w:val="none" w:sz="0" w:space="0" w:color="auto"/>
                <w:bottom w:val="none" w:sz="0" w:space="0" w:color="auto"/>
                <w:right w:val="none" w:sz="0" w:space="0" w:color="auto"/>
              </w:divBdr>
            </w:div>
            <w:div w:id="1026716071">
              <w:marLeft w:val="0"/>
              <w:marRight w:val="0"/>
              <w:marTop w:val="0"/>
              <w:marBottom w:val="0"/>
              <w:divBdr>
                <w:top w:val="none" w:sz="0" w:space="0" w:color="auto"/>
                <w:left w:val="none" w:sz="0" w:space="0" w:color="auto"/>
                <w:bottom w:val="none" w:sz="0" w:space="0" w:color="auto"/>
                <w:right w:val="none" w:sz="0" w:space="0" w:color="auto"/>
              </w:divBdr>
            </w:div>
            <w:div w:id="1050611621">
              <w:marLeft w:val="0"/>
              <w:marRight w:val="0"/>
              <w:marTop w:val="0"/>
              <w:marBottom w:val="0"/>
              <w:divBdr>
                <w:top w:val="none" w:sz="0" w:space="0" w:color="auto"/>
                <w:left w:val="none" w:sz="0" w:space="0" w:color="auto"/>
                <w:bottom w:val="none" w:sz="0" w:space="0" w:color="auto"/>
                <w:right w:val="none" w:sz="0" w:space="0" w:color="auto"/>
              </w:divBdr>
            </w:div>
            <w:div w:id="12693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3176">
      <w:bodyDiv w:val="1"/>
      <w:marLeft w:val="0"/>
      <w:marRight w:val="0"/>
      <w:marTop w:val="0"/>
      <w:marBottom w:val="0"/>
      <w:divBdr>
        <w:top w:val="none" w:sz="0" w:space="0" w:color="auto"/>
        <w:left w:val="none" w:sz="0" w:space="0" w:color="auto"/>
        <w:bottom w:val="none" w:sz="0" w:space="0" w:color="auto"/>
        <w:right w:val="none" w:sz="0" w:space="0" w:color="auto"/>
      </w:divBdr>
      <w:divsChild>
        <w:div w:id="509179989">
          <w:marLeft w:val="0"/>
          <w:marRight w:val="0"/>
          <w:marTop w:val="0"/>
          <w:marBottom w:val="0"/>
          <w:divBdr>
            <w:top w:val="none" w:sz="0" w:space="0" w:color="auto"/>
            <w:left w:val="none" w:sz="0" w:space="0" w:color="auto"/>
            <w:bottom w:val="none" w:sz="0" w:space="0" w:color="auto"/>
            <w:right w:val="none" w:sz="0" w:space="0" w:color="auto"/>
          </w:divBdr>
          <w:divsChild>
            <w:div w:id="399448530">
              <w:marLeft w:val="0"/>
              <w:marRight w:val="0"/>
              <w:marTop w:val="0"/>
              <w:marBottom w:val="0"/>
              <w:divBdr>
                <w:top w:val="none" w:sz="0" w:space="0" w:color="auto"/>
                <w:left w:val="none" w:sz="0" w:space="0" w:color="auto"/>
                <w:bottom w:val="none" w:sz="0" w:space="0" w:color="auto"/>
                <w:right w:val="none" w:sz="0" w:space="0" w:color="auto"/>
              </w:divBdr>
            </w:div>
            <w:div w:id="437650159">
              <w:marLeft w:val="0"/>
              <w:marRight w:val="0"/>
              <w:marTop w:val="0"/>
              <w:marBottom w:val="0"/>
              <w:divBdr>
                <w:top w:val="none" w:sz="0" w:space="0" w:color="auto"/>
                <w:left w:val="none" w:sz="0" w:space="0" w:color="auto"/>
                <w:bottom w:val="none" w:sz="0" w:space="0" w:color="auto"/>
                <w:right w:val="none" w:sz="0" w:space="0" w:color="auto"/>
              </w:divBdr>
            </w:div>
            <w:div w:id="5459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utsches-weintor.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tine.welck@pronomen.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76203-75B4-4A1E-9C38-649905FE5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583</Words>
  <Characters>3674</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„Erstes Date“ auf Mannheimer Maimarkt</vt:lpstr>
    </vt:vector>
  </TitlesOfParts>
  <Company>Pronomen GmbH</Company>
  <LinksUpToDate>false</LinksUpToDate>
  <CharactersWithSpaces>4249</CharactersWithSpaces>
  <SharedDoc>false</SharedDoc>
  <HLinks>
    <vt:vector size="12" baseType="variant">
      <vt:variant>
        <vt:i4>2228290</vt:i4>
      </vt:variant>
      <vt:variant>
        <vt:i4>3</vt:i4>
      </vt:variant>
      <vt:variant>
        <vt:i4>0</vt:i4>
      </vt:variant>
      <vt:variant>
        <vt:i4>5</vt:i4>
      </vt:variant>
      <vt:variant>
        <vt:lpwstr>mailto:christine.welck@pronomen.de</vt:lpwstr>
      </vt:variant>
      <vt:variant>
        <vt:lpwstr/>
      </vt:variant>
      <vt:variant>
        <vt:i4>65605</vt:i4>
      </vt:variant>
      <vt:variant>
        <vt:i4>0</vt:i4>
      </vt:variant>
      <vt:variant>
        <vt:i4>0</vt:i4>
      </vt:variant>
      <vt:variant>
        <vt:i4>5</vt:i4>
      </vt:variant>
      <vt:variant>
        <vt:lpwstr>http://www.deutsches-weintor.de/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„Erstes Date“ auf Mannheimer Maimarkt</dc:title>
  <dc:subject/>
  <dc:creator>Nanett Dietz</dc:creator>
  <cp:keywords/>
  <cp:lastModifiedBy>Christine von Welck</cp:lastModifiedBy>
  <cp:revision>2</cp:revision>
  <cp:lastPrinted>2010-03-11T17:34:00Z</cp:lastPrinted>
  <dcterms:created xsi:type="dcterms:W3CDTF">2021-03-04T11:35:00Z</dcterms:created>
  <dcterms:modified xsi:type="dcterms:W3CDTF">2021-03-04T11:35:00Z</dcterms:modified>
</cp:coreProperties>
</file>