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E92FA0" w:rsidP="00944EFE">
      <w:pPr>
        <w:pStyle w:val="Titel"/>
        <w:spacing w:line="300" w:lineRule="atLeas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733DA3">
            <wp:simplePos x="0" y="0"/>
            <wp:positionH relativeFrom="margin">
              <wp:align>center</wp:align>
            </wp:positionH>
            <wp:positionV relativeFrom="paragraph">
              <wp:posOffset>1209675</wp:posOffset>
            </wp:positionV>
            <wp:extent cx="4539615" cy="2558415"/>
            <wp:effectExtent l="0" t="0" r="0" b="0"/>
            <wp:wrapTight wrapText="bothSides">
              <wp:wrapPolygon edited="0">
                <wp:start x="0" y="0"/>
                <wp:lineTo x="0" y="21391"/>
                <wp:lineTo x="21482" y="21391"/>
                <wp:lineTo x="2148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B78B5">
        <w:br/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A8FB" wp14:editId="03AF94E8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360E9E" w:rsidP="00732C71">
                            <w:r>
                              <w:t>2</w:t>
                            </w:r>
                            <w:r w:rsidR="00732C71">
                              <w:t xml:space="preserve">. </w:t>
                            </w:r>
                            <w:r w:rsidR="006E4216">
                              <w:t>Februar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0A8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360E9E" w:rsidP="00732C71">
                      <w:r>
                        <w:t>2</w:t>
                      </w:r>
                      <w:r w:rsidR="00732C71">
                        <w:t xml:space="preserve">. </w:t>
                      </w:r>
                      <w:r w:rsidR="006E4216">
                        <w:t>Februar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01F0352B" wp14:editId="77345E87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86">
        <w:t>Klimaschutz als Fundament für Frieden</w:t>
      </w:r>
    </w:p>
    <w:p w:rsidR="00732C71" w:rsidRPr="00BF12CE" w:rsidRDefault="00413886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375 Jahre </w:t>
      </w:r>
      <w:r w:rsidR="006E7D7C">
        <w:t>nach dem Dreißigjährigen Krieg</w:t>
      </w:r>
      <w:r>
        <w:t xml:space="preserve"> – DBU-Kongress</w:t>
      </w:r>
    </w:p>
    <w:p w:rsidR="00732C71" w:rsidRDefault="00732C71" w:rsidP="00732C71">
      <w:pPr>
        <w:pStyle w:val="Default"/>
      </w:pPr>
    </w:p>
    <w:p w:rsidR="00E92FA0" w:rsidRPr="00CB78B5" w:rsidRDefault="00732C71" w:rsidP="00B72A5D">
      <w:pPr>
        <w:pStyle w:val="Textbold"/>
        <w:rPr>
          <w:szCs w:val="18"/>
        </w:rPr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F1B4BD2" wp14:editId="45387B8C">
                <wp:simplePos x="0" y="0"/>
                <wp:positionH relativeFrom="leftMargin">
                  <wp:align>right</wp:align>
                </wp:positionH>
                <wp:positionV relativeFrom="page">
                  <wp:posOffset>636905</wp:posOffset>
                </wp:positionV>
                <wp:extent cx="1708785" cy="538480"/>
                <wp:effectExtent l="0" t="5397" r="317" b="318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8785" cy="538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4BD2" id="_x0000_s1027" type="#_x0000_t202" style="position:absolute;margin-left:83.35pt;margin-top:50.15pt;width:134.55pt;height:42.4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6E7D7C">
        <w:t xml:space="preserve">Der </w:t>
      </w:r>
      <w:r w:rsidR="0008580A">
        <w:t>Westfälische Friede</w:t>
      </w:r>
      <w:r w:rsidR="0064139C">
        <w:t>n</w:t>
      </w:r>
      <w:r w:rsidR="0008580A">
        <w:t xml:space="preserve"> von Osnabrück und Münster</w:t>
      </w:r>
      <w:r w:rsidR="006E7D7C">
        <w:t xml:space="preserve"> beendete vor 375 Jahren, im Oktober 1648,</w:t>
      </w:r>
      <w:r w:rsidR="0008580A">
        <w:t xml:space="preserve"> </w:t>
      </w:r>
      <w:r w:rsidR="003F4A55">
        <w:t>Gemetzel und Grausamkeiten</w:t>
      </w:r>
      <w:r w:rsidR="00D55329">
        <w:t xml:space="preserve"> </w:t>
      </w:r>
      <w:r w:rsidR="003F4A55">
        <w:t>des Dreißigjährigen Krieges</w:t>
      </w:r>
      <w:r w:rsidR="00E1268F">
        <w:t xml:space="preserve"> zwischen nahezu allen damaligen europäischen Mächten – und gilt </w:t>
      </w:r>
      <w:r w:rsidR="00DD600D">
        <w:t xml:space="preserve">damit </w:t>
      </w:r>
      <w:r w:rsidR="00E1268F">
        <w:t>auch als Wegbereiter</w:t>
      </w:r>
      <w:r w:rsidR="0064139C">
        <w:t xml:space="preserve"> für die Idee </w:t>
      </w:r>
      <w:r w:rsidR="00AB1187">
        <w:t>eines Friedensbundes</w:t>
      </w:r>
      <w:r w:rsidR="0064139C">
        <w:t xml:space="preserve"> gleichberechtigter, souveräner Staaten</w:t>
      </w:r>
      <w:r w:rsidR="00AB1187">
        <w:t>.</w:t>
      </w:r>
      <w:r w:rsidR="0064139C">
        <w:t xml:space="preserve"> </w:t>
      </w:r>
      <w:r w:rsidR="00E1268F">
        <w:t>Im Jubiläumsjahr widmet die Stadt Osnabrück sieben Monate lang sieben Themen.</w:t>
      </w:r>
      <w:r w:rsidR="00AB1187">
        <w:t xml:space="preserve"> Immer im Mittelpunkt: Zukunft und Jugend.</w:t>
      </w:r>
      <w:r w:rsidR="00E1268F">
        <w:t xml:space="preserve"> Zum Start im April dreht sich alles um Natur und Umwelt. </w:t>
      </w:r>
      <w:r w:rsidR="00AB1187">
        <w:t xml:space="preserve">Die </w:t>
      </w:r>
      <w:r w:rsidR="00E1268F">
        <w:t>Deutsche Bundesstiftung Umwelt (DBU)</w:t>
      </w:r>
      <w:r w:rsidR="00AB1187">
        <w:t xml:space="preserve"> beteiligt sich deshalb mit einem</w:t>
      </w:r>
      <w:r w:rsidR="009819C5">
        <w:t xml:space="preserve"> hochrangigen</w:t>
      </w:r>
      <w:r w:rsidR="00AB1187">
        <w:t xml:space="preserve"> internationalen Kongress</w:t>
      </w:r>
      <w:r w:rsidR="00EC3BCA">
        <w:t xml:space="preserve"> zum Klimaschutz als Friedensgrundlage</w:t>
      </w:r>
      <w:r w:rsidR="00AB1187">
        <w:t xml:space="preserve">: Am Montag, 24. April, werden von 10 bis 16 Uhr in der </w:t>
      </w:r>
      <w:proofErr w:type="spellStart"/>
      <w:r w:rsidR="00AB1187">
        <w:t>OsnabrückHalle</w:t>
      </w:r>
      <w:proofErr w:type="spellEnd"/>
      <w:r w:rsidR="00AB1187">
        <w:t xml:space="preserve"> Antworten auf die Frage gesucht, </w:t>
      </w:r>
      <w:r w:rsidR="00B819FF">
        <w:t xml:space="preserve">wie Natur und Ressourcen </w:t>
      </w:r>
      <w:r w:rsidR="00734EAD">
        <w:t xml:space="preserve">als elementare Friedensgrundlage </w:t>
      </w:r>
      <w:r w:rsidR="00EC3BCA">
        <w:t>zu bewahren sind</w:t>
      </w:r>
      <w:r w:rsidR="00734EAD">
        <w:t xml:space="preserve">. Anmeldungen und Infos unter: </w:t>
      </w:r>
      <w:hyperlink r:id="rId8" w:anchor="anmeldung" w:history="1">
        <w:r w:rsidR="00734EAD" w:rsidRPr="00E412BD">
          <w:rPr>
            <w:rStyle w:val="Hyperlink"/>
            <w:szCs w:val="18"/>
          </w:rPr>
          <w:t>https://www.dbu.de/@375WestfFrieden</w:t>
        </w:r>
      </w:hyperlink>
      <w:r w:rsidR="00E92FA0">
        <w:rPr>
          <w:szCs w:val="18"/>
        </w:rPr>
        <w:t>.</w:t>
      </w:r>
    </w:p>
    <w:p w:rsidR="009819C5" w:rsidRPr="00E412BD" w:rsidRDefault="009819C5" w:rsidP="009819C5">
      <w:pPr>
        <w:pStyle w:val="KeinLeerraum"/>
        <w:rPr>
          <w:szCs w:val="18"/>
        </w:rPr>
      </w:pPr>
      <w:r>
        <w:rPr>
          <w:szCs w:val="18"/>
        </w:rPr>
        <w:t>Impulsvorträge von Auma Obama, Bundesministerin Svenja Schulze und UBA-Präsident Dirk Messner</w:t>
      </w:r>
      <w:r w:rsidRPr="00E412BD">
        <w:rPr>
          <w:szCs w:val="18"/>
        </w:rPr>
        <w:t xml:space="preserve"> </w:t>
      </w:r>
    </w:p>
    <w:p w:rsidR="009819C5" w:rsidRDefault="00EC3BCA" w:rsidP="009819C5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Vormittag ist den globalen Zusammenhängen gewidmet. </w:t>
      </w:r>
      <w:r w:rsidR="009819C5">
        <w:rPr>
          <w:color w:val="auto"/>
          <w:sz w:val="18"/>
        </w:rPr>
        <w:t xml:space="preserve">Zu Wort kommen </w:t>
      </w:r>
      <w:r>
        <w:rPr>
          <w:color w:val="auto"/>
          <w:sz w:val="18"/>
        </w:rPr>
        <w:t>unter anderem die</w:t>
      </w:r>
      <w:r w:rsidR="009819C5">
        <w:rPr>
          <w:color w:val="auto"/>
          <w:sz w:val="18"/>
        </w:rPr>
        <w:t xml:space="preserve"> kenianische Soziologin und Autorin </w:t>
      </w:r>
      <w:r w:rsidR="00F9592E">
        <w:rPr>
          <w:color w:val="auto"/>
          <w:sz w:val="18"/>
        </w:rPr>
        <w:t xml:space="preserve">Dr. </w:t>
      </w:r>
      <w:r w:rsidR="009819C5">
        <w:rPr>
          <w:color w:val="auto"/>
          <w:sz w:val="18"/>
        </w:rPr>
        <w:t xml:space="preserve">Auma Obama, eine Halbschwester des früheren US-Präsidenten Barack Obama, sowie Svenja Schulze, die Bundesministerin für wirtschaftliche Zusammenarbeit und </w:t>
      </w:r>
      <w:r w:rsidR="009819C5">
        <w:rPr>
          <w:color w:val="auto"/>
          <w:sz w:val="18"/>
        </w:rPr>
        <w:lastRenderedPageBreak/>
        <w:t>Entwicklung, und Prof. Dr. Dirk Messner, der Präsident des Umweltbundesamtes</w:t>
      </w:r>
      <w:r w:rsidR="00E26E7A">
        <w:rPr>
          <w:color w:val="auto"/>
          <w:sz w:val="18"/>
        </w:rPr>
        <w:t xml:space="preserve"> (UBA)</w:t>
      </w:r>
      <w:r w:rsidR="009819C5">
        <w:rPr>
          <w:color w:val="auto"/>
          <w:sz w:val="18"/>
        </w:rPr>
        <w:t xml:space="preserve">. </w:t>
      </w:r>
      <w:r>
        <w:rPr>
          <w:color w:val="auto"/>
          <w:sz w:val="18"/>
        </w:rPr>
        <w:t xml:space="preserve">„Wir freuen uns sehr, dass diese Expertinnen und Experten am DBU-Kongress teilnehmen“, sagt DBU-Generalsekretär Alexander Bonde. „Das bedeutet für uns eine hohe Wertschätzung und zeigt zugleich die globale Dimension des Klimaschutzes, der ein zentrales Zukunftsthema ist.“ </w:t>
      </w:r>
      <w:r w:rsidR="009819C5">
        <w:rPr>
          <w:color w:val="auto"/>
          <w:sz w:val="18"/>
        </w:rPr>
        <w:t xml:space="preserve">Die Themenpalette </w:t>
      </w:r>
      <w:r w:rsidR="00526F21">
        <w:rPr>
          <w:color w:val="auto"/>
          <w:sz w:val="18"/>
        </w:rPr>
        <w:t xml:space="preserve">der Impulsvorträge </w:t>
      </w:r>
      <w:r w:rsidR="009819C5">
        <w:rPr>
          <w:color w:val="auto"/>
          <w:sz w:val="18"/>
        </w:rPr>
        <w:t xml:space="preserve">reicht vom internationalen Klimaschutz als Instrument der Friedenssicherung über Afrikas Weg zur Nachhaltigkeit bis hin zur Frage, wie die Transformation zu einer solchen Nachhaltigkeit im </w:t>
      </w:r>
      <w:r w:rsidR="00526F21">
        <w:rPr>
          <w:color w:val="auto"/>
          <w:sz w:val="18"/>
        </w:rPr>
        <w:t>weltweiten</w:t>
      </w:r>
      <w:r w:rsidR="009819C5">
        <w:rPr>
          <w:color w:val="auto"/>
          <w:sz w:val="18"/>
        </w:rPr>
        <w:t xml:space="preserve"> Maßstab gelingen kann</w:t>
      </w:r>
      <w:r w:rsidR="00526F21">
        <w:rPr>
          <w:color w:val="auto"/>
          <w:sz w:val="18"/>
        </w:rPr>
        <w:t xml:space="preserve"> – gerade für die Zukunft von Kindern und Jugendlichen. Ihnen ein eigenständiges und finanziell unabhängiges Leben auf Basis eines nachhaltigen ökonomischen Wachstums zu ermöglichen, ist etwa das Ziel der </w:t>
      </w:r>
      <w:r w:rsidR="00626114">
        <w:rPr>
          <w:color w:val="auto"/>
          <w:sz w:val="18"/>
        </w:rPr>
        <w:t>Auma-Obama-Stiftung</w:t>
      </w:r>
      <w:r w:rsidR="00526F21">
        <w:rPr>
          <w:color w:val="auto"/>
          <w:sz w:val="18"/>
        </w:rPr>
        <w:t>.</w:t>
      </w:r>
    </w:p>
    <w:p w:rsidR="00732C71" w:rsidRPr="00CB78B5" w:rsidRDefault="009819C5" w:rsidP="009819C5">
      <w:pPr>
        <w:pStyle w:val="KeinLeerraum"/>
        <w:rPr>
          <w:i w:val="0"/>
        </w:rPr>
      </w:pPr>
      <w:r>
        <w:t xml:space="preserve"> </w:t>
      </w:r>
      <w:r w:rsidR="006E7D7C">
        <w:t>„Weltweit drohende oder schon bestehende Konflikte um Ressourcen“</w:t>
      </w:r>
      <w:r w:rsidR="00CB78B5" w:rsidRPr="003E6A2B">
        <w:t xml:space="preserve"> </w:t>
      </w:r>
      <w:r w:rsidR="00CB78B5">
        <w:rPr>
          <w:i w:val="0"/>
        </w:rPr>
        <w:t xml:space="preserve"> </w:t>
      </w:r>
      <w:r w:rsidR="00CB78B5">
        <w:rPr>
          <w:i w:val="0"/>
        </w:rPr>
        <w:br/>
      </w:r>
      <w:r w:rsidR="00E92548">
        <w:rPr>
          <w:i w:val="0"/>
        </w:rPr>
        <w:br/>
      </w:r>
      <w:r w:rsidR="00CB78B5">
        <w:rPr>
          <w:i w:val="0"/>
        </w:rPr>
        <w:t xml:space="preserve">„Russlands Angriffskrieg gegen die Ukraine hat gezeigt, wie brüchig die Idee von einem europäischen Friedensbund ist“, </w:t>
      </w:r>
      <w:r w:rsidR="00526F21">
        <w:rPr>
          <w:i w:val="0"/>
        </w:rPr>
        <w:t xml:space="preserve">so </w:t>
      </w:r>
      <w:r w:rsidR="00CB78B5">
        <w:rPr>
          <w:i w:val="0"/>
        </w:rPr>
        <w:t>Bonde</w:t>
      </w:r>
      <w:r w:rsidR="00526F21">
        <w:rPr>
          <w:i w:val="0"/>
        </w:rPr>
        <w:t xml:space="preserve"> mit Blick auf das Jubiläumsjahr zum Westfälischen Frieden.</w:t>
      </w:r>
      <w:r w:rsidR="001D76DC">
        <w:rPr>
          <w:i w:val="0"/>
        </w:rPr>
        <w:t xml:space="preserve"> </w:t>
      </w:r>
      <w:r w:rsidR="00734EAD" w:rsidRPr="00CB78B5">
        <w:rPr>
          <w:i w:val="0"/>
        </w:rPr>
        <w:t xml:space="preserve">„Der Krieg wirft </w:t>
      </w:r>
      <w:r w:rsidR="00526F21">
        <w:rPr>
          <w:i w:val="0"/>
        </w:rPr>
        <w:t xml:space="preserve">auch </w:t>
      </w:r>
      <w:r w:rsidR="00734EAD" w:rsidRPr="00CB78B5">
        <w:rPr>
          <w:i w:val="0"/>
        </w:rPr>
        <w:t xml:space="preserve">ein Schlaglicht auf </w:t>
      </w:r>
      <w:r w:rsidR="005555CF" w:rsidRPr="00CB78B5">
        <w:rPr>
          <w:i w:val="0"/>
        </w:rPr>
        <w:t xml:space="preserve">weltweit drohende oder schon bestehende Konflikte um Ressourcen – von Energie über Umwelt bis hin zu Nahrungsmitteln.“ Gerade weil künftige </w:t>
      </w:r>
      <w:r w:rsidR="00027230" w:rsidRPr="00CB78B5">
        <w:rPr>
          <w:i w:val="0"/>
        </w:rPr>
        <w:t>globale Machtverhältnisse und geopolitische Konstellationen unkalkulierbar s</w:t>
      </w:r>
      <w:r w:rsidR="00526F21">
        <w:rPr>
          <w:i w:val="0"/>
        </w:rPr>
        <w:t>eien</w:t>
      </w:r>
      <w:r w:rsidR="00027230" w:rsidRPr="00CB78B5">
        <w:rPr>
          <w:i w:val="0"/>
        </w:rPr>
        <w:t>, komm</w:t>
      </w:r>
      <w:r w:rsidR="00526F21">
        <w:rPr>
          <w:i w:val="0"/>
        </w:rPr>
        <w:t>e</w:t>
      </w:r>
      <w:r w:rsidR="00027230" w:rsidRPr="00CB78B5">
        <w:rPr>
          <w:i w:val="0"/>
        </w:rPr>
        <w:t xml:space="preserve"> es umso mehr darauf an, </w:t>
      </w:r>
      <w:r w:rsidR="00526F21">
        <w:rPr>
          <w:i w:val="0"/>
        </w:rPr>
        <w:t>„</w:t>
      </w:r>
      <w:r w:rsidR="00027230" w:rsidRPr="00CB78B5">
        <w:rPr>
          <w:i w:val="0"/>
        </w:rPr>
        <w:t xml:space="preserve">Klima, Umwelt und Natur zu schützen – als Fundament des Friedens. Wenn die Menschen hier versagen, rächt sich das eines Tages.“ Denn biologische Vielfalt, sauberes Trink- und Grundwasser, intakte Böden sowie lebendige Ökosysteme seien nicht nur ein Garant für den Erhalt des Planeten, „sondern auch für die Friedenssicherung. </w:t>
      </w:r>
      <w:r w:rsidR="00E92FA0" w:rsidRPr="00CB78B5">
        <w:rPr>
          <w:i w:val="0"/>
        </w:rPr>
        <w:t xml:space="preserve">Wer sich nicht um die Ressourcen der Erde schert, riskiert Konflikte, Krisen und Kriege um </w:t>
      </w:r>
      <w:r w:rsidR="00E9023C">
        <w:rPr>
          <w:i w:val="0"/>
        </w:rPr>
        <w:t xml:space="preserve">die natürlichen </w:t>
      </w:r>
      <w:r w:rsidR="00E92FA0" w:rsidRPr="00CB78B5">
        <w:rPr>
          <w:i w:val="0"/>
        </w:rPr>
        <w:t>Lebensgrundlagen. Dann werden Klima- und Artenkrise zu</w:t>
      </w:r>
      <w:r w:rsidR="006A0A15">
        <w:rPr>
          <w:i w:val="0"/>
        </w:rPr>
        <w:t xml:space="preserve"> Ursachen von Flucht, Vertreibung und Migration.“</w:t>
      </w:r>
    </w:p>
    <w:p w:rsidR="006E4216" w:rsidRPr="003E6A2B" w:rsidRDefault="006E7D7C" w:rsidP="006E4216">
      <w:pPr>
        <w:pStyle w:val="KeinLeerraum"/>
      </w:pPr>
      <w:r>
        <w:t>Das Recht von Kindern auf eine gesunde Umwelt</w:t>
      </w:r>
    </w:p>
    <w:p w:rsidR="00EF13E8" w:rsidRDefault="006A0A15" w:rsidP="00944EFE">
      <w:pPr>
        <w:pStyle w:val="Textklein"/>
        <w:spacing w:after="240" w:line="300" w:lineRule="atLeast"/>
        <w:rPr>
          <w:color w:val="auto"/>
          <w:sz w:val="18"/>
          <w:szCs w:val="18"/>
        </w:rPr>
      </w:pPr>
      <w:bookmarkStart w:id="1" w:name="_Hlk126076301"/>
      <w:r>
        <w:rPr>
          <w:color w:val="auto"/>
          <w:sz w:val="18"/>
          <w:szCs w:val="18"/>
        </w:rPr>
        <w:t>Ob und welche Lösungen für derartige Zukunftsfragen parat stehen, will der internationale DBU-Kongress aufspüren</w:t>
      </w:r>
      <w:r w:rsidR="00526F21">
        <w:rPr>
          <w:color w:val="auto"/>
          <w:sz w:val="18"/>
          <w:szCs w:val="18"/>
        </w:rPr>
        <w:t>. Neben den Impulsvorträgen geht es vormittags i</w:t>
      </w:r>
      <w:r w:rsidR="000B25D9">
        <w:rPr>
          <w:color w:val="auto"/>
          <w:sz w:val="18"/>
          <w:szCs w:val="18"/>
        </w:rPr>
        <w:t xml:space="preserve">n einem englischsprachigen Talk-Format um das Recht von Kindern auf eine gesunde Umwelt. Professor Philip </w:t>
      </w:r>
      <w:proofErr w:type="spellStart"/>
      <w:r w:rsidR="000B25D9">
        <w:rPr>
          <w:color w:val="auto"/>
          <w:sz w:val="18"/>
          <w:szCs w:val="18"/>
        </w:rPr>
        <w:t>Jaffé</w:t>
      </w:r>
      <w:proofErr w:type="spellEnd"/>
      <w:r w:rsidR="000B25D9">
        <w:rPr>
          <w:color w:val="auto"/>
          <w:sz w:val="18"/>
          <w:szCs w:val="18"/>
        </w:rPr>
        <w:t xml:space="preserve">, Mitglied im Ausschuss der Vereinten Nationen (UN) für die Rechte des Kindes, sowie Joshua </w:t>
      </w:r>
      <w:proofErr w:type="spellStart"/>
      <w:r w:rsidR="000B25D9">
        <w:rPr>
          <w:color w:val="auto"/>
          <w:sz w:val="18"/>
          <w:szCs w:val="18"/>
        </w:rPr>
        <w:t>Hofert</w:t>
      </w:r>
      <w:proofErr w:type="spellEnd"/>
      <w:r w:rsidR="000B25D9">
        <w:rPr>
          <w:color w:val="auto"/>
          <w:sz w:val="18"/>
          <w:szCs w:val="18"/>
        </w:rPr>
        <w:t xml:space="preserve">, Vorstandssprecher der Kinderrechtsorganisation </w:t>
      </w:r>
      <w:proofErr w:type="spellStart"/>
      <w:r w:rsidR="000B25D9">
        <w:rPr>
          <w:color w:val="auto"/>
          <w:sz w:val="18"/>
          <w:szCs w:val="18"/>
        </w:rPr>
        <w:t>terre</w:t>
      </w:r>
      <w:proofErr w:type="spellEnd"/>
      <w:r w:rsidR="000B25D9">
        <w:rPr>
          <w:color w:val="auto"/>
          <w:sz w:val="18"/>
          <w:szCs w:val="18"/>
        </w:rPr>
        <w:t xml:space="preserve"> des </w:t>
      </w:r>
      <w:proofErr w:type="spellStart"/>
      <w:r w:rsidR="000B25D9">
        <w:rPr>
          <w:color w:val="auto"/>
          <w:sz w:val="18"/>
          <w:szCs w:val="18"/>
        </w:rPr>
        <w:t>hommes</w:t>
      </w:r>
      <w:proofErr w:type="spellEnd"/>
      <w:r w:rsidR="000B25D9">
        <w:rPr>
          <w:color w:val="auto"/>
          <w:sz w:val="18"/>
          <w:szCs w:val="18"/>
        </w:rPr>
        <w:t xml:space="preserve">, erörtern mit </w:t>
      </w:r>
      <w:r w:rsidR="00CF07E8">
        <w:rPr>
          <w:color w:val="auto"/>
          <w:sz w:val="18"/>
          <w:szCs w:val="18"/>
        </w:rPr>
        <w:t xml:space="preserve">Jugendlichen </w:t>
      </w:r>
      <w:r w:rsidR="00F27147">
        <w:rPr>
          <w:color w:val="auto"/>
          <w:sz w:val="18"/>
          <w:szCs w:val="18"/>
        </w:rPr>
        <w:t xml:space="preserve">ein hochaktuelles Projekt: Noch bis zum 15. Februar läuft nämlich eine </w:t>
      </w:r>
      <w:r w:rsidR="00DD600D">
        <w:rPr>
          <w:color w:val="auto"/>
          <w:sz w:val="18"/>
          <w:szCs w:val="18"/>
        </w:rPr>
        <w:t xml:space="preserve">weltweite </w:t>
      </w:r>
      <w:r w:rsidR="00F27147">
        <w:rPr>
          <w:color w:val="auto"/>
          <w:sz w:val="18"/>
          <w:szCs w:val="18"/>
        </w:rPr>
        <w:t>Konsultation des UN-Kinderrechtsausschusses zum ersten Entwurf von Leitlinien für Staaten</w:t>
      </w:r>
      <w:r w:rsidR="00EF13E8">
        <w:rPr>
          <w:color w:val="auto"/>
          <w:sz w:val="18"/>
          <w:szCs w:val="18"/>
        </w:rPr>
        <w:t xml:space="preserve">, damit </w:t>
      </w:r>
      <w:r w:rsidR="00DD600D">
        <w:rPr>
          <w:color w:val="auto"/>
          <w:sz w:val="18"/>
          <w:szCs w:val="18"/>
        </w:rPr>
        <w:t xml:space="preserve">sie die </w:t>
      </w:r>
      <w:r w:rsidR="00F27147">
        <w:rPr>
          <w:color w:val="auto"/>
          <w:sz w:val="18"/>
          <w:szCs w:val="18"/>
        </w:rPr>
        <w:t>Umweltrechte von Kindern</w:t>
      </w:r>
      <w:r w:rsidR="00EF13E8">
        <w:rPr>
          <w:color w:val="auto"/>
          <w:sz w:val="18"/>
          <w:szCs w:val="18"/>
        </w:rPr>
        <w:t xml:space="preserve"> mehr als bisher beherzigen</w:t>
      </w:r>
      <w:r w:rsidR="00F27147">
        <w:rPr>
          <w:color w:val="auto"/>
          <w:sz w:val="18"/>
          <w:szCs w:val="18"/>
        </w:rPr>
        <w:t xml:space="preserve">. </w:t>
      </w:r>
    </w:p>
    <w:bookmarkEnd w:id="1"/>
    <w:p w:rsidR="006E4216" w:rsidRPr="003E6A2B" w:rsidRDefault="006E7D7C" w:rsidP="006E4216">
      <w:pPr>
        <w:pStyle w:val="KeinLeerraum"/>
      </w:pPr>
      <w:r>
        <w:t>Internationale Workshops über grünes Geld für den globalen Süden, Konfliktursachen und Wasserkrisen</w:t>
      </w:r>
      <w:r w:rsidR="006E4216" w:rsidRPr="003E6A2B">
        <w:t xml:space="preserve"> </w:t>
      </w:r>
    </w:p>
    <w:p w:rsidR="006E4216" w:rsidRDefault="00325CF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In Kooperation mit renommierten Institutionen bietet die Deutsche Bundesstiftung Umwelt schließlich am Nachmittag vielversprechende Workshops an. Beteiligt sind unter anderem neben </w:t>
      </w:r>
      <w:proofErr w:type="spellStart"/>
      <w:r>
        <w:rPr>
          <w:color w:val="auto"/>
          <w:sz w:val="18"/>
        </w:rPr>
        <w:t>terre</w:t>
      </w:r>
      <w:proofErr w:type="spellEnd"/>
      <w:r>
        <w:rPr>
          <w:color w:val="auto"/>
          <w:sz w:val="18"/>
        </w:rPr>
        <w:t xml:space="preserve"> des </w:t>
      </w:r>
      <w:proofErr w:type="spellStart"/>
      <w:r>
        <w:rPr>
          <w:color w:val="auto"/>
          <w:sz w:val="18"/>
        </w:rPr>
        <w:t>hommes</w:t>
      </w:r>
      <w:proofErr w:type="spellEnd"/>
      <w:r>
        <w:rPr>
          <w:color w:val="auto"/>
          <w:sz w:val="18"/>
        </w:rPr>
        <w:t xml:space="preserve"> das Helmholtz-Zentrum für Umweltforschung (UFZ), die Deutsche Vereinigung für Wasserwirtschaft, Abwasser und Abfall (DWA), die Stiftung Wissenschaft und Politik (SWP) und die Alexander von Humboldt-Stiftung. </w:t>
      </w:r>
      <w:r w:rsidR="00DB46BC">
        <w:rPr>
          <w:color w:val="auto"/>
          <w:sz w:val="18"/>
        </w:rPr>
        <w:t xml:space="preserve">Grünes Geld für den </w:t>
      </w:r>
      <w:r w:rsidR="00E92548">
        <w:rPr>
          <w:color w:val="auto"/>
          <w:sz w:val="18"/>
        </w:rPr>
        <w:t>g</w:t>
      </w:r>
      <w:r w:rsidR="00DB46BC">
        <w:rPr>
          <w:color w:val="auto"/>
          <w:sz w:val="18"/>
        </w:rPr>
        <w:t>lobalen Süden, Prävention von Wasserkrisen, Konfliktursachen und ein englischsprachiger Workshop zur Klimagerechtigkeit versprechen spannende Einblicke</w:t>
      </w:r>
      <w:r w:rsidR="00E92548">
        <w:rPr>
          <w:color w:val="auto"/>
          <w:sz w:val="18"/>
        </w:rPr>
        <w:t xml:space="preserve"> – und den Blick auf den Westfälischen Frieden aus ungewohnter Perspektive.</w:t>
      </w:r>
    </w:p>
    <w:p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413886">
      <w:headerReference w:type="default" r:id="rId9"/>
      <w:footerReference w:type="default" r:id="rId10"/>
      <w:pgSz w:w="11906" w:h="16838"/>
      <w:pgMar w:top="1701" w:right="1021" w:bottom="2211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6F" w:rsidRDefault="0010266F" w:rsidP="00732C71">
      <w:pPr>
        <w:spacing w:after="0" w:line="240" w:lineRule="auto"/>
      </w:pPr>
      <w:r>
        <w:separator/>
      </w:r>
    </w:p>
  </w:endnote>
  <w:endnote w:type="continuationSeparator" w:id="0">
    <w:p w:rsidR="0010266F" w:rsidRDefault="0010266F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D1CE7" wp14:editId="498A95AC">
              <wp:simplePos x="0" y="0"/>
              <wp:positionH relativeFrom="column">
                <wp:posOffset>-45720</wp:posOffset>
              </wp:positionH>
              <wp:positionV relativeFrom="paragraph">
                <wp:posOffset>-929888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:rsidTr="008647A7">
                            <w:tc>
                              <w:tcPr>
                                <w:tcW w:w="2376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342A9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6E421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732C71" w:rsidRPr="006E4216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732C71" w:rsidRPr="00732C71" w:rsidRDefault="00360E9E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173BE15" wp14:editId="704FE180">
                                      <wp:extent cx="168275" cy="168275"/>
                                      <wp:effectExtent l="0" t="0" r="3175" b="3175"/>
                                      <wp:docPr id="4" name="Grafik 4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38ADC58" wp14:editId="4133E4B9">
                                      <wp:extent cx="160641" cy="130175"/>
                                      <wp:effectExtent l="0" t="0" r="0" b="3175"/>
                                      <wp:docPr id="5" name="Grafik 5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DA755B" wp14:editId="1DD51055">
                                      <wp:extent cx="519259" cy="115824"/>
                                      <wp:effectExtent l="0" t="0" r="0" b="0"/>
                                      <wp:docPr id="7" name="Grafik 7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1E0527E" wp14:editId="65C9556E">
                                      <wp:extent cx="178777" cy="178777"/>
                                      <wp:effectExtent l="0" t="0" r="0" b="0"/>
                                      <wp:docPr id="8" name="Grafik 8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7DF5CDC" wp14:editId="4EFA6672">
                                      <wp:extent cx="182880" cy="182880"/>
                                      <wp:effectExtent l="0" t="0" r="7620" b="7620"/>
                                      <wp:docPr id="10" name="Grafik 10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7390D6F" wp14:editId="62C55C59">
                                      <wp:extent cx="206375" cy="175500"/>
                                      <wp:effectExtent l="0" t="0" r="3175" b="0"/>
                                      <wp:docPr id="11" name="Grafik 11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D1C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6pt;margin-top:-73.2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:rsidTr="008647A7">
                      <w:tc>
                        <w:tcPr>
                          <w:tcW w:w="2376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342A98">
                            <w:rPr>
                              <w:b/>
                              <w:sz w:val="12"/>
                              <w:szCs w:val="12"/>
                            </w:rPr>
                            <w:t>011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6E4216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732C71" w:rsidRPr="006E4216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732C71" w:rsidRPr="00732C71" w:rsidRDefault="00360E9E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173BE15" wp14:editId="704FE180">
                                <wp:extent cx="168275" cy="168275"/>
                                <wp:effectExtent l="0" t="0" r="3175" b="3175"/>
                                <wp:docPr id="4" name="Grafik 4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38ADC58" wp14:editId="4133E4B9">
                                <wp:extent cx="160641" cy="130175"/>
                                <wp:effectExtent l="0" t="0" r="0" b="3175"/>
                                <wp:docPr id="5" name="Grafik 5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DA755B" wp14:editId="1DD51055">
                                <wp:extent cx="519259" cy="115824"/>
                                <wp:effectExtent l="0" t="0" r="0" b="0"/>
                                <wp:docPr id="7" name="Grafik 7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1E0527E" wp14:editId="65C9556E">
                                <wp:extent cx="178777" cy="178777"/>
                                <wp:effectExtent l="0" t="0" r="0" b="0"/>
                                <wp:docPr id="8" name="Grafik 8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7DF5CDC" wp14:editId="4EFA6672">
                                <wp:extent cx="182880" cy="182880"/>
                                <wp:effectExtent l="0" t="0" r="7620" b="7620"/>
                                <wp:docPr id="10" name="Grafik 10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7390D6F" wp14:editId="62C55C59">
                                <wp:extent cx="206375" cy="175500"/>
                                <wp:effectExtent l="0" t="0" r="3175" b="0"/>
                                <wp:docPr id="11" name="Grafik 11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6F" w:rsidRDefault="0010266F" w:rsidP="00732C71">
      <w:pPr>
        <w:spacing w:after="0" w:line="240" w:lineRule="auto"/>
      </w:pPr>
      <w:r>
        <w:separator/>
      </w:r>
    </w:p>
  </w:footnote>
  <w:footnote w:type="continuationSeparator" w:id="0">
    <w:p w:rsidR="0010266F" w:rsidRDefault="0010266F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6F"/>
    <w:rsid w:val="00027230"/>
    <w:rsid w:val="0008580A"/>
    <w:rsid w:val="000B25D9"/>
    <w:rsid w:val="0010266F"/>
    <w:rsid w:val="00111323"/>
    <w:rsid w:val="00131EE0"/>
    <w:rsid w:val="001D22AB"/>
    <w:rsid w:val="001D76DC"/>
    <w:rsid w:val="00325CF6"/>
    <w:rsid w:val="00331CE3"/>
    <w:rsid w:val="00342A98"/>
    <w:rsid w:val="00360E9E"/>
    <w:rsid w:val="003F00F0"/>
    <w:rsid w:val="003F4A55"/>
    <w:rsid w:val="00413886"/>
    <w:rsid w:val="00424F67"/>
    <w:rsid w:val="00526F21"/>
    <w:rsid w:val="005555CF"/>
    <w:rsid w:val="00626114"/>
    <w:rsid w:val="00631FD8"/>
    <w:rsid w:val="0064139C"/>
    <w:rsid w:val="00686764"/>
    <w:rsid w:val="006914C4"/>
    <w:rsid w:val="006A0A15"/>
    <w:rsid w:val="006E4216"/>
    <w:rsid w:val="006E7D7C"/>
    <w:rsid w:val="00732C71"/>
    <w:rsid w:val="00734EAD"/>
    <w:rsid w:val="0073650A"/>
    <w:rsid w:val="008C355F"/>
    <w:rsid w:val="008D6BA1"/>
    <w:rsid w:val="00944EFE"/>
    <w:rsid w:val="00946E8A"/>
    <w:rsid w:val="009620FF"/>
    <w:rsid w:val="009819C5"/>
    <w:rsid w:val="00A12465"/>
    <w:rsid w:val="00A71291"/>
    <w:rsid w:val="00AB1187"/>
    <w:rsid w:val="00B72A5D"/>
    <w:rsid w:val="00B819FF"/>
    <w:rsid w:val="00CB78B5"/>
    <w:rsid w:val="00CD157A"/>
    <w:rsid w:val="00CF07E8"/>
    <w:rsid w:val="00D55329"/>
    <w:rsid w:val="00DB46BC"/>
    <w:rsid w:val="00DD600D"/>
    <w:rsid w:val="00E1268F"/>
    <w:rsid w:val="00E26E7A"/>
    <w:rsid w:val="00E412BD"/>
    <w:rsid w:val="00E9023C"/>
    <w:rsid w:val="00E92548"/>
    <w:rsid w:val="00E92FA0"/>
    <w:rsid w:val="00EC3BCA"/>
    <w:rsid w:val="00EF13E8"/>
    <w:rsid w:val="00F27147"/>
    <w:rsid w:val="00F43C2D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9A7568"/>
  <w15:docId w15:val="{7D1EF464-6BDB-4C77-925B-2A432381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2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dbu.de/?veranstaltungen=375-jahre-westfaelischer-friede-konfliktrisiken-durch-klimawande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7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BU02-SRV\dbu02\ABTS-DAT\REF-PRES\Ver&#246;ffentlichungen%202023\2023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689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Jongebloed, Klaus</dc:creator>
  <cp:lastModifiedBy>Kessens, Lea</cp:lastModifiedBy>
  <cp:revision>15</cp:revision>
  <dcterms:created xsi:type="dcterms:W3CDTF">2023-01-30T14:00:00Z</dcterms:created>
  <dcterms:modified xsi:type="dcterms:W3CDTF">2023-02-01T16:01:00Z</dcterms:modified>
</cp:coreProperties>
</file>