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A3DC86" w14:textId="2A02FAE2" w:rsidR="00CC3661" w:rsidRPr="009C4EA7" w:rsidRDefault="001D578F" w:rsidP="00CE19E9">
      <w:pPr>
        <w:spacing w:line="264" w:lineRule="auto"/>
        <w:jc w:val="right"/>
        <w:rPr>
          <w:rFonts w:ascii="Calibri Light" w:hAnsi="Calibri Light"/>
          <w:sz w:val="20"/>
          <w:szCs w:val="20"/>
        </w:rPr>
      </w:pPr>
      <w:r>
        <w:rPr>
          <w:rFonts w:ascii="Calibri Light" w:hAnsi="Calibri Light"/>
          <w:b/>
          <w:noProof/>
          <w:sz w:val="21"/>
          <w:szCs w:val="21"/>
          <w:lang w:eastAsia="de-DE"/>
        </w:rPr>
        <w:drawing>
          <wp:anchor distT="0" distB="0" distL="114300" distR="114300" simplePos="0" relativeHeight="251662336" behindDoc="0" locked="0" layoutInCell="1" allowOverlap="1" wp14:anchorId="7396CFC6" wp14:editId="2359B811">
            <wp:simplePos x="0" y="0"/>
            <wp:positionH relativeFrom="column">
              <wp:posOffset>3968304</wp:posOffset>
            </wp:positionH>
            <wp:positionV relativeFrom="paragraph">
              <wp:posOffset>-39778</wp:posOffset>
            </wp:positionV>
            <wp:extent cx="1644555" cy="1306936"/>
            <wp:effectExtent l="0" t="0" r="0" b="762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TL WP Global Logo 2zeilig 20190116.png"/>
                    <pic:cNvPicPr/>
                  </pic:nvPicPr>
                  <pic:blipFill>
                    <a:blip r:embed="rId9">
                      <a:extLst>
                        <a:ext uri="{28A0092B-C50C-407E-A947-70E740481C1C}">
                          <a14:useLocalDpi xmlns:a14="http://schemas.microsoft.com/office/drawing/2010/main" val="0"/>
                        </a:ext>
                      </a:extLst>
                    </a:blip>
                    <a:stretch>
                      <a:fillRect/>
                    </a:stretch>
                  </pic:blipFill>
                  <pic:spPr>
                    <a:xfrm>
                      <a:off x="0" y="0"/>
                      <a:ext cx="1647397" cy="1309194"/>
                    </a:xfrm>
                    <a:prstGeom prst="rect">
                      <a:avLst/>
                    </a:prstGeom>
                  </pic:spPr>
                </pic:pic>
              </a:graphicData>
            </a:graphic>
            <wp14:sizeRelH relativeFrom="page">
              <wp14:pctWidth>0</wp14:pctWidth>
            </wp14:sizeRelH>
            <wp14:sizeRelV relativeFrom="page">
              <wp14:pctHeight>0</wp14:pctHeight>
            </wp14:sizeRelV>
          </wp:anchor>
        </w:drawing>
      </w:r>
    </w:p>
    <w:p w14:paraId="004FE4A3" w14:textId="0B09D5DB" w:rsidR="009C077F" w:rsidRPr="009C4EA7" w:rsidRDefault="009C077F" w:rsidP="004251C0">
      <w:pPr>
        <w:spacing w:line="264" w:lineRule="auto"/>
        <w:rPr>
          <w:rFonts w:ascii="Calibri Light" w:hAnsi="Calibri Light"/>
          <w:sz w:val="14"/>
        </w:rPr>
      </w:pPr>
    </w:p>
    <w:p w14:paraId="14030088" w14:textId="77777777" w:rsidR="009C077F" w:rsidRPr="009C4EA7" w:rsidRDefault="009C077F" w:rsidP="004251C0">
      <w:pPr>
        <w:spacing w:line="264" w:lineRule="auto"/>
        <w:rPr>
          <w:rFonts w:ascii="Calibri Light" w:hAnsi="Calibri Light"/>
          <w:sz w:val="14"/>
        </w:rPr>
      </w:pPr>
    </w:p>
    <w:p w14:paraId="1C5BFB6E" w14:textId="77777777" w:rsidR="0091575F" w:rsidRPr="009C4EA7" w:rsidRDefault="0091575F" w:rsidP="004251C0">
      <w:pPr>
        <w:spacing w:line="264" w:lineRule="auto"/>
        <w:rPr>
          <w:rFonts w:ascii="Calibri Light" w:hAnsi="Calibri Light"/>
        </w:rPr>
      </w:pPr>
    </w:p>
    <w:p w14:paraId="208CCC06" w14:textId="77777777" w:rsidR="007C0A9B" w:rsidRDefault="007C0A9B" w:rsidP="004251C0">
      <w:pPr>
        <w:spacing w:line="264" w:lineRule="auto"/>
        <w:rPr>
          <w:rFonts w:ascii="Calibri Light" w:hAnsi="Calibri Light"/>
          <w:sz w:val="24"/>
        </w:rPr>
      </w:pPr>
    </w:p>
    <w:p w14:paraId="5238278A" w14:textId="1C2AF4E0" w:rsidR="00E80201" w:rsidRPr="009A04B4" w:rsidRDefault="00363EC8" w:rsidP="00C90689">
      <w:pPr>
        <w:spacing w:after="120" w:line="264" w:lineRule="auto"/>
        <w:rPr>
          <w:rFonts w:ascii="Calibri Light" w:hAnsi="Calibri Light"/>
          <w:sz w:val="24"/>
        </w:rPr>
      </w:pPr>
      <w:r w:rsidRPr="009A04B4">
        <w:rPr>
          <w:rFonts w:ascii="Calibri Light" w:hAnsi="Calibri Light"/>
          <w:sz w:val="24"/>
        </w:rPr>
        <w:t>PRESSE</w:t>
      </w:r>
      <w:r w:rsidR="001D578F">
        <w:rPr>
          <w:rFonts w:ascii="Calibri Light" w:hAnsi="Calibri Light"/>
          <w:sz w:val="24"/>
        </w:rPr>
        <w:t>EINLADUNG</w:t>
      </w:r>
    </w:p>
    <w:p w14:paraId="723B7A93" w14:textId="77777777" w:rsidR="001D578F" w:rsidRDefault="001D578F" w:rsidP="001D578F">
      <w:pPr>
        <w:spacing w:line="240" w:lineRule="auto"/>
        <w:contextualSpacing/>
        <w:rPr>
          <w:rFonts w:ascii="MetaOT-Light" w:hAnsi="MetaOT-Light"/>
          <w:b/>
          <w:sz w:val="36"/>
          <w:szCs w:val="36"/>
        </w:rPr>
      </w:pPr>
      <w:r>
        <w:rPr>
          <w:rFonts w:ascii="MetaOT-Light" w:hAnsi="MetaOT-Light"/>
          <w:b/>
          <w:sz w:val="36"/>
          <w:szCs w:val="36"/>
        </w:rPr>
        <w:t xml:space="preserve">Frühjahrsgutachten der Wirtschaftsweisen – </w:t>
      </w:r>
    </w:p>
    <w:p w14:paraId="43A631D1" w14:textId="24BC59E8" w:rsidR="003E1B15" w:rsidRPr="003E1B15" w:rsidRDefault="00E11219" w:rsidP="001D578F">
      <w:pPr>
        <w:spacing w:line="240" w:lineRule="auto"/>
        <w:contextualSpacing/>
        <w:rPr>
          <w:rFonts w:ascii="MetaOT-Light" w:hAnsi="MetaOT-Light"/>
          <w:b/>
          <w:sz w:val="36"/>
          <w:szCs w:val="36"/>
        </w:rPr>
      </w:pPr>
      <w:r>
        <w:rPr>
          <w:rFonts w:ascii="MetaOT-Light" w:hAnsi="MetaOT-Light"/>
          <w:b/>
          <w:sz w:val="36"/>
          <w:szCs w:val="36"/>
        </w:rPr>
        <w:t>E</w:t>
      </w:r>
      <w:r w:rsidR="001D578F">
        <w:rPr>
          <w:rFonts w:ascii="MetaOT-Light" w:hAnsi="MetaOT-Light"/>
          <w:b/>
          <w:sz w:val="36"/>
          <w:szCs w:val="36"/>
        </w:rPr>
        <w:t xml:space="preserve">xklusive </w:t>
      </w:r>
      <w:r w:rsidR="001D578F" w:rsidRPr="001D578F">
        <w:rPr>
          <w:rFonts w:ascii="MetaOT-Light" w:hAnsi="MetaOT-Light"/>
          <w:b/>
          <w:sz w:val="36"/>
          <w:szCs w:val="36"/>
        </w:rPr>
        <w:t xml:space="preserve">Präsentation </w:t>
      </w:r>
      <w:r w:rsidR="00C90689">
        <w:rPr>
          <w:rFonts w:ascii="MetaOT-Light" w:hAnsi="MetaOT-Light"/>
          <w:b/>
          <w:sz w:val="36"/>
          <w:szCs w:val="36"/>
        </w:rPr>
        <w:t xml:space="preserve">und Diskussion </w:t>
      </w:r>
      <w:r w:rsidR="001D578F">
        <w:rPr>
          <w:rFonts w:ascii="MetaOT-Light" w:hAnsi="MetaOT-Light"/>
          <w:b/>
          <w:sz w:val="36"/>
          <w:szCs w:val="36"/>
        </w:rPr>
        <w:t>in Essen</w:t>
      </w:r>
    </w:p>
    <w:p w14:paraId="646169FB" w14:textId="77777777" w:rsidR="003E1B15" w:rsidRPr="003E1B15" w:rsidRDefault="003E1B15" w:rsidP="007C0A9B">
      <w:pPr>
        <w:contextualSpacing/>
        <w:jc w:val="both"/>
        <w:rPr>
          <w:rFonts w:ascii="MetaOT-Light" w:hAnsi="MetaOT-Light"/>
          <w:b/>
          <w:sz w:val="21"/>
          <w:szCs w:val="21"/>
        </w:rPr>
      </w:pPr>
    </w:p>
    <w:p w14:paraId="0BC00F8E" w14:textId="51068DBB" w:rsidR="00C90689" w:rsidRDefault="00D76306" w:rsidP="00E11219">
      <w:pPr>
        <w:spacing w:line="264" w:lineRule="auto"/>
        <w:jc w:val="both"/>
        <w:rPr>
          <w:rFonts w:ascii="Calibri Light" w:hAnsi="Calibri Light"/>
          <w:b/>
          <w:sz w:val="21"/>
          <w:szCs w:val="21"/>
        </w:rPr>
      </w:pPr>
      <w:r>
        <w:rPr>
          <w:rFonts w:ascii="Calibri Light" w:hAnsi="Calibri Light"/>
          <w:i/>
          <w:sz w:val="21"/>
          <w:szCs w:val="21"/>
        </w:rPr>
        <w:t xml:space="preserve">Berlin/Essen, </w:t>
      </w:r>
      <w:r w:rsidR="00F50438">
        <w:rPr>
          <w:rFonts w:ascii="Calibri Light" w:hAnsi="Calibri Light"/>
          <w:i/>
          <w:sz w:val="21"/>
          <w:szCs w:val="21"/>
        </w:rPr>
        <w:t>28</w:t>
      </w:r>
      <w:r w:rsidR="006F23B0" w:rsidRPr="008407F4">
        <w:rPr>
          <w:rFonts w:ascii="Calibri Light" w:hAnsi="Calibri Light"/>
          <w:i/>
          <w:sz w:val="21"/>
          <w:szCs w:val="21"/>
        </w:rPr>
        <w:t xml:space="preserve">. </w:t>
      </w:r>
      <w:r w:rsidR="00F50438">
        <w:rPr>
          <w:rFonts w:ascii="Calibri Light" w:hAnsi="Calibri Light"/>
          <w:i/>
          <w:sz w:val="21"/>
          <w:szCs w:val="21"/>
        </w:rPr>
        <w:t>März</w:t>
      </w:r>
      <w:r w:rsidR="006F23B0" w:rsidRPr="008407F4">
        <w:rPr>
          <w:rFonts w:ascii="Calibri Light" w:hAnsi="Calibri Light"/>
          <w:i/>
          <w:sz w:val="21"/>
          <w:szCs w:val="21"/>
        </w:rPr>
        <w:t xml:space="preserve"> </w:t>
      </w:r>
      <w:r w:rsidR="001D578F">
        <w:rPr>
          <w:rFonts w:ascii="Calibri Light" w:hAnsi="Calibri Light"/>
          <w:i/>
          <w:sz w:val="21"/>
          <w:szCs w:val="21"/>
        </w:rPr>
        <w:t>2019</w:t>
      </w:r>
      <w:r w:rsidR="006F23B0" w:rsidRPr="006F23B0">
        <w:rPr>
          <w:rFonts w:ascii="Calibri Light" w:hAnsi="Calibri Light"/>
          <w:i/>
          <w:sz w:val="21"/>
          <w:szCs w:val="21"/>
        </w:rPr>
        <w:t>.</w:t>
      </w:r>
      <w:r w:rsidR="006F23B0" w:rsidRPr="006F23B0">
        <w:rPr>
          <w:rFonts w:ascii="Calibri Light" w:hAnsi="Calibri Light"/>
          <w:b/>
          <w:sz w:val="21"/>
          <w:szCs w:val="21"/>
        </w:rPr>
        <w:t xml:space="preserve"> </w:t>
      </w:r>
      <w:r w:rsidR="001D578F">
        <w:rPr>
          <w:rFonts w:ascii="Calibri Light" w:hAnsi="Calibri Light"/>
          <w:b/>
          <w:sz w:val="21"/>
          <w:szCs w:val="21"/>
        </w:rPr>
        <w:t xml:space="preserve">Auf Einladung der ETL AG Wirtschaftsprüfungsgesellschaft Steuerberatungsgesellschaft </w:t>
      </w:r>
      <w:bookmarkStart w:id="0" w:name="_GoBack"/>
      <w:bookmarkEnd w:id="0"/>
      <w:r w:rsidR="001D578F">
        <w:rPr>
          <w:rFonts w:ascii="Calibri Light" w:hAnsi="Calibri Light"/>
          <w:b/>
          <w:sz w:val="21"/>
          <w:szCs w:val="21"/>
        </w:rPr>
        <w:t xml:space="preserve">und der Schmiede Zollverein GmbH präsentiert das </w:t>
      </w:r>
      <w:r w:rsidR="001D578F" w:rsidRPr="001D578F">
        <w:rPr>
          <w:rFonts w:ascii="Calibri Light" w:hAnsi="Calibri Light"/>
          <w:b/>
          <w:sz w:val="21"/>
          <w:szCs w:val="21"/>
        </w:rPr>
        <w:t>RWI - Leibniz-Institut für Wirtschaftsforschung</w:t>
      </w:r>
      <w:r w:rsidR="001D578F">
        <w:rPr>
          <w:rFonts w:ascii="Calibri Light" w:hAnsi="Calibri Light"/>
          <w:b/>
          <w:sz w:val="21"/>
          <w:szCs w:val="21"/>
        </w:rPr>
        <w:t xml:space="preserve"> das </w:t>
      </w:r>
      <w:r w:rsidR="001D578F" w:rsidRPr="001D578F">
        <w:rPr>
          <w:rFonts w:ascii="Calibri Light" w:hAnsi="Calibri Light"/>
          <w:b/>
          <w:sz w:val="21"/>
          <w:szCs w:val="21"/>
        </w:rPr>
        <w:t>Frühjahrsgutachten der Wirtschaftsweisen</w:t>
      </w:r>
      <w:r w:rsidR="001D578F">
        <w:rPr>
          <w:rFonts w:ascii="Calibri Light" w:hAnsi="Calibri Light"/>
          <w:b/>
          <w:sz w:val="21"/>
          <w:szCs w:val="21"/>
        </w:rPr>
        <w:t xml:space="preserve"> am 10. April 2019 exklusiv in Essen. </w:t>
      </w:r>
      <w:r w:rsidR="00C90689">
        <w:rPr>
          <w:rFonts w:ascii="Calibri Light" w:hAnsi="Calibri Light"/>
          <w:b/>
          <w:sz w:val="21"/>
          <w:szCs w:val="21"/>
        </w:rPr>
        <w:t xml:space="preserve">Dabei wird auch analysiert, wie sich die Wirtschaftspolitik der US-Regierung auf die deutsche Wirtschaft auswirkt, welche Folgen der </w:t>
      </w:r>
      <w:proofErr w:type="spellStart"/>
      <w:r w:rsidR="00C90689">
        <w:rPr>
          <w:rFonts w:ascii="Calibri Light" w:hAnsi="Calibri Light"/>
          <w:b/>
          <w:sz w:val="21"/>
          <w:szCs w:val="21"/>
        </w:rPr>
        <w:t>Brexit</w:t>
      </w:r>
      <w:proofErr w:type="spellEnd"/>
      <w:r w:rsidR="00C90689">
        <w:rPr>
          <w:rFonts w:ascii="Calibri Light" w:hAnsi="Calibri Light"/>
          <w:b/>
          <w:sz w:val="21"/>
          <w:szCs w:val="21"/>
        </w:rPr>
        <w:t xml:space="preserve"> haben wird und welche Impulse vom Welthandel ausgehen. </w:t>
      </w:r>
      <w:r w:rsidR="00E11219">
        <w:rPr>
          <w:rFonts w:ascii="Calibri Light" w:hAnsi="Calibri Light"/>
          <w:b/>
          <w:sz w:val="21"/>
          <w:szCs w:val="21"/>
        </w:rPr>
        <w:t xml:space="preserve">An die Vorstellung des Gutachtens durch </w:t>
      </w:r>
      <w:r w:rsidR="00E11219" w:rsidRPr="00E11219">
        <w:rPr>
          <w:rFonts w:ascii="Calibri Light" w:hAnsi="Calibri Light"/>
          <w:b/>
          <w:sz w:val="21"/>
          <w:szCs w:val="21"/>
        </w:rPr>
        <w:t>Prof. Dr. Christoph M. Schmidt</w:t>
      </w:r>
      <w:r w:rsidR="00E11219">
        <w:rPr>
          <w:rFonts w:ascii="Calibri Light" w:hAnsi="Calibri Light"/>
          <w:b/>
          <w:sz w:val="21"/>
          <w:szCs w:val="21"/>
        </w:rPr>
        <w:t>,</w:t>
      </w:r>
      <w:r w:rsidR="00E11219" w:rsidRPr="00E11219">
        <w:rPr>
          <w:rFonts w:ascii="Calibri Light" w:hAnsi="Calibri Light"/>
          <w:b/>
          <w:sz w:val="21"/>
          <w:szCs w:val="21"/>
        </w:rPr>
        <w:t xml:space="preserve"> Prof. Dr. Roland </w:t>
      </w:r>
      <w:proofErr w:type="spellStart"/>
      <w:r w:rsidR="00E11219" w:rsidRPr="00E11219">
        <w:rPr>
          <w:rFonts w:ascii="Calibri Light" w:hAnsi="Calibri Light"/>
          <w:b/>
          <w:sz w:val="21"/>
          <w:szCs w:val="21"/>
        </w:rPr>
        <w:t>Döhrn</w:t>
      </w:r>
      <w:proofErr w:type="spellEnd"/>
      <w:r w:rsidR="00E11219" w:rsidRPr="00E11219">
        <w:rPr>
          <w:rFonts w:ascii="Calibri Light" w:hAnsi="Calibri Light"/>
          <w:b/>
          <w:sz w:val="21"/>
          <w:szCs w:val="21"/>
        </w:rPr>
        <w:t xml:space="preserve"> </w:t>
      </w:r>
      <w:r w:rsidR="00E11219">
        <w:rPr>
          <w:rFonts w:ascii="Calibri Light" w:hAnsi="Calibri Light"/>
          <w:b/>
          <w:sz w:val="21"/>
          <w:szCs w:val="21"/>
        </w:rPr>
        <w:t xml:space="preserve">und </w:t>
      </w:r>
      <w:r w:rsidR="00E11219" w:rsidRPr="00E11219">
        <w:rPr>
          <w:rFonts w:ascii="Calibri Light" w:hAnsi="Calibri Light"/>
          <w:b/>
          <w:sz w:val="21"/>
          <w:szCs w:val="21"/>
        </w:rPr>
        <w:t>Dr. Torsten Schmidt</w:t>
      </w:r>
      <w:r w:rsidR="00E11219">
        <w:rPr>
          <w:rFonts w:ascii="Calibri Light" w:hAnsi="Calibri Light"/>
          <w:b/>
          <w:sz w:val="21"/>
          <w:szCs w:val="21"/>
        </w:rPr>
        <w:t xml:space="preserve"> vom RWI schließt sich eine Diskussion mit Dirk Müller, </w:t>
      </w:r>
      <w:r w:rsidR="00E11219" w:rsidRPr="00E11219">
        <w:rPr>
          <w:rFonts w:ascii="Calibri Light" w:hAnsi="Calibri Light"/>
          <w:b/>
          <w:sz w:val="21"/>
          <w:szCs w:val="21"/>
        </w:rPr>
        <w:t xml:space="preserve">CIO der Franz Haniel &amp; Cie. &amp; CEO der Schacht </w:t>
      </w:r>
      <w:proofErr w:type="spellStart"/>
      <w:r w:rsidR="00E11219" w:rsidRPr="00E11219">
        <w:rPr>
          <w:rFonts w:ascii="Calibri Light" w:hAnsi="Calibri Light"/>
          <w:b/>
          <w:sz w:val="21"/>
          <w:szCs w:val="21"/>
        </w:rPr>
        <w:t>One</w:t>
      </w:r>
      <w:proofErr w:type="spellEnd"/>
      <w:r w:rsidR="00E11219" w:rsidRPr="00E11219">
        <w:rPr>
          <w:rFonts w:ascii="Calibri Light" w:hAnsi="Calibri Light"/>
          <w:b/>
          <w:sz w:val="21"/>
          <w:szCs w:val="21"/>
        </w:rPr>
        <w:t xml:space="preserve"> GmbH</w:t>
      </w:r>
      <w:r w:rsidR="00E11219">
        <w:rPr>
          <w:rFonts w:ascii="Calibri Light" w:hAnsi="Calibri Light"/>
          <w:b/>
          <w:sz w:val="21"/>
          <w:szCs w:val="21"/>
        </w:rPr>
        <w:t>,</w:t>
      </w:r>
      <w:r w:rsidR="00E11219" w:rsidRPr="00E11219">
        <w:rPr>
          <w:rFonts w:ascii="Calibri Light" w:hAnsi="Calibri Light"/>
          <w:b/>
          <w:sz w:val="21"/>
          <w:szCs w:val="21"/>
        </w:rPr>
        <w:t xml:space="preserve"> </w:t>
      </w:r>
      <w:r w:rsidR="00E11219">
        <w:rPr>
          <w:rFonts w:ascii="Calibri Light" w:hAnsi="Calibri Light"/>
          <w:b/>
          <w:sz w:val="21"/>
          <w:szCs w:val="21"/>
        </w:rPr>
        <w:t xml:space="preserve">sowie Dr. Christian </w:t>
      </w:r>
      <w:proofErr w:type="spellStart"/>
      <w:r w:rsidR="00E11219">
        <w:rPr>
          <w:rFonts w:ascii="Calibri Light" w:hAnsi="Calibri Light"/>
          <w:b/>
          <w:sz w:val="21"/>
          <w:szCs w:val="21"/>
        </w:rPr>
        <w:t>Kleinhans</w:t>
      </w:r>
      <w:proofErr w:type="spellEnd"/>
      <w:r w:rsidR="00E11219">
        <w:rPr>
          <w:rFonts w:ascii="Calibri Light" w:hAnsi="Calibri Light"/>
          <w:b/>
          <w:sz w:val="21"/>
          <w:szCs w:val="21"/>
        </w:rPr>
        <w:t xml:space="preserve">, </w:t>
      </w:r>
      <w:r w:rsidR="00E11219" w:rsidRPr="00E11219">
        <w:rPr>
          <w:rFonts w:ascii="Calibri Light" w:hAnsi="Calibri Light"/>
          <w:b/>
          <w:sz w:val="21"/>
          <w:szCs w:val="21"/>
        </w:rPr>
        <w:t xml:space="preserve">Managing Partner der </w:t>
      </w:r>
      <w:proofErr w:type="spellStart"/>
      <w:r w:rsidR="00E11219" w:rsidRPr="00E11219">
        <w:rPr>
          <w:rFonts w:ascii="Calibri Light" w:hAnsi="Calibri Light"/>
          <w:b/>
          <w:sz w:val="21"/>
          <w:szCs w:val="21"/>
        </w:rPr>
        <w:t>Detecon</w:t>
      </w:r>
      <w:proofErr w:type="spellEnd"/>
      <w:r w:rsidR="00E11219" w:rsidRPr="00E11219">
        <w:rPr>
          <w:rFonts w:ascii="Calibri Light" w:hAnsi="Calibri Light"/>
          <w:b/>
          <w:sz w:val="21"/>
          <w:szCs w:val="21"/>
        </w:rPr>
        <w:t xml:space="preserve"> International GmbH</w:t>
      </w:r>
      <w:r w:rsidR="00E11219">
        <w:rPr>
          <w:rFonts w:ascii="Calibri Light" w:hAnsi="Calibri Light"/>
          <w:b/>
          <w:sz w:val="21"/>
          <w:szCs w:val="21"/>
        </w:rPr>
        <w:t xml:space="preserve">, an. </w:t>
      </w:r>
    </w:p>
    <w:p w14:paraId="6E565A5F" w14:textId="2829E636" w:rsidR="006F23B0" w:rsidRPr="00C90689" w:rsidRDefault="006F23B0" w:rsidP="00E11219">
      <w:pPr>
        <w:spacing w:line="264" w:lineRule="auto"/>
        <w:jc w:val="both"/>
        <w:rPr>
          <w:rFonts w:ascii="Calibri Light" w:hAnsi="Calibri Light"/>
          <w:sz w:val="21"/>
          <w:szCs w:val="21"/>
        </w:rPr>
      </w:pPr>
      <w:r w:rsidRPr="00036575">
        <w:rPr>
          <w:rFonts w:ascii="Calibri Light" w:hAnsi="Calibri Light"/>
          <w:b/>
          <w:sz w:val="21"/>
          <w:szCs w:val="21"/>
        </w:rPr>
        <w:t xml:space="preserve">Christoph </w:t>
      </w:r>
      <w:proofErr w:type="spellStart"/>
      <w:r w:rsidRPr="00036575">
        <w:rPr>
          <w:rFonts w:ascii="Calibri Light" w:hAnsi="Calibri Light"/>
          <w:b/>
          <w:sz w:val="21"/>
          <w:szCs w:val="21"/>
        </w:rPr>
        <w:t>Tönsgerlemann</w:t>
      </w:r>
      <w:proofErr w:type="spellEnd"/>
      <w:r w:rsidRPr="006F23B0">
        <w:rPr>
          <w:rFonts w:ascii="Calibri Light" w:hAnsi="Calibri Light"/>
          <w:sz w:val="21"/>
          <w:szCs w:val="21"/>
        </w:rPr>
        <w:t>, Vorstandsvorsitzender der ETL</w:t>
      </w:r>
      <w:r w:rsidR="00645CDA">
        <w:rPr>
          <w:rFonts w:ascii="Calibri Light" w:hAnsi="Calibri Light"/>
          <w:sz w:val="21"/>
          <w:szCs w:val="21"/>
        </w:rPr>
        <w:t xml:space="preserve"> </w:t>
      </w:r>
      <w:r w:rsidRPr="006F23B0">
        <w:rPr>
          <w:rFonts w:ascii="Calibri Light" w:hAnsi="Calibri Light"/>
          <w:sz w:val="21"/>
          <w:szCs w:val="21"/>
        </w:rPr>
        <w:t>AG</w:t>
      </w:r>
      <w:r w:rsidR="00645CDA">
        <w:rPr>
          <w:rFonts w:ascii="Calibri Light" w:hAnsi="Calibri Light"/>
          <w:sz w:val="21"/>
          <w:szCs w:val="21"/>
        </w:rPr>
        <w:t xml:space="preserve"> Wirtschaftsprüfungsgesellschaft Steuerberatungsgesellschaft</w:t>
      </w:r>
      <w:r w:rsidR="00E11219">
        <w:rPr>
          <w:rFonts w:ascii="Calibri Light" w:hAnsi="Calibri Light"/>
          <w:sz w:val="21"/>
          <w:szCs w:val="21"/>
        </w:rPr>
        <w:t xml:space="preserve"> erklärt:</w:t>
      </w:r>
      <w:r w:rsidRPr="006F23B0">
        <w:rPr>
          <w:rFonts w:ascii="Calibri Light" w:hAnsi="Calibri Light"/>
          <w:sz w:val="21"/>
          <w:szCs w:val="21"/>
        </w:rPr>
        <w:t xml:space="preserve"> </w:t>
      </w:r>
      <w:r w:rsidRPr="00036575">
        <w:rPr>
          <w:rFonts w:ascii="Calibri Light" w:hAnsi="Calibri Light"/>
          <w:i/>
          <w:sz w:val="21"/>
          <w:szCs w:val="21"/>
        </w:rPr>
        <w:t>„</w:t>
      </w:r>
      <w:r w:rsidR="000503F9" w:rsidRPr="00036575">
        <w:rPr>
          <w:rFonts w:ascii="Calibri Light" w:hAnsi="Calibri Light"/>
          <w:i/>
          <w:sz w:val="21"/>
          <w:szCs w:val="21"/>
        </w:rPr>
        <w:t>Wir freuen uns</w:t>
      </w:r>
      <w:r w:rsidR="005347F5" w:rsidRPr="00036575">
        <w:rPr>
          <w:rFonts w:ascii="Calibri Light" w:hAnsi="Calibri Light"/>
          <w:i/>
          <w:sz w:val="21"/>
          <w:szCs w:val="21"/>
        </w:rPr>
        <w:t xml:space="preserve"> sehr</w:t>
      </w:r>
      <w:r w:rsidR="000503F9" w:rsidRPr="00036575">
        <w:rPr>
          <w:rFonts w:ascii="Calibri Light" w:hAnsi="Calibri Light"/>
          <w:i/>
          <w:sz w:val="21"/>
          <w:szCs w:val="21"/>
        </w:rPr>
        <w:t xml:space="preserve">, dass wir </w:t>
      </w:r>
      <w:r w:rsidR="00E11219">
        <w:rPr>
          <w:rFonts w:ascii="Calibri Light" w:hAnsi="Calibri Light"/>
          <w:i/>
          <w:sz w:val="21"/>
          <w:szCs w:val="21"/>
        </w:rPr>
        <w:t xml:space="preserve">es gemeinsam mit unseren Partnern </w:t>
      </w:r>
      <w:r w:rsidR="00C90689">
        <w:rPr>
          <w:rFonts w:ascii="Calibri Light" w:hAnsi="Calibri Light"/>
          <w:i/>
          <w:sz w:val="21"/>
          <w:szCs w:val="21"/>
        </w:rPr>
        <w:t>er</w:t>
      </w:r>
      <w:r w:rsidR="00E11219">
        <w:rPr>
          <w:rFonts w:ascii="Calibri Light" w:hAnsi="Calibri Light"/>
          <w:i/>
          <w:sz w:val="21"/>
          <w:szCs w:val="21"/>
        </w:rPr>
        <w:t>möglich</w:t>
      </w:r>
      <w:r w:rsidR="00C90689">
        <w:rPr>
          <w:rFonts w:ascii="Calibri Light" w:hAnsi="Calibri Light"/>
          <w:i/>
          <w:sz w:val="21"/>
          <w:szCs w:val="21"/>
        </w:rPr>
        <w:t>en können</w:t>
      </w:r>
      <w:r w:rsidR="00E11219">
        <w:rPr>
          <w:rFonts w:ascii="Calibri Light" w:hAnsi="Calibri Light"/>
          <w:i/>
          <w:sz w:val="21"/>
          <w:szCs w:val="21"/>
        </w:rPr>
        <w:t xml:space="preserve">, den </w:t>
      </w:r>
      <w:r w:rsidR="005B04EF" w:rsidRPr="005B04EF">
        <w:rPr>
          <w:rFonts w:ascii="Calibri Light" w:hAnsi="Calibri Light"/>
          <w:i/>
          <w:sz w:val="21"/>
          <w:szCs w:val="21"/>
        </w:rPr>
        <w:t>Vertretern aus Wirtschaft, Politik und Wissenschaft</w:t>
      </w:r>
      <w:r w:rsidR="005B04EF">
        <w:rPr>
          <w:rFonts w:ascii="Calibri Light" w:hAnsi="Calibri Light"/>
          <w:i/>
          <w:sz w:val="21"/>
          <w:szCs w:val="21"/>
        </w:rPr>
        <w:t xml:space="preserve"> </w:t>
      </w:r>
      <w:r w:rsidR="00E11219">
        <w:rPr>
          <w:rFonts w:ascii="Calibri Light" w:hAnsi="Calibri Light"/>
          <w:i/>
          <w:sz w:val="21"/>
          <w:szCs w:val="21"/>
        </w:rPr>
        <w:t>aus der Region diese Information</w:t>
      </w:r>
      <w:r w:rsidR="00C90689">
        <w:rPr>
          <w:rFonts w:ascii="Calibri Light" w:hAnsi="Calibri Light"/>
          <w:i/>
          <w:sz w:val="21"/>
          <w:szCs w:val="21"/>
        </w:rPr>
        <w:t xml:space="preserve">en aus erster Hand zu geben, um im Anschluss mit den Experten </w:t>
      </w:r>
      <w:r w:rsidR="00E11219">
        <w:rPr>
          <w:rFonts w:ascii="Calibri Light" w:hAnsi="Calibri Light"/>
          <w:i/>
          <w:sz w:val="21"/>
          <w:szCs w:val="21"/>
        </w:rPr>
        <w:t>über weitere relevante Entwicklungen ins Gespräch zu kommen.</w:t>
      </w:r>
      <w:r w:rsidR="00C90689">
        <w:rPr>
          <w:rFonts w:ascii="Calibri Light" w:hAnsi="Calibri Light"/>
          <w:i/>
          <w:sz w:val="21"/>
          <w:szCs w:val="21"/>
        </w:rPr>
        <w:t xml:space="preserve"> Wir freuen uns auf viele gute Gespräche.“</w:t>
      </w:r>
    </w:p>
    <w:p w14:paraId="4635746B" w14:textId="27188552" w:rsidR="00C90689" w:rsidRPr="00C90689" w:rsidRDefault="00C90689" w:rsidP="00C90689">
      <w:pPr>
        <w:spacing w:line="240" w:lineRule="auto"/>
        <w:contextualSpacing/>
        <w:jc w:val="both"/>
        <w:rPr>
          <w:rFonts w:ascii="Calibri Light" w:hAnsi="Calibri Light"/>
          <w:sz w:val="19"/>
          <w:szCs w:val="19"/>
          <w:u w:val="single"/>
        </w:rPr>
      </w:pPr>
      <w:r w:rsidRPr="00C90689">
        <w:rPr>
          <w:rFonts w:ascii="Calibri Light" w:hAnsi="Calibri Light"/>
          <w:sz w:val="19"/>
          <w:szCs w:val="19"/>
          <w:u w:val="single"/>
        </w:rPr>
        <w:t>Programm</w:t>
      </w:r>
      <w:r w:rsidR="004B1539">
        <w:rPr>
          <w:rFonts w:ascii="Calibri Light" w:hAnsi="Calibri Light"/>
          <w:sz w:val="19"/>
          <w:szCs w:val="19"/>
          <w:u w:val="single"/>
        </w:rPr>
        <w:t xml:space="preserve"> am 10.</w:t>
      </w:r>
      <w:r w:rsidR="00C611E0">
        <w:rPr>
          <w:rFonts w:ascii="Calibri Light" w:hAnsi="Calibri Light"/>
          <w:sz w:val="19"/>
          <w:szCs w:val="19"/>
          <w:u w:val="single"/>
        </w:rPr>
        <w:t xml:space="preserve"> April </w:t>
      </w:r>
      <w:r w:rsidR="004B1539" w:rsidRPr="004B1539">
        <w:rPr>
          <w:rFonts w:ascii="Calibri Light" w:hAnsi="Calibri Light"/>
          <w:sz w:val="19"/>
          <w:szCs w:val="19"/>
          <w:u w:val="single"/>
        </w:rPr>
        <w:t>2019</w:t>
      </w:r>
    </w:p>
    <w:p w14:paraId="0F5F9882" w14:textId="4D87CFCF" w:rsidR="00C90689" w:rsidRPr="00C90689" w:rsidRDefault="00C90689" w:rsidP="00C90689">
      <w:pPr>
        <w:spacing w:line="240" w:lineRule="auto"/>
        <w:contextualSpacing/>
        <w:jc w:val="both"/>
        <w:rPr>
          <w:rFonts w:ascii="Calibri Light" w:hAnsi="Calibri Light"/>
          <w:sz w:val="19"/>
          <w:szCs w:val="19"/>
        </w:rPr>
      </w:pPr>
      <w:r w:rsidRPr="00C90689">
        <w:rPr>
          <w:rFonts w:ascii="Calibri Light" w:hAnsi="Calibri Light"/>
          <w:sz w:val="19"/>
          <w:szCs w:val="19"/>
        </w:rPr>
        <w:t>16: 30 Uhr</w:t>
      </w:r>
      <w:r w:rsidRPr="00C90689">
        <w:rPr>
          <w:rFonts w:ascii="Calibri Light" w:hAnsi="Calibri Light"/>
          <w:sz w:val="19"/>
          <w:szCs w:val="19"/>
        </w:rPr>
        <w:tab/>
        <w:t>Einlass</w:t>
      </w:r>
    </w:p>
    <w:p w14:paraId="616A7E9A" w14:textId="4A70F26F" w:rsidR="00C90689" w:rsidRPr="00C90689" w:rsidRDefault="00C90689" w:rsidP="00C90689">
      <w:pPr>
        <w:spacing w:line="240" w:lineRule="auto"/>
        <w:contextualSpacing/>
        <w:jc w:val="both"/>
        <w:rPr>
          <w:rFonts w:ascii="Calibri Light" w:hAnsi="Calibri Light"/>
          <w:sz w:val="19"/>
          <w:szCs w:val="19"/>
        </w:rPr>
      </w:pPr>
      <w:r w:rsidRPr="00C90689">
        <w:rPr>
          <w:rFonts w:ascii="Calibri Light" w:hAnsi="Calibri Light"/>
          <w:sz w:val="19"/>
          <w:szCs w:val="19"/>
        </w:rPr>
        <w:t>17: 00 Uhr</w:t>
      </w:r>
      <w:r w:rsidRPr="00C90689">
        <w:rPr>
          <w:rFonts w:ascii="Calibri Light" w:hAnsi="Calibri Light"/>
          <w:sz w:val="19"/>
          <w:szCs w:val="19"/>
        </w:rPr>
        <w:tab/>
        <w:t>Begrüßung</w:t>
      </w:r>
    </w:p>
    <w:p w14:paraId="0FF1CDCD" w14:textId="3B4F2AFD" w:rsidR="00C90689" w:rsidRPr="00C90689" w:rsidRDefault="00C90689" w:rsidP="00C90689">
      <w:pPr>
        <w:spacing w:line="240" w:lineRule="auto"/>
        <w:contextualSpacing/>
        <w:jc w:val="both"/>
        <w:rPr>
          <w:rFonts w:ascii="Calibri Light" w:hAnsi="Calibri Light"/>
          <w:sz w:val="19"/>
          <w:szCs w:val="19"/>
        </w:rPr>
      </w:pPr>
      <w:r w:rsidRPr="00C90689">
        <w:rPr>
          <w:rFonts w:ascii="Calibri Light" w:hAnsi="Calibri Light"/>
          <w:sz w:val="19"/>
          <w:szCs w:val="19"/>
        </w:rPr>
        <w:t xml:space="preserve">17:15 Uhr </w:t>
      </w:r>
      <w:r w:rsidRPr="00C90689">
        <w:rPr>
          <w:rFonts w:ascii="Calibri Light" w:hAnsi="Calibri Light"/>
          <w:sz w:val="19"/>
          <w:szCs w:val="19"/>
        </w:rPr>
        <w:tab/>
        <w:t>Impulsvortrag</w:t>
      </w:r>
    </w:p>
    <w:p w14:paraId="6730F0D8" w14:textId="7F1B1158" w:rsidR="00C90689" w:rsidRPr="00C90689" w:rsidRDefault="00C90689" w:rsidP="00C90689">
      <w:pPr>
        <w:spacing w:line="240" w:lineRule="auto"/>
        <w:contextualSpacing/>
        <w:jc w:val="both"/>
        <w:rPr>
          <w:rFonts w:ascii="Calibri Light" w:hAnsi="Calibri Light"/>
          <w:sz w:val="19"/>
          <w:szCs w:val="19"/>
        </w:rPr>
      </w:pPr>
      <w:r w:rsidRPr="00C90689">
        <w:rPr>
          <w:rFonts w:ascii="Calibri Light" w:hAnsi="Calibri Light"/>
          <w:sz w:val="19"/>
          <w:szCs w:val="19"/>
        </w:rPr>
        <w:t xml:space="preserve">17:30 Uhr </w:t>
      </w:r>
      <w:r w:rsidRPr="00C90689">
        <w:rPr>
          <w:rFonts w:ascii="Calibri Light" w:hAnsi="Calibri Light"/>
          <w:sz w:val="19"/>
          <w:szCs w:val="19"/>
        </w:rPr>
        <w:tab/>
        <w:t>Vorstellung des Frühjahrsgutachtens</w:t>
      </w:r>
    </w:p>
    <w:p w14:paraId="1383AA6D" w14:textId="2C005B49" w:rsidR="00C90689" w:rsidRDefault="00C90689" w:rsidP="00895160">
      <w:pPr>
        <w:spacing w:line="240" w:lineRule="auto"/>
        <w:jc w:val="both"/>
        <w:rPr>
          <w:rFonts w:ascii="Calibri Light" w:hAnsi="Calibri Light"/>
          <w:sz w:val="19"/>
          <w:szCs w:val="19"/>
        </w:rPr>
      </w:pPr>
      <w:r w:rsidRPr="00C90689">
        <w:rPr>
          <w:rFonts w:ascii="Calibri Light" w:hAnsi="Calibri Light"/>
          <w:sz w:val="19"/>
          <w:szCs w:val="19"/>
        </w:rPr>
        <w:t>18:15 Uhr</w:t>
      </w:r>
      <w:r w:rsidRPr="00C90689">
        <w:rPr>
          <w:rFonts w:ascii="Calibri Light" w:hAnsi="Calibri Light"/>
          <w:sz w:val="19"/>
          <w:szCs w:val="19"/>
        </w:rPr>
        <w:tab/>
        <w:t>Diskussion mit dem Publikum</w:t>
      </w:r>
    </w:p>
    <w:p w14:paraId="68650DF4" w14:textId="72BF51B5" w:rsidR="00FE265D" w:rsidRDefault="00C611E0" w:rsidP="00FE265D">
      <w:pPr>
        <w:spacing w:line="240" w:lineRule="auto"/>
        <w:contextualSpacing/>
        <w:jc w:val="both"/>
        <w:rPr>
          <w:rFonts w:ascii="Calibri Light" w:hAnsi="Calibri Light"/>
          <w:sz w:val="19"/>
          <w:szCs w:val="19"/>
        </w:rPr>
      </w:pPr>
      <w:r>
        <w:rPr>
          <w:rFonts w:ascii="Calibri Light" w:hAnsi="Calibri Light"/>
          <w:sz w:val="19"/>
          <w:szCs w:val="19"/>
        </w:rPr>
        <w:t xml:space="preserve">Ort: </w:t>
      </w:r>
      <w:r w:rsidR="00FE265D">
        <w:rPr>
          <w:rFonts w:ascii="Calibri Light" w:hAnsi="Calibri Light"/>
          <w:sz w:val="19"/>
          <w:szCs w:val="19"/>
        </w:rPr>
        <w:t xml:space="preserve">UNESCO-Welterbe Zollverein I </w:t>
      </w:r>
      <w:r w:rsidR="00FE265D" w:rsidRPr="00FE265D">
        <w:rPr>
          <w:rFonts w:ascii="Calibri Light" w:hAnsi="Calibri Light"/>
          <w:sz w:val="19"/>
          <w:szCs w:val="19"/>
        </w:rPr>
        <w:t>Schacht XII, Halle 2 I Gelsenkirchener Straße 181 I 45309 Essen</w:t>
      </w:r>
    </w:p>
    <w:p w14:paraId="2DFCA4D8" w14:textId="77777777" w:rsidR="00FE265D" w:rsidRPr="00895160" w:rsidRDefault="00FE265D" w:rsidP="00FE265D">
      <w:pPr>
        <w:spacing w:line="240" w:lineRule="auto"/>
        <w:contextualSpacing/>
        <w:jc w:val="both"/>
        <w:rPr>
          <w:rFonts w:ascii="Calibri Light" w:hAnsi="Calibri Light"/>
          <w:sz w:val="19"/>
          <w:szCs w:val="19"/>
        </w:rPr>
      </w:pPr>
    </w:p>
    <w:p w14:paraId="3B6FC1D5" w14:textId="2A64059C" w:rsidR="00895160" w:rsidRDefault="00895160" w:rsidP="00FE265D">
      <w:pPr>
        <w:spacing w:after="0" w:line="264" w:lineRule="auto"/>
        <w:contextualSpacing/>
        <w:jc w:val="both"/>
        <w:rPr>
          <w:rFonts w:ascii="Calibri Light" w:hAnsi="Calibri Light"/>
          <w:sz w:val="19"/>
          <w:szCs w:val="19"/>
        </w:rPr>
      </w:pPr>
      <w:r w:rsidRPr="00FE265D">
        <w:rPr>
          <w:rFonts w:ascii="Calibri Light" w:hAnsi="Calibri Light"/>
          <w:sz w:val="19"/>
          <w:szCs w:val="19"/>
        </w:rPr>
        <w:t>Pressevertreter</w:t>
      </w:r>
      <w:r w:rsidR="00C673AB" w:rsidRPr="00FE265D">
        <w:rPr>
          <w:rFonts w:ascii="Calibri Light" w:hAnsi="Calibri Light"/>
          <w:sz w:val="19"/>
          <w:szCs w:val="19"/>
        </w:rPr>
        <w:t xml:space="preserve"> melden sich bitte direkt </w:t>
      </w:r>
      <w:r w:rsidRPr="00FE265D">
        <w:rPr>
          <w:rFonts w:ascii="Calibri Light" w:hAnsi="Calibri Light"/>
          <w:sz w:val="19"/>
          <w:szCs w:val="19"/>
        </w:rPr>
        <w:t xml:space="preserve">an bei Susann </w:t>
      </w:r>
      <w:proofErr w:type="spellStart"/>
      <w:r w:rsidRPr="00FE265D">
        <w:rPr>
          <w:rFonts w:ascii="Calibri Light" w:hAnsi="Calibri Light"/>
          <w:sz w:val="19"/>
          <w:szCs w:val="19"/>
        </w:rPr>
        <w:t>Kleinhans</w:t>
      </w:r>
      <w:proofErr w:type="spellEnd"/>
      <w:r w:rsidRPr="00FE265D">
        <w:rPr>
          <w:rFonts w:ascii="Calibri Light" w:hAnsi="Calibri Light"/>
          <w:sz w:val="19"/>
          <w:szCs w:val="19"/>
        </w:rPr>
        <w:t xml:space="preserve">: </w:t>
      </w:r>
      <w:r w:rsidR="00FE265D" w:rsidRPr="00FE265D">
        <w:rPr>
          <w:rFonts w:ascii="Calibri Light" w:hAnsi="Calibri Light"/>
          <w:sz w:val="19"/>
          <w:szCs w:val="19"/>
        </w:rPr>
        <w:t>susann.kleinhans@schmiede-zollverein.de</w:t>
      </w:r>
    </w:p>
    <w:p w14:paraId="4B4CF6B8" w14:textId="77777777" w:rsidR="00FE265D" w:rsidRPr="00FE265D" w:rsidRDefault="00FE265D" w:rsidP="00FE265D">
      <w:pPr>
        <w:spacing w:after="0" w:line="264" w:lineRule="auto"/>
        <w:contextualSpacing/>
        <w:jc w:val="both"/>
        <w:rPr>
          <w:rFonts w:ascii="Calibri Light" w:hAnsi="Calibri Light"/>
          <w:sz w:val="19"/>
          <w:szCs w:val="19"/>
        </w:rPr>
      </w:pPr>
    </w:p>
    <w:p w14:paraId="783AD8B3" w14:textId="4C41D05A" w:rsidR="00B5602A" w:rsidRPr="00895160" w:rsidRDefault="00B5602A" w:rsidP="003E1B15">
      <w:pPr>
        <w:spacing w:after="0" w:line="264" w:lineRule="auto"/>
        <w:jc w:val="both"/>
        <w:rPr>
          <w:rFonts w:ascii="Calibri Light" w:hAnsi="Calibri Light"/>
          <w:b/>
          <w:sz w:val="19"/>
          <w:szCs w:val="19"/>
          <w:lang w:val="en-US"/>
        </w:rPr>
      </w:pPr>
      <w:proofErr w:type="spellStart"/>
      <w:r w:rsidRPr="00895160">
        <w:rPr>
          <w:rFonts w:ascii="Calibri Light" w:hAnsi="Calibri Light"/>
          <w:b/>
          <w:sz w:val="19"/>
          <w:szCs w:val="19"/>
          <w:lang w:val="en-US"/>
        </w:rPr>
        <w:t>Über</w:t>
      </w:r>
      <w:proofErr w:type="spellEnd"/>
      <w:r w:rsidRPr="00895160">
        <w:rPr>
          <w:rFonts w:ascii="Calibri Light" w:hAnsi="Calibri Light"/>
          <w:b/>
          <w:sz w:val="19"/>
          <w:szCs w:val="19"/>
          <w:lang w:val="en-US"/>
        </w:rPr>
        <w:t xml:space="preserve"> ETL</w:t>
      </w:r>
    </w:p>
    <w:p w14:paraId="2AE6EDBB" w14:textId="1E1B31D8" w:rsidR="00B5602A" w:rsidRDefault="005347F5" w:rsidP="003E1B15">
      <w:pPr>
        <w:spacing w:after="0" w:line="264" w:lineRule="auto"/>
        <w:jc w:val="both"/>
        <w:rPr>
          <w:rFonts w:ascii="Calibri Light" w:hAnsi="Calibri Light"/>
          <w:sz w:val="19"/>
          <w:szCs w:val="19"/>
        </w:rPr>
      </w:pPr>
      <w:r w:rsidRPr="005347F5">
        <w:rPr>
          <w:rFonts w:ascii="Calibri Light" w:hAnsi="Calibri Light"/>
          <w:sz w:val="19"/>
          <w:szCs w:val="19"/>
        </w:rPr>
        <w:t xml:space="preserve">Die ETL-Gruppe ist in Deutschland mit über 870 Kanzleien vertreten und darüber hinaus in 50 Ländern weltweit mit 220 Kanzleien präsent. ETL ist Marktführer im Bereich Steuerberatung und gehört zu den Top 5 der Wirtschaftsprüfungs- und Steuerberatungsgesellschaften in Deutschland. Die Unternehmensgruppe erwirtschaftet mit ihren Geschäftsbereichen Steuerberatung, Wirtschaftsprüfung, Rechtsberatung, Unternehmensberatung und IT bundesweit einen Gruppenumsatz von über </w:t>
      </w:r>
      <w:r w:rsidR="001D578F">
        <w:rPr>
          <w:rFonts w:ascii="Calibri Light" w:hAnsi="Calibri Light"/>
          <w:sz w:val="19"/>
          <w:szCs w:val="19"/>
        </w:rPr>
        <w:t>900</w:t>
      </w:r>
      <w:r w:rsidRPr="005347F5">
        <w:rPr>
          <w:rFonts w:ascii="Calibri Light" w:hAnsi="Calibri Light"/>
          <w:sz w:val="19"/>
          <w:szCs w:val="19"/>
        </w:rPr>
        <w:t xml:space="preserve"> Mio. E</w:t>
      </w:r>
      <w:r w:rsidR="001D578F">
        <w:rPr>
          <w:rFonts w:ascii="Calibri Light" w:hAnsi="Calibri Light"/>
          <w:sz w:val="19"/>
          <w:szCs w:val="19"/>
        </w:rPr>
        <w:t>uro. Insgesamt betreuen über 7.0</w:t>
      </w:r>
      <w:r w:rsidRPr="005347F5">
        <w:rPr>
          <w:rFonts w:ascii="Calibri Light" w:hAnsi="Calibri Light"/>
          <w:sz w:val="19"/>
          <w:szCs w:val="19"/>
        </w:rPr>
        <w:t>00 Mitarbeiter – darunter mehr als 1.500 Steuerberater, Rechtsanwälte, Wirtschaftsprüfer und Unternehmensberater – überall in Deutschland mehr als 180.000 Mandanten. Ein fachübergreifender Beratungsansatz und vielfältige Branchenspezialisierungen machen ETL zu einem idealen Partner für Unternehmen, Freiberufler und Selbständige aller Branchen.</w:t>
      </w:r>
    </w:p>
    <w:p w14:paraId="446C04BC" w14:textId="77777777" w:rsidR="005347F5" w:rsidRDefault="005347F5" w:rsidP="003E1B15">
      <w:pPr>
        <w:spacing w:after="0" w:line="264" w:lineRule="auto"/>
        <w:jc w:val="both"/>
        <w:rPr>
          <w:rFonts w:ascii="Calibri Light" w:hAnsi="Calibri Light"/>
          <w:b/>
          <w:sz w:val="19"/>
          <w:szCs w:val="19"/>
        </w:rPr>
      </w:pPr>
    </w:p>
    <w:p w14:paraId="4FC090A7" w14:textId="0501A36B" w:rsidR="006F23B0" w:rsidRPr="0091151F" w:rsidRDefault="003E1B15" w:rsidP="003E1B15">
      <w:pPr>
        <w:spacing w:after="0" w:line="264" w:lineRule="auto"/>
        <w:jc w:val="both"/>
        <w:rPr>
          <w:rFonts w:ascii="Calibri Light" w:hAnsi="Calibri Light"/>
          <w:b/>
          <w:sz w:val="19"/>
          <w:szCs w:val="19"/>
        </w:rPr>
      </w:pPr>
      <w:r w:rsidRPr="0091151F">
        <w:rPr>
          <w:rFonts w:ascii="Calibri Light" w:hAnsi="Calibri Light"/>
          <w:b/>
          <w:sz w:val="19"/>
          <w:szCs w:val="19"/>
        </w:rPr>
        <w:t>Pressekontakt</w:t>
      </w:r>
    </w:p>
    <w:p w14:paraId="27AE5D6F" w14:textId="7F9A3FA4" w:rsidR="00F601E5" w:rsidRPr="00D322B2" w:rsidRDefault="000F4F16" w:rsidP="00D322B2">
      <w:pPr>
        <w:spacing w:line="264" w:lineRule="auto"/>
        <w:jc w:val="both"/>
        <w:rPr>
          <w:rFonts w:ascii="Calibri Light" w:hAnsi="Calibri Light"/>
          <w:sz w:val="19"/>
          <w:szCs w:val="19"/>
        </w:rPr>
      </w:pPr>
      <w:r>
        <w:rPr>
          <w:rFonts w:ascii="Calibri Light" w:hAnsi="Calibri Light"/>
          <w:sz w:val="19"/>
          <w:szCs w:val="19"/>
        </w:rPr>
        <w:t>Sascha Steuer</w:t>
      </w:r>
      <w:r w:rsidR="004F5152">
        <w:rPr>
          <w:rFonts w:ascii="Calibri Light" w:hAnsi="Calibri Light"/>
          <w:sz w:val="19"/>
          <w:szCs w:val="19"/>
        </w:rPr>
        <w:t xml:space="preserve">, </w:t>
      </w:r>
      <w:r w:rsidR="006F23B0" w:rsidRPr="0091151F">
        <w:rPr>
          <w:rFonts w:ascii="Calibri Light" w:hAnsi="Calibri Light"/>
          <w:sz w:val="19"/>
          <w:szCs w:val="19"/>
        </w:rPr>
        <w:t xml:space="preserve">Tel.: 030 22 64 02 25, Mobil: 0172 47 18 10 </w:t>
      </w:r>
      <w:r w:rsidR="003E1B15" w:rsidRPr="0091151F">
        <w:rPr>
          <w:rFonts w:ascii="Calibri Light" w:hAnsi="Calibri Light"/>
          <w:sz w:val="19"/>
          <w:szCs w:val="19"/>
        </w:rPr>
        <w:t xml:space="preserve">2, E-Mail: sascha.steuer@etl.de </w:t>
      </w:r>
      <w:r w:rsidR="006F23B0" w:rsidRPr="0091151F">
        <w:rPr>
          <w:rFonts w:ascii="Calibri Light" w:hAnsi="Calibri Light"/>
          <w:sz w:val="19"/>
          <w:szCs w:val="19"/>
        </w:rPr>
        <w:t>ETL, Mauerstr. 86-88, 10117 Berlin, T</w:t>
      </w:r>
      <w:r w:rsidR="00D322B2">
        <w:rPr>
          <w:rFonts w:ascii="Calibri Light" w:hAnsi="Calibri Light"/>
          <w:sz w:val="19"/>
          <w:szCs w:val="19"/>
        </w:rPr>
        <w:t>el.: 030 22 64 02 00, www.etl.de</w:t>
      </w:r>
    </w:p>
    <w:sectPr w:rsidR="00F601E5" w:rsidRPr="00D322B2" w:rsidSect="001D578F">
      <w:headerReference w:type="default" r:id="rId10"/>
      <w:pgSz w:w="11906" w:h="16838"/>
      <w:pgMar w:top="1191" w:right="1531" w:bottom="1134" w:left="153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B7578A" w14:textId="77777777" w:rsidR="007D6167" w:rsidRDefault="007D6167" w:rsidP="00F601E5">
      <w:pPr>
        <w:spacing w:after="0" w:line="240" w:lineRule="auto"/>
      </w:pPr>
      <w:r>
        <w:separator/>
      </w:r>
    </w:p>
  </w:endnote>
  <w:endnote w:type="continuationSeparator" w:id="0">
    <w:p w14:paraId="2C6D5E12" w14:textId="77777777" w:rsidR="007D6167" w:rsidRDefault="007D6167" w:rsidP="00F60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MetaOT-Light">
    <w:altName w:val="Arial"/>
    <w:panose1 w:val="020B0504030101020102"/>
    <w:charset w:val="00"/>
    <w:family w:val="swiss"/>
    <w:notTrueType/>
    <w:pitch w:val="variable"/>
    <w:sig w:usb0="800000EF" w:usb1="4000207B"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BD21B" w14:textId="77777777" w:rsidR="007D6167" w:rsidRDefault="007D6167" w:rsidP="00F601E5">
      <w:pPr>
        <w:spacing w:after="0" w:line="240" w:lineRule="auto"/>
      </w:pPr>
      <w:r>
        <w:separator/>
      </w:r>
    </w:p>
  </w:footnote>
  <w:footnote w:type="continuationSeparator" w:id="0">
    <w:p w14:paraId="51BBDF03" w14:textId="77777777" w:rsidR="007D6167" w:rsidRDefault="007D6167" w:rsidP="00F601E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AC9B87" w14:textId="77777777" w:rsidR="00F601E5" w:rsidRDefault="00F601E5" w:rsidP="00CC3661">
    <w:pPr>
      <w:pStyle w:val="Kopfzeile"/>
      <w:ind w:right="-284"/>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836DD"/>
    <w:multiLevelType w:val="hybridMultilevel"/>
    <w:tmpl w:val="54DE29C6"/>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Tönsgerlemann, Christoph">
    <w15:presenceInfo w15:providerId="AD" w15:userId="S-1-5-21-770612556-3673168269-3080813332-1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226"/>
    <w:rsid w:val="00000FF8"/>
    <w:rsid w:val="00015226"/>
    <w:rsid w:val="00036575"/>
    <w:rsid w:val="00045508"/>
    <w:rsid w:val="000503F9"/>
    <w:rsid w:val="00077904"/>
    <w:rsid w:val="000779F7"/>
    <w:rsid w:val="00083E93"/>
    <w:rsid w:val="00083F35"/>
    <w:rsid w:val="00094BAC"/>
    <w:rsid w:val="000C4B36"/>
    <w:rsid w:val="000E3E36"/>
    <w:rsid w:val="000F3D16"/>
    <w:rsid w:val="000F4F16"/>
    <w:rsid w:val="00112C57"/>
    <w:rsid w:val="00137090"/>
    <w:rsid w:val="00165A43"/>
    <w:rsid w:val="0017462A"/>
    <w:rsid w:val="00174ED1"/>
    <w:rsid w:val="0018287E"/>
    <w:rsid w:val="001A1058"/>
    <w:rsid w:val="001A459C"/>
    <w:rsid w:val="001B44F3"/>
    <w:rsid w:val="001D18F5"/>
    <w:rsid w:val="001D578F"/>
    <w:rsid w:val="00240425"/>
    <w:rsid w:val="0026710F"/>
    <w:rsid w:val="00276F8D"/>
    <w:rsid w:val="00290671"/>
    <w:rsid w:val="002943BA"/>
    <w:rsid w:val="002A45A2"/>
    <w:rsid w:val="002C2072"/>
    <w:rsid w:val="002C63EB"/>
    <w:rsid w:val="002D2F81"/>
    <w:rsid w:val="002D5FE7"/>
    <w:rsid w:val="002E788F"/>
    <w:rsid w:val="002F2F5C"/>
    <w:rsid w:val="00343742"/>
    <w:rsid w:val="00346B4D"/>
    <w:rsid w:val="00363EC8"/>
    <w:rsid w:val="00374A48"/>
    <w:rsid w:val="003B2CCD"/>
    <w:rsid w:val="003E1B15"/>
    <w:rsid w:val="003F319F"/>
    <w:rsid w:val="00405B40"/>
    <w:rsid w:val="004229FE"/>
    <w:rsid w:val="004251C0"/>
    <w:rsid w:val="00450330"/>
    <w:rsid w:val="004563F4"/>
    <w:rsid w:val="004629D2"/>
    <w:rsid w:val="004658F4"/>
    <w:rsid w:val="00493F0D"/>
    <w:rsid w:val="004A5F53"/>
    <w:rsid w:val="004B1539"/>
    <w:rsid w:val="004C36A9"/>
    <w:rsid w:val="004E001F"/>
    <w:rsid w:val="004F5152"/>
    <w:rsid w:val="00500F7E"/>
    <w:rsid w:val="005135E5"/>
    <w:rsid w:val="005347F5"/>
    <w:rsid w:val="00535467"/>
    <w:rsid w:val="00535874"/>
    <w:rsid w:val="00552AA4"/>
    <w:rsid w:val="00574E2B"/>
    <w:rsid w:val="005B04EF"/>
    <w:rsid w:val="005F4254"/>
    <w:rsid w:val="0061143B"/>
    <w:rsid w:val="006248D0"/>
    <w:rsid w:val="006341FF"/>
    <w:rsid w:val="00635EDB"/>
    <w:rsid w:val="00645CDA"/>
    <w:rsid w:val="00650461"/>
    <w:rsid w:val="00655C68"/>
    <w:rsid w:val="00665BA1"/>
    <w:rsid w:val="006A1027"/>
    <w:rsid w:val="006B3ACD"/>
    <w:rsid w:val="006C3000"/>
    <w:rsid w:val="006C54DD"/>
    <w:rsid w:val="006D3C62"/>
    <w:rsid w:val="006F23B0"/>
    <w:rsid w:val="00700551"/>
    <w:rsid w:val="0072587E"/>
    <w:rsid w:val="007434EC"/>
    <w:rsid w:val="007A6957"/>
    <w:rsid w:val="007C0446"/>
    <w:rsid w:val="007C0A9B"/>
    <w:rsid w:val="007C3840"/>
    <w:rsid w:val="007D3159"/>
    <w:rsid w:val="007D6167"/>
    <w:rsid w:val="00814CD1"/>
    <w:rsid w:val="00816A91"/>
    <w:rsid w:val="00824E8C"/>
    <w:rsid w:val="0084038C"/>
    <w:rsid w:val="008407F4"/>
    <w:rsid w:val="008450EA"/>
    <w:rsid w:val="00853F91"/>
    <w:rsid w:val="008550B5"/>
    <w:rsid w:val="00857A64"/>
    <w:rsid w:val="00895160"/>
    <w:rsid w:val="008B6A01"/>
    <w:rsid w:val="008D3479"/>
    <w:rsid w:val="008F63E0"/>
    <w:rsid w:val="009107E2"/>
    <w:rsid w:val="0091151F"/>
    <w:rsid w:val="0091575F"/>
    <w:rsid w:val="00944DB0"/>
    <w:rsid w:val="00954110"/>
    <w:rsid w:val="009829D0"/>
    <w:rsid w:val="00987248"/>
    <w:rsid w:val="009A04B4"/>
    <w:rsid w:val="009C077F"/>
    <w:rsid w:val="009C4EA7"/>
    <w:rsid w:val="009C6914"/>
    <w:rsid w:val="009E04D8"/>
    <w:rsid w:val="009E4912"/>
    <w:rsid w:val="00A24D94"/>
    <w:rsid w:val="00A26C1C"/>
    <w:rsid w:val="00A4140F"/>
    <w:rsid w:val="00A568F5"/>
    <w:rsid w:val="00A66031"/>
    <w:rsid w:val="00A75D42"/>
    <w:rsid w:val="00AA39C9"/>
    <w:rsid w:val="00AB2909"/>
    <w:rsid w:val="00AC3108"/>
    <w:rsid w:val="00AC7E70"/>
    <w:rsid w:val="00AF49E5"/>
    <w:rsid w:val="00B043B6"/>
    <w:rsid w:val="00B23F04"/>
    <w:rsid w:val="00B26673"/>
    <w:rsid w:val="00B5602A"/>
    <w:rsid w:val="00B96B72"/>
    <w:rsid w:val="00BB0416"/>
    <w:rsid w:val="00BD1602"/>
    <w:rsid w:val="00C1666B"/>
    <w:rsid w:val="00C611E0"/>
    <w:rsid w:val="00C638B2"/>
    <w:rsid w:val="00C673AB"/>
    <w:rsid w:val="00C75B80"/>
    <w:rsid w:val="00C8430E"/>
    <w:rsid w:val="00C90689"/>
    <w:rsid w:val="00C90FBA"/>
    <w:rsid w:val="00CA041E"/>
    <w:rsid w:val="00CB5EAB"/>
    <w:rsid w:val="00CC1793"/>
    <w:rsid w:val="00CC246B"/>
    <w:rsid w:val="00CC3661"/>
    <w:rsid w:val="00CD3B2E"/>
    <w:rsid w:val="00CE19E9"/>
    <w:rsid w:val="00D322B2"/>
    <w:rsid w:val="00D32A42"/>
    <w:rsid w:val="00D34707"/>
    <w:rsid w:val="00D40F0D"/>
    <w:rsid w:val="00D669AD"/>
    <w:rsid w:val="00D76306"/>
    <w:rsid w:val="00D85DAC"/>
    <w:rsid w:val="00DA4CFE"/>
    <w:rsid w:val="00DE0FC4"/>
    <w:rsid w:val="00DE1EA4"/>
    <w:rsid w:val="00E06151"/>
    <w:rsid w:val="00E11219"/>
    <w:rsid w:val="00E51A3A"/>
    <w:rsid w:val="00E54CAA"/>
    <w:rsid w:val="00E57EA8"/>
    <w:rsid w:val="00E757CB"/>
    <w:rsid w:val="00E80201"/>
    <w:rsid w:val="00EA6DD7"/>
    <w:rsid w:val="00EE0C9A"/>
    <w:rsid w:val="00EF3D8E"/>
    <w:rsid w:val="00F50438"/>
    <w:rsid w:val="00F5408B"/>
    <w:rsid w:val="00F601E5"/>
    <w:rsid w:val="00F72DFB"/>
    <w:rsid w:val="00F75DBB"/>
    <w:rsid w:val="00FA233A"/>
    <w:rsid w:val="00FB2A2F"/>
    <w:rsid w:val="00FE10E2"/>
    <w:rsid w:val="00FE265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182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next w:val="Standard"/>
    <w:link w:val="berschrift3Zchn"/>
    <w:qFormat/>
    <w:rsid w:val="00363EC8"/>
    <w:pPr>
      <w:keepNext/>
      <w:spacing w:after="0" w:line="360" w:lineRule="auto"/>
      <w:jc w:val="both"/>
      <w:outlineLvl w:val="2"/>
    </w:pPr>
    <w:rPr>
      <w:rFonts w:ascii="Arial" w:eastAsia="Times New Roman" w:hAnsi="Arial" w:cs="Times New Roman"/>
      <w:b/>
      <w:bCs/>
      <w:sz w:val="28"/>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A5F53"/>
    <w:rPr>
      <w:color w:val="0000FF" w:themeColor="hyperlink"/>
      <w:u w:val="single"/>
    </w:rPr>
  </w:style>
  <w:style w:type="paragraph" w:styleId="Listenabsatz">
    <w:name w:val="List Paragraph"/>
    <w:basedOn w:val="Standard"/>
    <w:uiPriority w:val="34"/>
    <w:qFormat/>
    <w:rsid w:val="00000FF8"/>
    <w:pPr>
      <w:ind w:left="720"/>
      <w:contextualSpacing/>
    </w:pPr>
  </w:style>
  <w:style w:type="paragraph" w:styleId="Kopfzeile">
    <w:name w:val="header"/>
    <w:basedOn w:val="Standard"/>
    <w:link w:val="KopfzeileZchn"/>
    <w:uiPriority w:val="99"/>
    <w:unhideWhenUsed/>
    <w:rsid w:val="00F601E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601E5"/>
  </w:style>
  <w:style w:type="paragraph" w:styleId="Fuzeile">
    <w:name w:val="footer"/>
    <w:basedOn w:val="Standard"/>
    <w:link w:val="FuzeileZchn"/>
    <w:uiPriority w:val="99"/>
    <w:unhideWhenUsed/>
    <w:rsid w:val="00F601E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601E5"/>
  </w:style>
  <w:style w:type="paragraph" w:styleId="Sprechblasentext">
    <w:name w:val="Balloon Text"/>
    <w:basedOn w:val="Standard"/>
    <w:link w:val="SprechblasentextZchn"/>
    <w:uiPriority w:val="99"/>
    <w:semiHidden/>
    <w:unhideWhenUsed/>
    <w:rsid w:val="00F601E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601E5"/>
    <w:rPr>
      <w:rFonts w:ascii="Tahoma" w:hAnsi="Tahoma" w:cs="Tahoma"/>
      <w:sz w:val="16"/>
      <w:szCs w:val="16"/>
    </w:rPr>
  </w:style>
  <w:style w:type="character" w:customStyle="1" w:styleId="berschrift3Zchn">
    <w:name w:val="Überschrift 3 Zchn"/>
    <w:basedOn w:val="Absatz-Standardschriftart"/>
    <w:link w:val="berschrift3"/>
    <w:rsid w:val="00363EC8"/>
    <w:rPr>
      <w:rFonts w:ascii="Arial" w:eastAsia="Times New Roman" w:hAnsi="Arial" w:cs="Times New Roman"/>
      <w:b/>
      <w:bCs/>
      <w:sz w:val="28"/>
      <w:szCs w:val="24"/>
      <w:lang w:eastAsia="de-DE"/>
    </w:rPr>
  </w:style>
  <w:style w:type="paragraph" w:styleId="Textkrper">
    <w:name w:val="Body Text"/>
    <w:basedOn w:val="Standard"/>
    <w:link w:val="TextkrperZchn"/>
    <w:semiHidden/>
    <w:rsid w:val="00363EC8"/>
    <w:pPr>
      <w:spacing w:after="0" w:line="360" w:lineRule="auto"/>
      <w:jc w:val="both"/>
    </w:pPr>
    <w:rPr>
      <w:rFonts w:ascii="Arial" w:eastAsia="Times New Roman" w:hAnsi="Arial" w:cs="Times New Roman"/>
      <w:sz w:val="24"/>
      <w:szCs w:val="24"/>
      <w:lang w:eastAsia="de-DE"/>
    </w:rPr>
  </w:style>
  <w:style w:type="character" w:customStyle="1" w:styleId="TextkrperZchn">
    <w:name w:val="Textkörper Zchn"/>
    <w:basedOn w:val="Absatz-Standardschriftart"/>
    <w:link w:val="Textkrper"/>
    <w:semiHidden/>
    <w:rsid w:val="00363EC8"/>
    <w:rPr>
      <w:rFonts w:ascii="Arial" w:eastAsia="Times New Roman" w:hAnsi="Arial"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F7AFC-8624-4B08-90D1-75585C836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2422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6</cp:revision>
  <cp:lastPrinted>2018-07-09T14:27:00Z</cp:lastPrinted>
  <dcterms:created xsi:type="dcterms:W3CDTF">2019-03-11T07:13:00Z</dcterms:created>
  <dcterms:modified xsi:type="dcterms:W3CDTF">2019-03-25T12:41:00Z</dcterms:modified>
</cp:coreProperties>
</file>