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608C242" w:rsidR="009B77EB" w:rsidRPr="0068511C" w:rsidRDefault="009F035D" w:rsidP="008E4D13">
      <w:pPr>
        <w:pStyle w:val="berschrift2"/>
        <w:rPr>
          <w:szCs w:val="24"/>
          <w:lang w:val="fr-FR"/>
        </w:rPr>
      </w:pPr>
      <w:r w:rsidRPr="009F035D">
        <w:rPr>
          <w:lang w:val="fr-FR"/>
        </w:rPr>
        <w:t>LAUDA soutient les jeunes scientifiques de l'université de Würzburg</w:t>
      </w:r>
    </w:p>
    <w:p w14:paraId="09FBA23A" w14:textId="403F7866" w:rsidR="009B77EB" w:rsidRPr="0068511C" w:rsidRDefault="009F035D" w:rsidP="002262CE">
      <w:pPr>
        <w:pStyle w:val="berschrift3"/>
        <w:spacing w:line="240" w:lineRule="auto"/>
        <w:rPr>
          <w:rFonts w:ascii="Brandon Grotesque Office Light" w:hAnsi="Brandon Grotesque Office Light"/>
          <w:lang w:val="fr-FR"/>
        </w:rPr>
      </w:pPr>
      <w:r w:rsidRPr="009F035D">
        <w:rPr>
          <w:rFonts w:ascii="Brandon Grotesque Office Light" w:hAnsi="Brandon Grotesque Office Light"/>
          <w:lang w:val="fr-FR"/>
        </w:rPr>
        <w:t xml:space="preserve">L'engagement dans le </w:t>
      </w:r>
      <w:r w:rsidR="00090804">
        <w:rPr>
          <w:rFonts w:ascii="Brandon Grotesque Office Light" w:hAnsi="Brandon Grotesque Office Light"/>
          <w:lang w:val="fr-FR"/>
        </w:rPr>
        <w:t>‘</w:t>
      </w:r>
      <w:proofErr w:type="spellStart"/>
      <w:r w:rsidRPr="009F035D">
        <w:rPr>
          <w:rFonts w:ascii="Brandon Grotesque Office Light" w:hAnsi="Brandon Grotesque Office Light"/>
          <w:lang w:val="fr-FR"/>
        </w:rPr>
        <w:t>Deutschlandstipendium</w:t>
      </w:r>
      <w:proofErr w:type="spellEnd"/>
      <w:r w:rsidR="00090804">
        <w:rPr>
          <w:rFonts w:ascii="Brandon Grotesque Office Light" w:hAnsi="Brandon Grotesque Office Light"/>
          <w:lang w:val="fr-FR"/>
        </w:rPr>
        <w:t>’</w:t>
      </w:r>
      <w:r w:rsidRPr="009F035D">
        <w:rPr>
          <w:rFonts w:ascii="Brandon Grotesque Office Light" w:hAnsi="Brandon Grotesque Office Light"/>
          <w:lang w:val="fr-FR"/>
        </w:rPr>
        <w:t xml:space="preserve"> souligne la responsabilité sociale</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090804">
      <w:pPr>
        <w:rPr>
          <w:lang w:val="fr-FR"/>
        </w:rPr>
      </w:pPr>
    </w:p>
    <w:p w14:paraId="7FF82DA3" w14:textId="109E89F9" w:rsidR="00090804" w:rsidRPr="00090804" w:rsidRDefault="00090804" w:rsidP="00090804">
      <w:pPr>
        <w:rPr>
          <w:lang w:val="fr-FR"/>
        </w:rPr>
      </w:pPr>
      <w:r w:rsidRPr="00090804">
        <w:rPr>
          <w:lang w:val="fr-FR"/>
        </w:rPr>
        <w:t>Lauda-</w:t>
      </w:r>
      <w:proofErr w:type="spellStart"/>
      <w:r w:rsidRPr="00090804">
        <w:rPr>
          <w:lang w:val="fr-FR"/>
        </w:rPr>
        <w:t>Königshofen</w:t>
      </w:r>
      <w:proofErr w:type="spellEnd"/>
      <w:r w:rsidRPr="00090804">
        <w:rPr>
          <w:lang w:val="fr-FR"/>
        </w:rPr>
        <w:t xml:space="preserve">, le 12 février 2025 </w:t>
      </w:r>
      <w:r w:rsidR="004C108F">
        <w:rPr>
          <w:lang w:val="fr-FR"/>
        </w:rPr>
        <w:t>–</w:t>
      </w:r>
      <w:r w:rsidRPr="00090804">
        <w:rPr>
          <w:lang w:val="fr-FR"/>
        </w:rPr>
        <w:t xml:space="preserve"> LAUDA DR. R. WOBSER GMBH &amp; CO. KG soutient pour la deuxième fois le programme </w:t>
      </w:r>
      <w:r w:rsidR="00355AB3">
        <w:rPr>
          <w:lang w:val="fr-FR"/>
        </w:rPr>
        <w:t>‘</w:t>
      </w:r>
      <w:proofErr w:type="spellStart"/>
      <w:r w:rsidRPr="00090804">
        <w:rPr>
          <w:lang w:val="fr-FR"/>
        </w:rPr>
        <w:t>Deutschlandstipendium</w:t>
      </w:r>
      <w:proofErr w:type="spellEnd"/>
      <w:r w:rsidR="00355AB3">
        <w:rPr>
          <w:lang w:val="fr-FR"/>
        </w:rPr>
        <w:t>’</w:t>
      </w:r>
      <w:r w:rsidRPr="00090804">
        <w:rPr>
          <w:lang w:val="fr-FR"/>
        </w:rPr>
        <w:t xml:space="preserve"> (bourse publique-privée allemande) de l'université Julius-Maximilian de Würzburg (JMU). Lors de la cérémonie de remise des bourses qui s'est déroulée dans la salle historique </w:t>
      </w:r>
      <w:proofErr w:type="spellStart"/>
      <w:r w:rsidRPr="00090804">
        <w:rPr>
          <w:lang w:val="fr-FR"/>
        </w:rPr>
        <w:t>Toscana</w:t>
      </w:r>
      <w:proofErr w:type="spellEnd"/>
      <w:r w:rsidRPr="00090804">
        <w:rPr>
          <w:lang w:val="fr-FR"/>
        </w:rPr>
        <w:t xml:space="preserve"> de la résidence de Würzburg, les étudiants ont été récompensés pour leurs excellents résultats scolaires et leur engagement social.</w:t>
      </w:r>
      <w:r w:rsidRPr="00090804">
        <w:rPr>
          <w:lang w:val="fr-FR"/>
        </w:rPr>
        <w:br/>
      </w:r>
      <w:r w:rsidRPr="00090804">
        <w:rPr>
          <w:lang w:val="fr-FR"/>
        </w:rPr>
        <w:br/>
        <w:t xml:space="preserve">Le </w:t>
      </w:r>
      <w:r w:rsidR="00355AB3">
        <w:rPr>
          <w:lang w:val="fr-FR"/>
        </w:rPr>
        <w:t>‘</w:t>
      </w:r>
      <w:proofErr w:type="spellStart"/>
      <w:r w:rsidRPr="00090804">
        <w:rPr>
          <w:lang w:val="fr-FR"/>
        </w:rPr>
        <w:t>Deutschlandstipendium</w:t>
      </w:r>
      <w:proofErr w:type="spellEnd"/>
      <w:r w:rsidR="00355AB3">
        <w:rPr>
          <w:lang w:val="fr-FR"/>
        </w:rPr>
        <w:t>’</w:t>
      </w:r>
      <w:r w:rsidRPr="00090804">
        <w:rPr>
          <w:lang w:val="fr-FR"/>
        </w:rPr>
        <w:t xml:space="preserve"> offre des possibilités d'éducation aux étudiants performants de toutes les nationalités, quel que soit leur milieu social. Outre la réussite scolaire et universitaire, les critères de sélection comprennent également l'engagement social et la volonté d'assumer des responsabilités. La bourse mensuelle de 300 euros est financée à parts égales par des sponsors privés tels que LAUDA et le ministère fédéral de l'éducation et de la recherche.</w:t>
      </w:r>
      <w:r w:rsidRPr="00090804">
        <w:rPr>
          <w:lang w:val="fr-FR"/>
        </w:rPr>
        <w:br/>
      </w:r>
      <w:r w:rsidRPr="00090804">
        <w:rPr>
          <w:lang w:val="fr-FR"/>
        </w:rPr>
        <w:br/>
      </w:r>
      <w:r w:rsidR="00355AB3">
        <w:rPr>
          <w:lang w:val="fr-FR"/>
        </w:rPr>
        <w:t>« </w:t>
      </w:r>
      <w:r w:rsidRPr="00090804">
        <w:rPr>
          <w:lang w:val="fr-FR"/>
        </w:rPr>
        <w:t>En tant que leader mondial dans le domaine du contrôle précis de la température, LAUDA est conscient de sa responsabilité sociale</w:t>
      </w:r>
      <w:r w:rsidR="00355AB3">
        <w:rPr>
          <w:lang w:val="fr-FR"/>
        </w:rPr>
        <w:t> »</w:t>
      </w:r>
      <w:r w:rsidRPr="00090804">
        <w:rPr>
          <w:lang w:val="fr-FR"/>
        </w:rPr>
        <w:t xml:space="preserve">, souligne Gunther Wobser, </w:t>
      </w:r>
      <w:r w:rsidR="00991C35" w:rsidRPr="00991C35">
        <w:rPr>
          <w:lang w:val="fr-FR"/>
        </w:rPr>
        <w:t>associé gérant</w:t>
      </w:r>
      <w:r w:rsidR="00991C35">
        <w:rPr>
          <w:lang w:val="fr-FR"/>
        </w:rPr>
        <w:t xml:space="preserve"> </w:t>
      </w:r>
      <w:r w:rsidRPr="00090804">
        <w:rPr>
          <w:lang w:val="fr-FR"/>
        </w:rPr>
        <w:t xml:space="preserve">de LAUDA. </w:t>
      </w:r>
      <w:r w:rsidR="00991C35">
        <w:rPr>
          <w:lang w:val="fr-FR"/>
        </w:rPr>
        <w:t>« </w:t>
      </w:r>
      <w:r w:rsidRPr="00090804">
        <w:rPr>
          <w:lang w:val="fr-FR"/>
        </w:rPr>
        <w:t>Il est particulièrement important pour nous de récompenser des étudiants très talentueux pour leurs études exceptionnelles et leur engagement social. La bourse '</w:t>
      </w:r>
      <w:proofErr w:type="spellStart"/>
      <w:r w:rsidRPr="00090804">
        <w:rPr>
          <w:lang w:val="fr-FR"/>
        </w:rPr>
        <w:t>Deutschlandstipendium</w:t>
      </w:r>
      <w:proofErr w:type="spellEnd"/>
      <w:r w:rsidRPr="00090804">
        <w:rPr>
          <w:lang w:val="fr-FR"/>
        </w:rPr>
        <w:t>' leur permet de se concentrer pleinement sur leurs études</w:t>
      </w:r>
      <w:r w:rsidR="00106C8A">
        <w:rPr>
          <w:lang w:val="fr-FR"/>
        </w:rPr>
        <w:t>. »</w:t>
      </w:r>
      <w:r w:rsidRPr="00090804">
        <w:rPr>
          <w:lang w:val="fr-FR"/>
        </w:rPr>
        <w:br/>
      </w:r>
      <w:r w:rsidRPr="00090804">
        <w:rPr>
          <w:lang w:val="fr-FR"/>
        </w:rPr>
        <w:br/>
        <w:t>L'université Julius-Maximilian de Würzburg, où 14 lauréats du prix Nobel ont déjà enseigné, soutient les jeunes talents avec le</w:t>
      </w:r>
      <w:r w:rsidR="007E76DA">
        <w:rPr>
          <w:lang w:val="fr-FR"/>
        </w:rPr>
        <w:t xml:space="preserve"> ‘</w:t>
      </w:r>
      <w:proofErr w:type="spellStart"/>
      <w:r w:rsidRPr="00090804">
        <w:rPr>
          <w:lang w:val="fr-FR"/>
        </w:rPr>
        <w:t>Deutschlandstipendium</w:t>
      </w:r>
      <w:proofErr w:type="spellEnd"/>
      <w:r w:rsidR="007E76DA">
        <w:rPr>
          <w:lang w:val="fr-FR"/>
        </w:rPr>
        <w:t>’</w:t>
      </w:r>
      <w:r w:rsidRPr="00090804">
        <w:rPr>
          <w:lang w:val="fr-FR"/>
        </w:rPr>
        <w:t xml:space="preserve"> depuis 2011. Au cours de l'année de financement 2023/24, 45 étudiants ont été soutenus </w:t>
      </w:r>
      <w:r w:rsidR="007E76DA">
        <w:rPr>
          <w:lang w:val="fr-FR"/>
        </w:rPr>
        <w:t>–</w:t>
      </w:r>
      <w:r w:rsidRPr="00090804">
        <w:rPr>
          <w:lang w:val="fr-FR"/>
        </w:rPr>
        <w:t xml:space="preserve"> et la tendance est à la hausse. À l'échelle nationale, environ 30 000 étudiants bénéficient du soutien de plus de 9 000 donateurs privés. Pour l'année académique 2024/25 en cours, LAUDA a pu soutenir trois étudiantes exceptionnelles en tant que donateur de bourses : Le Dr Wobser a personnellement félicité les boursières Vera </w:t>
      </w:r>
      <w:proofErr w:type="spellStart"/>
      <w:r w:rsidRPr="00090804">
        <w:rPr>
          <w:lang w:val="fr-FR"/>
        </w:rPr>
        <w:t>Schuhmann</w:t>
      </w:r>
      <w:proofErr w:type="spellEnd"/>
      <w:r w:rsidRPr="00090804">
        <w:rPr>
          <w:lang w:val="fr-FR"/>
        </w:rPr>
        <w:t xml:space="preserve">, Kira Diemer et Eva Viktoria </w:t>
      </w:r>
      <w:proofErr w:type="spellStart"/>
      <w:r w:rsidRPr="00090804">
        <w:rPr>
          <w:lang w:val="fr-FR"/>
        </w:rPr>
        <w:t>Münzel</w:t>
      </w:r>
      <w:proofErr w:type="spellEnd"/>
      <w:r w:rsidRPr="00090804">
        <w:rPr>
          <w:lang w:val="fr-FR"/>
        </w:rPr>
        <w:t xml:space="preserve"> pour leurs excellents résultats académiques lors de la cérémonie de remise des bourses.</w:t>
      </w:r>
      <w:r w:rsidRPr="00090804">
        <w:rPr>
          <w:lang w:val="fr-FR"/>
        </w:rPr>
        <w:br/>
      </w:r>
      <w:r w:rsidRPr="00090804">
        <w:rPr>
          <w:lang w:val="fr-FR"/>
        </w:rPr>
        <w:br/>
      </w:r>
      <w:r w:rsidR="000877BD">
        <w:rPr>
          <w:lang w:val="fr-FR"/>
        </w:rPr>
        <w:t>« </w:t>
      </w:r>
      <w:r w:rsidRPr="00090804">
        <w:rPr>
          <w:lang w:val="fr-FR"/>
        </w:rPr>
        <w:t>En tant qu'entreprise familiale, nous travaillons depuis près de 70 ans à un avenir meilleur grâce à des innovations techniques</w:t>
      </w:r>
      <w:r w:rsidR="000877BD">
        <w:rPr>
          <w:lang w:val="fr-FR"/>
        </w:rPr>
        <w:t> »</w:t>
      </w:r>
      <w:r w:rsidRPr="00090804">
        <w:rPr>
          <w:lang w:val="fr-FR"/>
        </w:rPr>
        <w:t xml:space="preserve">, explique M. Wobser. </w:t>
      </w:r>
      <w:r w:rsidR="003C3DBA">
        <w:rPr>
          <w:lang w:val="fr-FR"/>
        </w:rPr>
        <w:t>« S</w:t>
      </w:r>
      <w:r w:rsidRPr="00090804">
        <w:rPr>
          <w:lang w:val="fr-FR"/>
        </w:rPr>
        <w:t xml:space="preserve">outenir le </w:t>
      </w:r>
      <w:r w:rsidR="000877BD">
        <w:rPr>
          <w:lang w:val="fr-FR"/>
        </w:rPr>
        <w:t>‘</w:t>
      </w:r>
      <w:proofErr w:type="spellStart"/>
      <w:r w:rsidRPr="00090804">
        <w:rPr>
          <w:lang w:val="fr-FR"/>
        </w:rPr>
        <w:t>Deutschlandstipendium</w:t>
      </w:r>
      <w:proofErr w:type="spellEnd"/>
      <w:r w:rsidR="000877BD">
        <w:rPr>
          <w:lang w:val="fr-FR"/>
        </w:rPr>
        <w:t>’</w:t>
      </w:r>
      <w:r w:rsidRPr="00090804">
        <w:rPr>
          <w:lang w:val="fr-FR"/>
        </w:rPr>
        <w:t xml:space="preserve"> fait partie de l'engagement permanent de LAUDA en faveur du progrès et de l'innovation dans le domaine scientifique. </w:t>
      </w:r>
      <w:r w:rsidRPr="00FF4F2F">
        <w:rPr>
          <w:lang w:val="fr-FR"/>
        </w:rPr>
        <w:t>Nous continuerons à soutenir les</w:t>
      </w:r>
      <w:r w:rsidR="00257FDC" w:rsidRPr="00FF4F2F">
        <w:rPr>
          <w:spacing w:val="-2"/>
          <w:lang w:val="fr-FR"/>
        </w:rPr>
        <w:t xml:space="preserve"> </w:t>
      </w:r>
      <w:r w:rsidRPr="00FF4F2F">
        <w:rPr>
          <w:spacing w:val="-2"/>
          <w:lang w:val="fr-FR"/>
        </w:rPr>
        <w:t>étudiants talentueux de l'université de Würzburg dans les années à venir et les inviterons à rejoindre notre entrepris</w:t>
      </w:r>
      <w:r w:rsidR="00257FDC" w:rsidRPr="00FF4F2F">
        <w:rPr>
          <w:spacing w:val="-2"/>
          <w:lang w:val="fr-FR"/>
        </w:rPr>
        <w:t>e</w:t>
      </w:r>
      <w:r w:rsidR="000877BD" w:rsidRPr="00FF4F2F">
        <w:rPr>
          <w:spacing w:val="-2"/>
          <w:lang w:val="fr-FR"/>
        </w:rPr>
        <w:t>. »</w:t>
      </w:r>
      <w:r w:rsidRPr="00090804">
        <w:rPr>
          <w:lang w:val="fr-FR"/>
        </w:rPr>
        <w:br/>
      </w:r>
      <w:r w:rsidRPr="00090804">
        <w:rPr>
          <w:lang w:val="fr-FR"/>
        </w:rPr>
        <w:br/>
        <w:t>Doris Fischer, vice-présidente chargée de l'internationalisation et des anciens étudiants de l'université JMU, et d'autres représentants du monde des affaires et de la société.</w:t>
      </w:r>
    </w:p>
    <w:p w14:paraId="5FA1412A" w14:textId="5AFE36AA" w:rsidR="005B00FA" w:rsidRPr="0068511C" w:rsidRDefault="005B00FA" w:rsidP="005B00FA">
      <w:pPr>
        <w:pStyle w:val="Untertitel"/>
        <w:spacing w:line="240" w:lineRule="auto"/>
        <w:rPr>
          <w:rFonts w:eastAsiaTheme="minorHAnsi" w:cstheme="minorBidi"/>
          <w:sz w:val="20"/>
          <w:szCs w:val="22"/>
          <w:lang w:val="fr-FR" w:eastAsia="en-US"/>
        </w:rPr>
      </w:pPr>
    </w:p>
    <w:p w14:paraId="4A4CE5D1" w14:textId="20B070FC" w:rsidR="00914FF5" w:rsidRPr="0068511C" w:rsidRDefault="00914FF5">
      <w:pPr>
        <w:rPr>
          <w:lang w:val="fr-FR"/>
        </w:rPr>
      </w:pPr>
      <w:r w:rsidRPr="0068511C">
        <w:rPr>
          <w:lang w:val="fr-FR"/>
        </w:rPr>
        <w:br w:type="page"/>
      </w:r>
    </w:p>
    <w:p w14:paraId="3C68C0D7" w14:textId="77777777" w:rsidR="001060F6" w:rsidRDefault="001060F6" w:rsidP="001060F6">
      <w:pPr>
        <w:pStyle w:val="Untertitel"/>
        <w:spacing w:line="240" w:lineRule="auto"/>
        <w:ind w:right="3541"/>
        <w:rPr>
          <w:b/>
          <w:lang w:val="de-DE"/>
        </w:rPr>
      </w:pPr>
      <w:r>
        <w:rPr>
          <w:b/>
          <w:noProof/>
          <w:lang w:val="de-DE"/>
        </w:rPr>
        <w:lastRenderedPageBreak/>
        <w:drawing>
          <wp:inline distT="0" distB="0" distL="0" distR="0" wp14:anchorId="00E832B1" wp14:editId="01D39AFF">
            <wp:extent cx="3240000" cy="2160000"/>
            <wp:effectExtent l="0" t="0" r="0" b="0"/>
            <wp:docPr id="1189163845"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Lächeln, Menschliches Gesich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19BABD1E" w14:textId="1286ED8B" w:rsidR="001060F6" w:rsidRPr="0011697C" w:rsidRDefault="001060F6" w:rsidP="003C528E">
      <w:pPr>
        <w:pStyle w:val="Untertitel"/>
        <w:ind w:right="3258"/>
        <w:rPr>
          <w:b/>
          <w:lang w:val="fr-FR"/>
        </w:rPr>
      </w:pPr>
      <w:r w:rsidRPr="0011697C">
        <w:rPr>
          <w:b/>
          <w:lang w:val="fr-FR"/>
        </w:rPr>
        <w:t xml:space="preserve">Image 1 : </w:t>
      </w:r>
      <w:r w:rsidR="0011697C" w:rsidRPr="0011697C">
        <w:rPr>
          <w:bCs/>
          <w:lang w:val="fr-FR"/>
        </w:rPr>
        <w:t xml:space="preserve">Photo de groupe des sponsors avec tous les boursiers du </w:t>
      </w:r>
      <w:r w:rsidR="0011697C">
        <w:rPr>
          <w:bCs/>
          <w:lang w:val="fr-FR"/>
        </w:rPr>
        <w:t>‘</w:t>
      </w:r>
      <w:proofErr w:type="spellStart"/>
      <w:r w:rsidR="0011697C" w:rsidRPr="0011697C">
        <w:rPr>
          <w:bCs/>
          <w:lang w:val="fr-FR"/>
        </w:rPr>
        <w:t>Deutschlandstipendium</w:t>
      </w:r>
      <w:proofErr w:type="spellEnd"/>
      <w:r w:rsidR="0011697C">
        <w:rPr>
          <w:bCs/>
          <w:lang w:val="fr-FR"/>
        </w:rPr>
        <w:t>’</w:t>
      </w:r>
      <w:r w:rsidR="0011697C" w:rsidRPr="0011697C">
        <w:rPr>
          <w:bCs/>
          <w:lang w:val="fr-FR"/>
        </w:rPr>
        <w:t xml:space="preserve"> 2024/2025 de l'université Julius-Maximilian de Würzburg. </w:t>
      </w:r>
      <w:r w:rsidR="0011697C">
        <w:rPr>
          <w:bCs/>
          <w:lang w:val="fr-FR"/>
        </w:rPr>
        <w:t>© A</w:t>
      </w:r>
      <w:r w:rsidR="0011697C" w:rsidRPr="0011697C">
        <w:rPr>
          <w:bCs/>
          <w:lang w:val="fr-FR"/>
        </w:rPr>
        <w:t>ndreas Grasser</w:t>
      </w:r>
    </w:p>
    <w:p w14:paraId="2BF5E68A" w14:textId="77777777" w:rsidR="001060F6" w:rsidRPr="0011697C" w:rsidRDefault="001060F6" w:rsidP="001060F6">
      <w:pPr>
        <w:ind w:right="3541"/>
        <w:rPr>
          <w:rFonts w:ascii="Brandon Grotesque Office Light" w:hAnsi="Brandon Grotesque Office Light"/>
          <w:lang w:val="fr-FR"/>
        </w:rPr>
      </w:pPr>
    </w:p>
    <w:p w14:paraId="139A1048" w14:textId="77777777" w:rsidR="001060F6" w:rsidRDefault="001060F6" w:rsidP="001060F6">
      <w:pPr>
        <w:pStyle w:val="Untertitel"/>
        <w:spacing w:line="240" w:lineRule="auto"/>
        <w:ind w:right="3541"/>
        <w:rPr>
          <w:b/>
          <w:lang w:val="de-DE"/>
        </w:rPr>
      </w:pPr>
      <w:r>
        <w:rPr>
          <w:b/>
          <w:noProof/>
          <w:lang w:val="de-DE"/>
        </w:rPr>
        <w:drawing>
          <wp:inline distT="0" distB="0" distL="0" distR="0" wp14:anchorId="3BD77DF1" wp14:editId="55075719">
            <wp:extent cx="3240000" cy="2160000"/>
            <wp:effectExtent l="0" t="0" r="0" b="0"/>
            <wp:docPr id="134371024"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1024" name="Grafik 1" descr="Ein Bild, das Kleidung, Person, Lächeln,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186F4CF6" w14:textId="228CAFE1" w:rsidR="001060F6" w:rsidRPr="0011697C" w:rsidRDefault="001060F6" w:rsidP="00ED2ECB">
      <w:pPr>
        <w:pStyle w:val="Untertitel"/>
        <w:ind w:right="3541"/>
        <w:rPr>
          <w:rFonts w:ascii="Brandon Grotesque Office Light" w:hAnsi="Brandon Grotesque Office Light"/>
          <w:lang w:val="fr-FR"/>
        </w:rPr>
      </w:pPr>
      <w:r w:rsidRPr="0011697C">
        <w:rPr>
          <w:b/>
          <w:lang w:val="fr-FR"/>
        </w:rPr>
        <w:t xml:space="preserve">Image 2 : </w:t>
      </w:r>
      <w:r w:rsidR="0011697C" w:rsidRPr="0011697C">
        <w:rPr>
          <w:lang w:val="fr-FR"/>
        </w:rPr>
        <w:t>Dr.</w:t>
      </w:r>
      <w:r w:rsidR="0011697C">
        <w:rPr>
          <w:b/>
          <w:lang w:val="fr-FR"/>
        </w:rPr>
        <w:t xml:space="preserve"> </w:t>
      </w:r>
      <w:r w:rsidR="0011697C" w:rsidRPr="0011697C">
        <w:rPr>
          <w:bCs/>
          <w:lang w:val="fr-FR"/>
        </w:rPr>
        <w:t xml:space="preserve">Gunther Wobser, </w:t>
      </w:r>
      <w:r w:rsidR="00BE2C5D" w:rsidRPr="00BE2C5D">
        <w:rPr>
          <w:bCs/>
          <w:lang w:val="fr-FR"/>
        </w:rPr>
        <w:t>associé gérant</w:t>
      </w:r>
      <w:r w:rsidR="00BE2C5D">
        <w:rPr>
          <w:bCs/>
          <w:lang w:val="fr-FR"/>
        </w:rPr>
        <w:t xml:space="preserve"> </w:t>
      </w:r>
      <w:r w:rsidR="0011697C" w:rsidRPr="0011697C">
        <w:rPr>
          <w:bCs/>
          <w:lang w:val="fr-FR"/>
        </w:rPr>
        <w:t xml:space="preserve">de LAUDA (2e à partir de la gauche), avec les boursières (de gauche à droite) Vera </w:t>
      </w:r>
      <w:proofErr w:type="spellStart"/>
      <w:r w:rsidR="0011697C" w:rsidRPr="0011697C">
        <w:rPr>
          <w:bCs/>
          <w:lang w:val="fr-FR"/>
        </w:rPr>
        <w:t>Schuhmann</w:t>
      </w:r>
      <w:proofErr w:type="spellEnd"/>
      <w:r w:rsidR="0011697C" w:rsidRPr="0011697C">
        <w:rPr>
          <w:bCs/>
          <w:lang w:val="fr-FR"/>
        </w:rPr>
        <w:t xml:space="preserve">, Kira Diemer et Eva Viktoria </w:t>
      </w:r>
      <w:proofErr w:type="spellStart"/>
      <w:r w:rsidR="0011697C" w:rsidRPr="0011697C">
        <w:rPr>
          <w:bCs/>
          <w:lang w:val="fr-FR"/>
        </w:rPr>
        <w:t>Münzel</w:t>
      </w:r>
      <w:proofErr w:type="spellEnd"/>
      <w:r w:rsidR="0011697C" w:rsidRPr="0011697C">
        <w:rPr>
          <w:bCs/>
          <w:lang w:val="fr-FR"/>
        </w:rPr>
        <w:t xml:space="preserve"> lors de la cérémonie de remise des bourses allemandes à la résidence de Würzburg. </w:t>
      </w:r>
      <w:r w:rsidR="0011697C">
        <w:rPr>
          <w:bCs/>
          <w:lang w:val="fr-FR"/>
        </w:rPr>
        <w:t>© A</w:t>
      </w:r>
      <w:r w:rsidR="0011697C" w:rsidRPr="0011697C">
        <w:rPr>
          <w:bCs/>
          <w:lang w:val="fr-FR"/>
        </w:rPr>
        <w:t>ndreas Grasser</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0FFA3083" w:rsidR="003C528E" w:rsidRDefault="003C528E">
      <w:pPr>
        <w:rPr>
          <w:rFonts w:eastAsia="Times New Roman" w:cs="Times New Roman"/>
          <w:sz w:val="16"/>
          <w:szCs w:val="20"/>
          <w:lang w:val="fr-FR" w:eastAsia="de-DE"/>
        </w:rPr>
      </w:pPr>
      <w:r>
        <w:rPr>
          <w:lang w:val="fr-FR"/>
        </w:rPr>
        <w:br w:type="page"/>
      </w: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lastRenderedPageBreak/>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 xml:space="preserve">Nous mettons très volontiers à disposition de la presse des informations élaborées sur notre entreprise, la LAUDA </w:t>
      </w:r>
      <w:proofErr w:type="spellStart"/>
      <w:r w:rsidRPr="0068511C">
        <w:rPr>
          <w:rFonts w:ascii="Brandon Grotesque Office Light" w:hAnsi="Brandon Grotesque Office Light"/>
          <w:lang w:val="fr-FR"/>
        </w:rPr>
        <w:t>FabrikGalerie</w:t>
      </w:r>
      <w:proofErr w:type="spellEnd"/>
      <w:r w:rsidRPr="0068511C">
        <w:rPr>
          <w:rFonts w:ascii="Brandon Grotesque Office Light" w:hAnsi="Brandon Grotesque Office Light"/>
          <w:lang w:val="fr-FR"/>
        </w:rPr>
        <w:t xml:space="preserv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Verwaltungs-GmbH</w:t>
      </w:r>
      <w:proofErr w:type="spellEnd"/>
      <w:r w:rsidRPr="0068511C">
        <w:rPr>
          <w:rFonts w:ascii="Brandon Grotesque Office Light" w:hAnsi="Brandon Grotesque Office Light"/>
          <w:sz w:val="16"/>
          <w:lang w:val="fr-FR"/>
        </w:rPr>
        <w:t>,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7BD"/>
    <w:rsid w:val="00087B84"/>
    <w:rsid w:val="00090804"/>
    <w:rsid w:val="0009212B"/>
    <w:rsid w:val="000945BC"/>
    <w:rsid w:val="00097B47"/>
    <w:rsid w:val="000A2A9F"/>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0F6"/>
    <w:rsid w:val="00106787"/>
    <w:rsid w:val="00106C8A"/>
    <w:rsid w:val="00110B0C"/>
    <w:rsid w:val="0011125F"/>
    <w:rsid w:val="00111DEB"/>
    <w:rsid w:val="001132D0"/>
    <w:rsid w:val="001141E2"/>
    <w:rsid w:val="001146E3"/>
    <w:rsid w:val="00114820"/>
    <w:rsid w:val="00115C09"/>
    <w:rsid w:val="0011697C"/>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57FDC"/>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55AB3"/>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3DBA"/>
    <w:rsid w:val="003C41E0"/>
    <w:rsid w:val="003C4555"/>
    <w:rsid w:val="003C528E"/>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08F"/>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47140"/>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0DF"/>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E76DA"/>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6FE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1C35"/>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35D"/>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E7ECB"/>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2C5D"/>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2ECB"/>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4F2F"/>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27048778">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5748603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85090164">
      <w:bodyDiv w:val="1"/>
      <w:marLeft w:val="0"/>
      <w:marRight w:val="0"/>
      <w:marTop w:val="0"/>
      <w:marBottom w:val="0"/>
      <w:divBdr>
        <w:top w:val="none" w:sz="0" w:space="0" w:color="auto"/>
        <w:left w:val="none" w:sz="0" w:space="0" w:color="auto"/>
        <w:bottom w:val="none" w:sz="0" w:space="0" w:color="auto"/>
        <w:right w:val="none" w:sz="0" w:space="0" w:color="auto"/>
      </w:divBdr>
    </w:div>
    <w:div w:id="17830701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soutient les jeunes scientifiques de l'université de Würzburg</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