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1CF08" w14:textId="02A831C5" w:rsidR="000048FB" w:rsidRDefault="000048FB" w:rsidP="000048FB">
      <w:pPr>
        <w:spacing w:line="240" w:lineRule="auto"/>
        <w:rPr>
          <w:rFonts w:ascii="Segoe UI" w:hAnsi="Segoe UI" w:cs="Segoe UI"/>
          <w:color w:val="000000" w:themeColor="text1"/>
          <w:sz w:val="32"/>
          <w:szCs w:val="32"/>
        </w:rPr>
      </w:pPr>
      <w:r>
        <w:rPr>
          <w:noProof/>
        </w:rPr>
        <w:drawing>
          <wp:inline distT="0" distB="0" distL="0" distR="0" wp14:anchorId="6F54C657" wp14:editId="1E5D2D97">
            <wp:extent cx="833121" cy="243840"/>
            <wp:effectExtent l="0" t="0" r="5080" b="3810"/>
            <wp:docPr id="495344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44472" name=""/>
                    <pic:cNvPicPr/>
                  </pic:nvPicPr>
                  <pic:blipFill>
                    <a:blip r:embed="rId11"/>
                    <a:stretch>
                      <a:fillRect/>
                    </a:stretch>
                  </pic:blipFill>
                  <pic:spPr>
                    <a:xfrm>
                      <a:off x="0" y="0"/>
                      <a:ext cx="873334" cy="255610"/>
                    </a:xfrm>
                    <a:prstGeom prst="rect">
                      <a:avLst/>
                    </a:prstGeom>
                  </pic:spPr>
                </pic:pic>
              </a:graphicData>
            </a:graphic>
          </wp:inline>
        </w:drawing>
      </w:r>
      <w:r>
        <w:tab/>
      </w:r>
    </w:p>
    <w:p w14:paraId="2C605C72" w14:textId="77777777" w:rsidR="000048FB" w:rsidRPr="00D607C6" w:rsidRDefault="000048FB" w:rsidP="000048FB">
      <w:pPr>
        <w:spacing w:line="240" w:lineRule="auto"/>
        <w:rPr>
          <w:rFonts w:ascii="Segoe UI" w:hAnsi="Segoe UI" w:cs="Segoe UI"/>
          <w:color w:val="000000" w:themeColor="text1"/>
          <w:sz w:val="16"/>
          <w:szCs w:val="16"/>
        </w:rPr>
      </w:pPr>
    </w:p>
    <w:p w14:paraId="7167F332" w14:textId="07064341" w:rsidR="00DE1393" w:rsidRPr="00DE1393" w:rsidRDefault="00DE1393" w:rsidP="00DE1393">
      <w:pPr>
        <w:spacing w:line="240" w:lineRule="auto"/>
        <w:rPr>
          <w:rFonts w:ascii="Segoe UI Semibold" w:hAnsi="Segoe UI Semibold" w:cs="Segoe UI Semibold"/>
          <w:b/>
          <w:bCs/>
          <w:color w:val="000000" w:themeColor="text1"/>
          <w:sz w:val="44"/>
          <w:szCs w:val="44"/>
          <w:lang w:val="de-DE"/>
        </w:rPr>
      </w:pPr>
      <w:r w:rsidRPr="00DE1393">
        <w:rPr>
          <w:rFonts w:ascii="Segoe UI Semibold" w:hAnsi="Segoe UI Semibold" w:cs="Segoe UI Semibold"/>
          <w:b/>
          <w:bCs/>
          <w:color w:val="000000" w:themeColor="text1"/>
          <w:sz w:val="44"/>
          <w:szCs w:val="44"/>
          <w:lang w:val="de-DE"/>
        </w:rPr>
        <w:t>Danfoss stärkt Elektrifizierungsgeschäft</w:t>
      </w:r>
      <w:r w:rsidR="00CD7B59">
        <w:rPr>
          <w:rFonts w:ascii="Segoe UI Semibold" w:hAnsi="Segoe UI Semibold" w:cs="Segoe UI Semibold"/>
          <w:b/>
          <w:bCs/>
          <w:color w:val="000000" w:themeColor="text1"/>
          <w:sz w:val="44"/>
          <w:szCs w:val="44"/>
          <w:lang w:val="de-DE"/>
        </w:rPr>
        <w:t xml:space="preserve"> </w:t>
      </w:r>
      <w:r w:rsidR="009F6CD3">
        <w:rPr>
          <w:rFonts w:ascii="Segoe UI Semibold" w:hAnsi="Segoe UI Semibold" w:cs="Segoe UI Semibold"/>
          <w:b/>
          <w:bCs/>
          <w:color w:val="000000" w:themeColor="text1"/>
          <w:sz w:val="44"/>
          <w:szCs w:val="44"/>
          <w:lang w:val="de-DE"/>
        </w:rPr>
        <w:t xml:space="preserve">durch </w:t>
      </w:r>
      <w:r w:rsidR="004E6EB7">
        <w:rPr>
          <w:rFonts w:ascii="Segoe UI Semibold" w:hAnsi="Segoe UI Semibold" w:cs="Segoe UI Semibold"/>
          <w:b/>
          <w:bCs/>
          <w:color w:val="000000" w:themeColor="text1"/>
          <w:sz w:val="44"/>
          <w:szCs w:val="44"/>
          <w:lang w:val="de-DE"/>
        </w:rPr>
        <w:t xml:space="preserve">vollständige Übernahme von </w:t>
      </w:r>
      <w:r w:rsidR="00CD7B59" w:rsidRPr="00DE1393">
        <w:rPr>
          <w:rFonts w:ascii="Segoe UI Semibold" w:hAnsi="Segoe UI Semibold" w:cs="Segoe UI Semibold"/>
          <w:b/>
          <w:bCs/>
          <w:color w:val="000000" w:themeColor="text1"/>
          <w:sz w:val="44"/>
          <w:szCs w:val="44"/>
          <w:lang w:val="de-DE"/>
        </w:rPr>
        <w:t>Semikron Danfoss</w:t>
      </w:r>
    </w:p>
    <w:p w14:paraId="3898FD64" w14:textId="0FAF81B4" w:rsidR="013EA3A4" w:rsidRPr="00C04FC9" w:rsidRDefault="013EA3A4" w:rsidP="013EA3A4">
      <w:pPr>
        <w:spacing w:line="240" w:lineRule="auto"/>
        <w:rPr>
          <w:rFonts w:ascii="Segoe UI" w:hAnsi="Segoe UI" w:cs="Segoe UI"/>
          <w:sz w:val="28"/>
          <w:szCs w:val="28"/>
          <w:lang w:val="de-DE"/>
        </w:rPr>
      </w:pPr>
    </w:p>
    <w:p w14:paraId="45F19CBA" w14:textId="5BE051D6" w:rsidR="00DE1393" w:rsidRPr="00DE1393" w:rsidRDefault="00DE1393" w:rsidP="00DE1393">
      <w:pPr>
        <w:spacing w:line="240" w:lineRule="auto"/>
        <w:rPr>
          <w:rFonts w:ascii="Segoe UI" w:hAnsi="Segoe UI" w:cs="Segoe UI"/>
          <w:sz w:val="28"/>
          <w:szCs w:val="28"/>
          <w:lang w:val="de-DE"/>
        </w:rPr>
      </w:pPr>
      <w:r w:rsidRPr="00DE1393">
        <w:rPr>
          <w:rFonts w:ascii="Segoe UI" w:hAnsi="Segoe UI" w:cs="Segoe UI"/>
          <w:sz w:val="28"/>
          <w:szCs w:val="28"/>
          <w:lang w:val="de-DE"/>
        </w:rPr>
        <w:t>Danfoss hat alle Anteile am Weltmarktführer für Leistungselektronik Semikron Danfoss übernommen</w:t>
      </w:r>
      <w:r w:rsidR="00E74D6D">
        <w:rPr>
          <w:rFonts w:ascii="Segoe UI" w:hAnsi="Segoe UI" w:cs="Segoe UI"/>
          <w:sz w:val="28"/>
          <w:szCs w:val="28"/>
          <w:lang w:val="de-DE"/>
        </w:rPr>
        <w:t xml:space="preserve"> </w:t>
      </w:r>
      <w:r w:rsidR="002C1995">
        <w:rPr>
          <w:rFonts w:ascii="Segoe UI" w:hAnsi="Segoe UI" w:cs="Segoe UI"/>
          <w:sz w:val="28"/>
          <w:szCs w:val="28"/>
          <w:lang w:val="de-DE"/>
        </w:rPr>
        <w:t xml:space="preserve">und </w:t>
      </w:r>
      <w:r w:rsidR="00E512A2">
        <w:rPr>
          <w:rFonts w:ascii="Segoe UI" w:hAnsi="Segoe UI" w:cs="Segoe UI"/>
          <w:sz w:val="28"/>
          <w:szCs w:val="28"/>
          <w:lang w:val="de-DE"/>
        </w:rPr>
        <w:t xml:space="preserve">das Joint Venture in eine </w:t>
      </w:r>
      <w:r w:rsidR="00A72FD7">
        <w:rPr>
          <w:rFonts w:ascii="Segoe UI" w:hAnsi="Segoe UI" w:cs="Segoe UI"/>
          <w:sz w:val="28"/>
          <w:szCs w:val="28"/>
          <w:lang w:val="de-DE"/>
        </w:rPr>
        <w:t>100%ige Tochtergesellschaft überführt</w:t>
      </w:r>
      <w:r w:rsidR="00AC12C2">
        <w:rPr>
          <w:rFonts w:ascii="Segoe UI" w:hAnsi="Segoe UI" w:cs="Segoe UI"/>
          <w:sz w:val="28"/>
          <w:szCs w:val="28"/>
          <w:lang w:val="de-DE"/>
        </w:rPr>
        <w:t xml:space="preserve">, um </w:t>
      </w:r>
      <w:r w:rsidRPr="00DE1393">
        <w:rPr>
          <w:rFonts w:ascii="Segoe UI" w:hAnsi="Segoe UI" w:cs="Segoe UI"/>
          <w:sz w:val="28"/>
          <w:szCs w:val="28"/>
          <w:lang w:val="de-DE"/>
        </w:rPr>
        <w:t xml:space="preserve">sein Elektrifizierungsgeschäft </w:t>
      </w:r>
      <w:r w:rsidR="00C21F4E">
        <w:rPr>
          <w:rFonts w:ascii="Segoe UI" w:hAnsi="Segoe UI" w:cs="Segoe UI"/>
          <w:sz w:val="28"/>
          <w:szCs w:val="28"/>
          <w:lang w:val="de-DE"/>
        </w:rPr>
        <w:t>weiter zu beschleunigen</w:t>
      </w:r>
      <w:r w:rsidRPr="00DE1393">
        <w:rPr>
          <w:rFonts w:ascii="Segoe UI" w:hAnsi="Segoe UI" w:cs="Segoe UI"/>
          <w:sz w:val="28"/>
          <w:szCs w:val="28"/>
          <w:lang w:val="de-DE"/>
        </w:rPr>
        <w:t xml:space="preserve">. Gleichzeitig plant Danfoss im Rahmen der </w:t>
      </w:r>
      <w:r w:rsidR="00F168F3">
        <w:rPr>
          <w:rFonts w:ascii="Segoe UI" w:hAnsi="Segoe UI" w:cs="Segoe UI"/>
          <w:sz w:val="28"/>
          <w:szCs w:val="28"/>
          <w:lang w:val="de-DE"/>
        </w:rPr>
        <w:t>weiteren</w:t>
      </w:r>
      <w:r w:rsidR="00415524" w:rsidRPr="00DE1393">
        <w:rPr>
          <w:rFonts w:ascii="Segoe UI" w:hAnsi="Segoe UI" w:cs="Segoe UI"/>
          <w:sz w:val="28"/>
          <w:szCs w:val="28"/>
          <w:lang w:val="de-DE"/>
        </w:rPr>
        <w:t xml:space="preserve"> </w:t>
      </w:r>
      <w:r w:rsidRPr="00DE1393">
        <w:rPr>
          <w:rFonts w:ascii="Segoe UI" w:hAnsi="Segoe UI" w:cs="Segoe UI"/>
          <w:sz w:val="28"/>
          <w:szCs w:val="28"/>
          <w:lang w:val="de-DE"/>
        </w:rPr>
        <w:t xml:space="preserve">Portfoliooptimierung </w:t>
      </w:r>
      <w:r w:rsidR="00580F35">
        <w:rPr>
          <w:rFonts w:ascii="Segoe UI" w:hAnsi="Segoe UI" w:cs="Segoe UI"/>
          <w:sz w:val="28"/>
          <w:szCs w:val="28"/>
          <w:lang w:val="de-DE"/>
        </w:rPr>
        <w:t>den Verkauf</w:t>
      </w:r>
      <w:r w:rsidR="00356D9D">
        <w:rPr>
          <w:rFonts w:ascii="Segoe UI" w:hAnsi="Segoe UI" w:cs="Segoe UI"/>
          <w:sz w:val="28"/>
          <w:szCs w:val="28"/>
          <w:lang w:val="de-DE"/>
        </w:rPr>
        <w:t xml:space="preserve"> seines </w:t>
      </w:r>
      <w:r w:rsidR="00356D9D" w:rsidRPr="00DE1393">
        <w:rPr>
          <w:rFonts w:ascii="Segoe UI" w:hAnsi="Segoe UI" w:cs="Segoe UI"/>
          <w:sz w:val="28"/>
          <w:szCs w:val="28"/>
          <w:lang w:val="de-DE"/>
        </w:rPr>
        <w:t>Automo</w:t>
      </w:r>
      <w:r w:rsidR="00D7400C">
        <w:rPr>
          <w:rFonts w:ascii="Segoe UI" w:hAnsi="Segoe UI" w:cs="Segoe UI"/>
          <w:sz w:val="28"/>
          <w:szCs w:val="28"/>
          <w:lang w:val="de-DE"/>
        </w:rPr>
        <w:t>tive-G</w:t>
      </w:r>
      <w:r w:rsidR="00356D9D" w:rsidRPr="00DE1393">
        <w:rPr>
          <w:rFonts w:ascii="Segoe UI" w:hAnsi="Segoe UI" w:cs="Segoe UI"/>
          <w:sz w:val="28"/>
          <w:szCs w:val="28"/>
          <w:lang w:val="de-DE"/>
        </w:rPr>
        <w:t>eschäft</w:t>
      </w:r>
      <w:r w:rsidR="00356D9D">
        <w:rPr>
          <w:rFonts w:ascii="Segoe UI" w:hAnsi="Segoe UI" w:cs="Segoe UI"/>
          <w:sz w:val="28"/>
          <w:szCs w:val="28"/>
          <w:lang w:val="de-DE"/>
        </w:rPr>
        <w:t>s</w:t>
      </w:r>
      <w:r w:rsidRPr="00DE1393">
        <w:rPr>
          <w:rFonts w:ascii="Segoe UI" w:hAnsi="Segoe UI" w:cs="Segoe UI"/>
          <w:sz w:val="28"/>
          <w:szCs w:val="28"/>
          <w:lang w:val="de-DE"/>
        </w:rPr>
        <w:t>.</w:t>
      </w:r>
    </w:p>
    <w:p w14:paraId="3E9068F6" w14:textId="77777777" w:rsidR="000048FB" w:rsidRPr="00C04FC9" w:rsidRDefault="000048FB" w:rsidP="000048FB">
      <w:pPr>
        <w:spacing w:line="240" w:lineRule="auto"/>
        <w:rPr>
          <w:rFonts w:ascii="Segoe UI" w:hAnsi="Segoe UI" w:cs="Segoe UI"/>
          <w:szCs w:val="22"/>
          <w:lang w:val="de-DE"/>
        </w:rPr>
      </w:pPr>
    </w:p>
    <w:p w14:paraId="5DF2839E" w14:textId="538F8D5E" w:rsidR="5765EE56" w:rsidRPr="00C04FC9" w:rsidRDefault="00FB333B" w:rsidP="6FADA726">
      <w:pPr>
        <w:spacing w:before="20" w:after="20" w:line="240" w:lineRule="auto"/>
        <w:rPr>
          <w:rFonts w:ascii="Segoe UI" w:eastAsia="Segoe UI" w:hAnsi="Segoe UI" w:cs="Segoe UI"/>
          <w:lang w:val="de-DE"/>
        </w:rPr>
      </w:pPr>
      <w:r w:rsidRPr="00FB333B">
        <w:rPr>
          <w:rFonts w:ascii="Segoe UI" w:eastAsia="Segoe UI" w:hAnsi="Segoe UI" w:cs="Segoe UI"/>
          <w:color w:val="000000" w:themeColor="text1"/>
          <w:lang w:val="de-DE"/>
        </w:rPr>
        <w:t xml:space="preserve">09. März </w:t>
      </w:r>
      <w:r w:rsidR="5765EE56" w:rsidRPr="00C04FC9">
        <w:rPr>
          <w:rFonts w:ascii="Segoe UI" w:eastAsia="Segoe UI" w:hAnsi="Segoe UI" w:cs="Segoe UI"/>
          <w:color w:val="000000" w:themeColor="text1"/>
          <w:lang w:val="de-DE"/>
        </w:rPr>
        <w:t>| Nordborg, D</w:t>
      </w:r>
      <w:r w:rsidR="0013687D">
        <w:rPr>
          <w:rFonts w:ascii="Segoe UI" w:eastAsia="Segoe UI" w:hAnsi="Segoe UI" w:cs="Segoe UI"/>
          <w:color w:val="000000" w:themeColor="text1"/>
          <w:lang w:val="de-DE"/>
        </w:rPr>
        <w:t>änemark</w:t>
      </w:r>
    </w:p>
    <w:p w14:paraId="5F054511" w14:textId="0A82A860" w:rsidR="3074F40A" w:rsidRPr="00C04FC9" w:rsidRDefault="3074F40A" w:rsidP="3074F40A">
      <w:pPr>
        <w:spacing w:before="20" w:after="20" w:line="240" w:lineRule="auto"/>
        <w:rPr>
          <w:rFonts w:ascii="Segoe UI" w:eastAsia="Segoe UI" w:hAnsi="Segoe UI" w:cs="Segoe UI"/>
          <w:color w:val="000000" w:themeColor="text1"/>
          <w:szCs w:val="22"/>
          <w:lang w:val="de-DE"/>
        </w:rPr>
      </w:pPr>
    </w:p>
    <w:p w14:paraId="51B544F8" w14:textId="02CEFEA4" w:rsidR="00DE1393" w:rsidRDefault="00DE1393" w:rsidP="00DE1393">
      <w:pPr>
        <w:spacing w:before="20" w:after="20" w:line="240" w:lineRule="auto"/>
        <w:rPr>
          <w:rFonts w:ascii="Segoe UI" w:eastAsia="Segoe UI" w:hAnsi="Segoe UI" w:cs="Segoe UI"/>
          <w:color w:val="000000" w:themeColor="text1"/>
          <w:szCs w:val="22"/>
          <w:lang w:val="de-DE"/>
        </w:rPr>
      </w:pPr>
      <w:r w:rsidRPr="00DE1393">
        <w:rPr>
          <w:rFonts w:ascii="Segoe UI" w:eastAsia="Segoe UI" w:hAnsi="Segoe UI" w:cs="Segoe UI"/>
          <w:color w:val="000000" w:themeColor="text1"/>
          <w:szCs w:val="22"/>
          <w:lang w:val="de-DE"/>
        </w:rPr>
        <w:t xml:space="preserve">Durch die Erhöhung der Beteiligung von 62 % auf 100 % übernimmt Danfoss die vollständige strategische Kontrolle über den weltweit führenden Anbieter von Leistungselektronik. </w:t>
      </w:r>
    </w:p>
    <w:p w14:paraId="1E9945E8" w14:textId="77777777" w:rsidR="00DE1393" w:rsidRDefault="00DE1393" w:rsidP="00DE1393">
      <w:pPr>
        <w:spacing w:before="20" w:after="20" w:line="240" w:lineRule="auto"/>
        <w:rPr>
          <w:rFonts w:ascii="Segoe UI" w:eastAsia="Segoe UI" w:hAnsi="Segoe UI" w:cs="Segoe UI"/>
          <w:color w:val="000000" w:themeColor="text1"/>
          <w:szCs w:val="22"/>
          <w:lang w:val="de-DE"/>
        </w:rPr>
      </w:pPr>
    </w:p>
    <w:p w14:paraId="43AB7A48" w14:textId="3C996412" w:rsidR="00DE1393" w:rsidRPr="00DE1393" w:rsidRDefault="00DE1393" w:rsidP="00DE1393">
      <w:pPr>
        <w:spacing w:before="20" w:after="20" w:line="240" w:lineRule="auto"/>
        <w:rPr>
          <w:rFonts w:ascii="Segoe UI" w:eastAsia="Segoe UI" w:hAnsi="Segoe UI" w:cs="Segoe UI"/>
          <w:color w:val="000000" w:themeColor="text1"/>
          <w:szCs w:val="22"/>
          <w:lang w:val="de-DE"/>
        </w:rPr>
      </w:pPr>
      <w:r w:rsidRPr="00DE1393">
        <w:rPr>
          <w:rFonts w:ascii="Segoe UI" w:eastAsia="Segoe UI" w:hAnsi="Segoe UI" w:cs="Segoe UI"/>
          <w:color w:val="000000" w:themeColor="text1"/>
          <w:szCs w:val="22"/>
          <w:lang w:val="de-DE"/>
        </w:rPr>
        <w:t>Dieser Schritt ist ein zentraler Meilenstein der Konzernstrategie „LEAP 2030“ und unterstreicht die strategische Neuausrichtung von Danfoss auf Elektrifizierung.</w:t>
      </w:r>
    </w:p>
    <w:p w14:paraId="32C05B38" w14:textId="1DF72934" w:rsidR="00CD4683" w:rsidRPr="00C04FC9" w:rsidRDefault="00CD4683" w:rsidP="6FADA726">
      <w:pPr>
        <w:spacing w:before="20" w:after="20" w:line="240" w:lineRule="auto"/>
        <w:rPr>
          <w:rFonts w:ascii="Segoe UI" w:eastAsia="Segoe UI" w:hAnsi="Segoe UI" w:cs="Segoe UI"/>
          <w:color w:val="000000" w:themeColor="text1"/>
          <w:lang w:val="de-DE"/>
        </w:rPr>
      </w:pPr>
    </w:p>
    <w:p w14:paraId="15337A65" w14:textId="53B814EC" w:rsidR="007967D9" w:rsidRPr="007967D9" w:rsidRDefault="007967D9" w:rsidP="007967D9">
      <w:pPr>
        <w:spacing w:before="20" w:after="20" w:line="240" w:lineRule="auto"/>
        <w:rPr>
          <w:rFonts w:ascii="Segoe UI" w:eastAsia="Segoe UI" w:hAnsi="Segoe UI" w:cs="Segoe UI"/>
          <w:color w:val="6B6B77" w:themeColor="accent5"/>
          <w:lang w:val="de-DE"/>
        </w:rPr>
      </w:pPr>
      <w:r w:rsidRPr="007967D9">
        <w:rPr>
          <w:rFonts w:ascii="Segoe UI" w:eastAsia="Segoe UI" w:hAnsi="Segoe UI" w:cs="Segoe UI"/>
          <w:color w:val="6B6B77" w:themeColor="accent5"/>
          <w:lang w:val="de-DE"/>
        </w:rPr>
        <w:t xml:space="preserve">„Im Rahmen unserer Strategie LEAP 2030 setzen wir klare Investitionsschwerpunkte in hochwertige Wachstumsfelder </w:t>
      </w:r>
      <w:r w:rsidR="005C0D4A">
        <w:rPr>
          <w:rFonts w:ascii="Segoe UI" w:eastAsia="Segoe UI" w:hAnsi="Segoe UI" w:cs="Segoe UI"/>
          <w:color w:val="6B6B77" w:themeColor="accent5"/>
          <w:lang w:val="de-DE"/>
        </w:rPr>
        <w:t>wie</w:t>
      </w:r>
      <w:r w:rsidRPr="007967D9">
        <w:rPr>
          <w:rFonts w:ascii="Segoe UI" w:eastAsia="Segoe UI" w:hAnsi="Segoe UI" w:cs="Segoe UI"/>
          <w:color w:val="6B6B77" w:themeColor="accent5"/>
          <w:lang w:val="de-DE"/>
        </w:rPr>
        <w:t xml:space="preserve"> die Elektrifizierung </w:t>
      </w:r>
      <w:r w:rsidR="00B31CB4">
        <w:rPr>
          <w:rFonts w:ascii="Segoe UI" w:eastAsia="Segoe UI" w:hAnsi="Segoe UI" w:cs="Segoe UI"/>
          <w:color w:val="6B6B77" w:themeColor="accent5"/>
          <w:lang w:val="de-DE"/>
        </w:rPr>
        <w:t xml:space="preserve">innerhalb </w:t>
      </w:r>
      <w:r w:rsidRPr="007967D9">
        <w:rPr>
          <w:rFonts w:ascii="Segoe UI" w:eastAsia="Segoe UI" w:hAnsi="Segoe UI" w:cs="Segoe UI"/>
          <w:color w:val="6B6B77" w:themeColor="accent5"/>
          <w:lang w:val="de-DE"/>
        </w:rPr>
        <w:t>unserer Kerngeschäfte. Mit der vollständigen Übernahme von Semikron Danfoss können wir Investitionen in Technologieführerschaft, fortschrittliche Leistungsmodule und industrielle Leistungselektroniklösungen</w:t>
      </w:r>
      <w:r w:rsidR="001E04FF">
        <w:rPr>
          <w:rFonts w:ascii="Segoe UI" w:eastAsia="Segoe UI" w:hAnsi="Segoe UI" w:cs="Segoe UI"/>
          <w:color w:val="6B6B77" w:themeColor="accent5"/>
          <w:lang w:val="de-DE"/>
        </w:rPr>
        <w:t>, die</w:t>
      </w:r>
      <w:r w:rsidR="00880EBF">
        <w:rPr>
          <w:rFonts w:ascii="Segoe UI" w:eastAsia="Segoe UI" w:hAnsi="Segoe UI" w:cs="Segoe UI"/>
          <w:color w:val="6B6B77" w:themeColor="accent5"/>
          <w:lang w:val="de-DE"/>
        </w:rPr>
        <w:t xml:space="preserve"> </w:t>
      </w:r>
      <w:r w:rsidRPr="007967D9">
        <w:rPr>
          <w:rFonts w:ascii="Segoe UI" w:eastAsia="Segoe UI" w:hAnsi="Segoe UI" w:cs="Segoe UI"/>
          <w:color w:val="6B6B77" w:themeColor="accent5"/>
          <w:lang w:val="de-DE"/>
        </w:rPr>
        <w:t>unsere</w:t>
      </w:r>
      <w:r w:rsidR="001E04FF">
        <w:rPr>
          <w:rFonts w:ascii="Segoe UI" w:eastAsia="Segoe UI" w:hAnsi="Segoe UI" w:cs="Segoe UI"/>
          <w:color w:val="6B6B77" w:themeColor="accent5"/>
          <w:lang w:val="de-DE"/>
        </w:rPr>
        <w:t>n</w:t>
      </w:r>
      <w:r w:rsidRPr="007967D9">
        <w:rPr>
          <w:rFonts w:ascii="Segoe UI" w:eastAsia="Segoe UI" w:hAnsi="Segoe UI" w:cs="Segoe UI"/>
          <w:color w:val="6B6B77" w:themeColor="accent5"/>
          <w:lang w:val="de-DE"/>
        </w:rPr>
        <w:t xml:space="preserve"> Kunden </w:t>
      </w:r>
      <w:r w:rsidR="00AA00F8">
        <w:rPr>
          <w:rFonts w:ascii="Segoe UI" w:eastAsia="Segoe UI" w:hAnsi="Segoe UI" w:cs="Segoe UI"/>
          <w:color w:val="6B6B77" w:themeColor="accent5"/>
          <w:lang w:val="de-DE"/>
        </w:rPr>
        <w:t>maximalen</w:t>
      </w:r>
      <w:r w:rsidR="002B6743">
        <w:rPr>
          <w:rFonts w:ascii="Segoe UI" w:eastAsia="Segoe UI" w:hAnsi="Segoe UI" w:cs="Segoe UI"/>
          <w:color w:val="6B6B77" w:themeColor="accent5"/>
          <w:lang w:val="de-DE"/>
        </w:rPr>
        <w:t xml:space="preserve"> Mehrwert b</w:t>
      </w:r>
      <w:r w:rsidR="00303C90">
        <w:rPr>
          <w:rFonts w:ascii="Segoe UI" w:eastAsia="Segoe UI" w:hAnsi="Segoe UI" w:cs="Segoe UI"/>
          <w:color w:val="6B6B77" w:themeColor="accent5"/>
          <w:lang w:val="de-DE"/>
        </w:rPr>
        <w:t>ieten, deutlich beschleunigen</w:t>
      </w:r>
      <w:r w:rsidRPr="007967D9">
        <w:rPr>
          <w:rFonts w:ascii="Segoe UI" w:eastAsia="Segoe UI" w:hAnsi="Segoe UI" w:cs="Segoe UI"/>
          <w:color w:val="6B6B77" w:themeColor="accent5"/>
          <w:lang w:val="de-DE"/>
        </w:rPr>
        <w:t xml:space="preserve">“, erklärte </w:t>
      </w:r>
      <w:r w:rsidRPr="007967D9">
        <w:rPr>
          <w:rFonts w:ascii="Segoe UI Semibold" w:eastAsia="Segoe UI" w:hAnsi="Segoe UI Semibold" w:cs="Segoe UI Semibold"/>
          <w:b/>
          <w:bCs/>
          <w:color w:val="6B6B77" w:themeColor="accent5"/>
          <w:lang w:val="de-DE"/>
        </w:rPr>
        <w:t>Kim Fausing, Präsident</w:t>
      </w:r>
      <w:r w:rsidRPr="007967D9">
        <w:rPr>
          <w:rFonts w:ascii="Segoe UI" w:eastAsia="Segoe UI" w:hAnsi="Segoe UI" w:cs="Segoe UI"/>
          <w:color w:val="6B6B77" w:themeColor="accent5"/>
          <w:lang w:val="de-DE"/>
        </w:rPr>
        <w:t xml:space="preserve"> und CEO von Danfoss.</w:t>
      </w:r>
    </w:p>
    <w:p w14:paraId="18393BCB" w14:textId="4D06F195" w:rsidR="0D4BB473" w:rsidRPr="00C04FC9" w:rsidRDefault="0D4BB473" w:rsidP="6FADA726">
      <w:pPr>
        <w:spacing w:before="20" w:after="20" w:line="240" w:lineRule="auto"/>
        <w:rPr>
          <w:rFonts w:ascii="Segoe UI" w:eastAsia="Segoe UI" w:hAnsi="Segoe UI" w:cs="Segoe UI"/>
          <w:color w:val="6B6B77" w:themeColor="accent5"/>
          <w:lang w:val="de-DE"/>
        </w:rPr>
      </w:pPr>
    </w:p>
    <w:p w14:paraId="0D58CA91" w14:textId="7E4604F3" w:rsidR="007967D9" w:rsidRPr="007967D9" w:rsidRDefault="007967D9" w:rsidP="007967D9">
      <w:pPr>
        <w:spacing w:before="20" w:after="20" w:line="240" w:lineRule="auto"/>
        <w:rPr>
          <w:rFonts w:ascii="Segoe UI" w:eastAsia="Segoe UI" w:hAnsi="Segoe UI" w:cs="Segoe UI"/>
          <w:color w:val="000000" w:themeColor="text1"/>
          <w:lang w:val="de-DE"/>
        </w:rPr>
      </w:pPr>
      <w:r w:rsidRPr="007967D9">
        <w:rPr>
          <w:rFonts w:ascii="Segoe UI" w:eastAsia="Segoe UI" w:hAnsi="Segoe UI" w:cs="Segoe UI"/>
          <w:color w:val="000000" w:themeColor="text1"/>
          <w:lang w:val="de-DE"/>
        </w:rPr>
        <w:t xml:space="preserve">Mit der Übernahme wechselt Danfoss vom Joint </w:t>
      </w:r>
      <w:r w:rsidR="00C020B6">
        <w:rPr>
          <w:rFonts w:ascii="Segoe UI" w:eastAsia="Segoe UI" w:hAnsi="Segoe UI" w:cs="Segoe UI"/>
          <w:color w:val="000000" w:themeColor="text1"/>
          <w:lang w:val="de-DE"/>
        </w:rPr>
        <w:t>Venture zu voller unternehmerischer Auton</w:t>
      </w:r>
      <w:r w:rsidR="00A16BBF">
        <w:rPr>
          <w:rFonts w:ascii="Segoe UI" w:eastAsia="Segoe UI" w:hAnsi="Segoe UI" w:cs="Segoe UI"/>
          <w:color w:val="000000" w:themeColor="text1"/>
          <w:lang w:val="de-DE"/>
        </w:rPr>
        <w:t>o</w:t>
      </w:r>
      <w:r w:rsidR="00C020B6">
        <w:rPr>
          <w:rFonts w:ascii="Segoe UI" w:eastAsia="Segoe UI" w:hAnsi="Segoe UI" w:cs="Segoe UI"/>
          <w:color w:val="000000" w:themeColor="text1"/>
          <w:lang w:val="de-DE"/>
        </w:rPr>
        <w:t>mie</w:t>
      </w:r>
      <w:r w:rsidRPr="007967D9">
        <w:rPr>
          <w:rFonts w:ascii="Segoe UI" w:eastAsia="Segoe UI" w:hAnsi="Segoe UI" w:cs="Segoe UI"/>
          <w:color w:val="000000" w:themeColor="text1"/>
          <w:lang w:val="de-DE"/>
        </w:rPr>
        <w:t xml:space="preserve">. Damit stärkt das Unternehmen seine Fähigkeit, Kunden mit </w:t>
      </w:r>
      <w:r w:rsidR="00A60ECD">
        <w:rPr>
          <w:rFonts w:ascii="Segoe UI" w:eastAsia="Segoe UI" w:hAnsi="Segoe UI" w:cs="Segoe UI"/>
          <w:color w:val="000000" w:themeColor="text1"/>
          <w:lang w:val="de-DE"/>
        </w:rPr>
        <w:t xml:space="preserve">skalierbaren </w:t>
      </w:r>
      <w:r w:rsidRPr="007967D9">
        <w:rPr>
          <w:rFonts w:ascii="Segoe UI" w:eastAsia="Segoe UI" w:hAnsi="Segoe UI" w:cs="Segoe UI"/>
          <w:color w:val="000000" w:themeColor="text1"/>
          <w:lang w:val="de-DE"/>
        </w:rPr>
        <w:t xml:space="preserve">Leistungselektroniklösungen </w:t>
      </w:r>
      <w:r w:rsidR="00A60ECD">
        <w:rPr>
          <w:rFonts w:ascii="Segoe UI" w:eastAsia="Segoe UI" w:hAnsi="Segoe UI" w:cs="Segoe UI"/>
          <w:color w:val="000000" w:themeColor="text1"/>
          <w:lang w:val="de-DE"/>
        </w:rPr>
        <w:t>für die Industrie</w:t>
      </w:r>
      <w:r w:rsidRPr="007967D9">
        <w:rPr>
          <w:rFonts w:ascii="Segoe UI" w:eastAsia="Segoe UI" w:hAnsi="Segoe UI" w:cs="Segoe UI"/>
          <w:color w:val="000000" w:themeColor="text1"/>
          <w:lang w:val="de-DE"/>
        </w:rPr>
        <w:t xml:space="preserve"> noch gezielter zu bedienen.</w:t>
      </w:r>
      <w:r w:rsidR="00B1270C">
        <w:rPr>
          <w:rFonts w:ascii="Segoe UI" w:eastAsia="Segoe UI" w:hAnsi="Segoe UI" w:cs="Segoe UI"/>
          <w:color w:val="000000" w:themeColor="text1"/>
          <w:lang w:val="de-DE"/>
        </w:rPr>
        <w:t xml:space="preserve"> </w:t>
      </w:r>
      <w:r w:rsidRPr="007967D9">
        <w:rPr>
          <w:rFonts w:ascii="Segoe UI" w:eastAsia="Segoe UI" w:hAnsi="Segoe UI" w:cs="Segoe UI"/>
          <w:color w:val="000000" w:themeColor="text1"/>
          <w:lang w:val="de-DE"/>
        </w:rPr>
        <w:t xml:space="preserve">Im Fokus stehen </w:t>
      </w:r>
      <w:r w:rsidR="00B1270C">
        <w:rPr>
          <w:rFonts w:ascii="Segoe UI" w:eastAsia="Segoe UI" w:hAnsi="Segoe UI" w:cs="Segoe UI"/>
          <w:color w:val="000000" w:themeColor="text1"/>
          <w:lang w:val="de-DE"/>
        </w:rPr>
        <w:t xml:space="preserve">zentrale Geschäftsbereiche </w:t>
      </w:r>
      <w:r w:rsidRPr="007967D9">
        <w:rPr>
          <w:rFonts w:ascii="Segoe UI" w:eastAsia="Segoe UI" w:hAnsi="Segoe UI" w:cs="Segoe UI"/>
          <w:color w:val="000000" w:themeColor="text1"/>
          <w:lang w:val="de-DE"/>
        </w:rPr>
        <w:t xml:space="preserve">wie </w:t>
      </w:r>
      <w:r w:rsidR="00E9384C">
        <w:rPr>
          <w:rFonts w:ascii="Segoe UI" w:eastAsia="Segoe UI" w:hAnsi="Segoe UI" w:cs="Segoe UI"/>
          <w:color w:val="000000" w:themeColor="text1"/>
          <w:lang w:val="de-DE"/>
        </w:rPr>
        <w:t xml:space="preserve">industrielle Antriebe, </w:t>
      </w:r>
      <w:r w:rsidRPr="007967D9">
        <w:rPr>
          <w:rFonts w:ascii="Segoe UI" w:eastAsia="Segoe UI" w:hAnsi="Segoe UI" w:cs="Segoe UI"/>
          <w:color w:val="000000" w:themeColor="text1"/>
          <w:lang w:val="de-DE"/>
        </w:rPr>
        <w:t>erneuerbare Energien,</w:t>
      </w:r>
      <w:r w:rsidR="00C13C36">
        <w:rPr>
          <w:rFonts w:ascii="Segoe UI" w:eastAsia="Segoe UI" w:hAnsi="Segoe UI" w:cs="Segoe UI"/>
          <w:color w:val="000000" w:themeColor="text1"/>
          <w:lang w:val="de-DE"/>
        </w:rPr>
        <w:t xml:space="preserve"> Rechenzentren,</w:t>
      </w:r>
      <w:r w:rsidRPr="007967D9">
        <w:rPr>
          <w:rFonts w:ascii="Segoe UI" w:eastAsia="Segoe UI" w:hAnsi="Segoe UI" w:cs="Segoe UI"/>
          <w:color w:val="000000" w:themeColor="text1"/>
          <w:lang w:val="de-DE"/>
        </w:rPr>
        <w:t xml:space="preserve"> Energiespeicher</w:t>
      </w:r>
      <w:r w:rsidR="00C777FD">
        <w:rPr>
          <w:rFonts w:ascii="Segoe UI" w:eastAsia="Segoe UI" w:hAnsi="Segoe UI" w:cs="Segoe UI"/>
          <w:color w:val="000000" w:themeColor="text1"/>
          <w:lang w:val="de-DE"/>
        </w:rPr>
        <w:t xml:space="preserve">, </w:t>
      </w:r>
      <w:r w:rsidR="0072065E">
        <w:rPr>
          <w:rFonts w:ascii="Segoe UI" w:eastAsia="Segoe UI" w:hAnsi="Segoe UI" w:cs="Segoe UI"/>
          <w:color w:val="000000" w:themeColor="text1"/>
          <w:lang w:val="de-DE"/>
        </w:rPr>
        <w:t>Off-Highway</w:t>
      </w:r>
      <w:r w:rsidR="0016574E">
        <w:rPr>
          <w:rFonts w:ascii="Segoe UI" w:eastAsia="Segoe UI" w:hAnsi="Segoe UI" w:cs="Segoe UI"/>
          <w:color w:val="000000" w:themeColor="text1"/>
          <w:lang w:val="de-DE"/>
        </w:rPr>
        <w:t xml:space="preserve"> und Bauindustrie</w:t>
      </w:r>
      <w:r w:rsidR="0072065E">
        <w:rPr>
          <w:rFonts w:ascii="Segoe UI" w:eastAsia="Segoe UI" w:hAnsi="Segoe UI" w:cs="Segoe UI"/>
          <w:color w:val="000000" w:themeColor="text1"/>
          <w:lang w:val="de-DE"/>
        </w:rPr>
        <w:t xml:space="preserve"> sowie</w:t>
      </w:r>
      <w:r w:rsidR="00264B74">
        <w:rPr>
          <w:rFonts w:ascii="Segoe UI" w:eastAsia="Segoe UI" w:hAnsi="Segoe UI" w:cs="Segoe UI"/>
          <w:color w:val="000000" w:themeColor="text1"/>
          <w:lang w:val="de-DE"/>
        </w:rPr>
        <w:t xml:space="preserve"> Nutzfahrzeu</w:t>
      </w:r>
      <w:r w:rsidR="0057607C">
        <w:rPr>
          <w:rFonts w:ascii="Segoe UI" w:eastAsia="Segoe UI" w:hAnsi="Segoe UI" w:cs="Segoe UI"/>
          <w:color w:val="000000" w:themeColor="text1"/>
          <w:lang w:val="de-DE"/>
        </w:rPr>
        <w:t xml:space="preserve">ge außerhalb </w:t>
      </w:r>
      <w:r w:rsidR="006963DA">
        <w:rPr>
          <w:rFonts w:ascii="Segoe UI" w:eastAsia="Segoe UI" w:hAnsi="Segoe UI" w:cs="Segoe UI"/>
          <w:color w:val="000000" w:themeColor="text1"/>
          <w:lang w:val="de-DE"/>
        </w:rPr>
        <w:t>des Segments</w:t>
      </w:r>
      <w:r w:rsidR="00B437FE">
        <w:rPr>
          <w:rFonts w:ascii="Segoe UI" w:eastAsia="Segoe UI" w:hAnsi="Segoe UI" w:cs="Segoe UI"/>
          <w:color w:val="000000" w:themeColor="text1"/>
          <w:lang w:val="de-DE"/>
        </w:rPr>
        <w:t xml:space="preserve"> elektrischer Pkw</w:t>
      </w:r>
      <w:r w:rsidRPr="007967D9">
        <w:rPr>
          <w:rFonts w:ascii="Segoe UI" w:eastAsia="Segoe UI" w:hAnsi="Segoe UI" w:cs="Segoe UI"/>
          <w:color w:val="000000" w:themeColor="text1"/>
          <w:lang w:val="de-DE"/>
        </w:rPr>
        <w:t xml:space="preserve">. </w:t>
      </w:r>
    </w:p>
    <w:p w14:paraId="431FA049" w14:textId="77777777" w:rsidR="00C770DF" w:rsidRPr="00C04FC9" w:rsidRDefault="00C770DF" w:rsidP="6FADA726">
      <w:pPr>
        <w:spacing w:before="20" w:after="20" w:line="240" w:lineRule="auto"/>
        <w:rPr>
          <w:rFonts w:ascii="Segoe UI" w:eastAsia="Segoe UI" w:hAnsi="Segoe UI" w:cs="Segoe UI"/>
          <w:color w:val="6B6B77" w:themeColor="accent5"/>
          <w:lang w:val="de-DE"/>
        </w:rPr>
      </w:pPr>
    </w:p>
    <w:p w14:paraId="6884D661" w14:textId="75BB9B84" w:rsidR="007967D9" w:rsidRPr="007967D9" w:rsidRDefault="007967D9" w:rsidP="007967D9">
      <w:pPr>
        <w:spacing w:before="20" w:after="20" w:line="240" w:lineRule="auto"/>
        <w:rPr>
          <w:rFonts w:ascii="Segoe UI" w:eastAsia="Segoe UI" w:hAnsi="Segoe UI" w:cs="Segoe UI"/>
          <w:color w:val="6B6B77" w:themeColor="accent5"/>
          <w:lang w:val="de-DE"/>
        </w:rPr>
      </w:pPr>
      <w:r w:rsidRPr="007967D9">
        <w:rPr>
          <w:rFonts w:ascii="Segoe UI" w:eastAsia="Segoe UI" w:hAnsi="Segoe UI" w:cs="Segoe UI"/>
          <w:color w:val="6B6B77" w:themeColor="accent5"/>
          <w:lang w:val="de-DE"/>
        </w:rPr>
        <w:t xml:space="preserve">„Die vollständige Eigentümerschaft gibt Semikron Danfoss eine klarere strategische Ausrichtung. Sie verbessert unsere Möglichkeiten, technologische Führungspositionen dort auszubauen, wo Elektrifizierung </w:t>
      </w:r>
      <w:r w:rsidR="00B64187">
        <w:rPr>
          <w:rFonts w:ascii="Segoe UI" w:eastAsia="Segoe UI" w:hAnsi="Segoe UI" w:cs="Segoe UI"/>
          <w:color w:val="6B6B77" w:themeColor="accent5"/>
          <w:lang w:val="de-DE"/>
        </w:rPr>
        <w:t xml:space="preserve">unseren Kunden </w:t>
      </w:r>
      <w:r w:rsidRPr="007967D9">
        <w:rPr>
          <w:rFonts w:ascii="Segoe UI" w:eastAsia="Segoe UI" w:hAnsi="Segoe UI" w:cs="Segoe UI"/>
          <w:color w:val="6B6B77" w:themeColor="accent5"/>
          <w:lang w:val="de-DE"/>
        </w:rPr>
        <w:t xml:space="preserve">den größten </w:t>
      </w:r>
      <w:r w:rsidR="00B64187">
        <w:rPr>
          <w:rFonts w:ascii="Segoe UI" w:eastAsia="Segoe UI" w:hAnsi="Segoe UI" w:cs="Segoe UI"/>
          <w:color w:val="6B6B77" w:themeColor="accent5"/>
          <w:lang w:val="de-DE"/>
        </w:rPr>
        <w:t>Wert liefert</w:t>
      </w:r>
      <w:r w:rsidRPr="007967D9">
        <w:rPr>
          <w:rFonts w:ascii="Segoe UI" w:eastAsia="Segoe UI" w:hAnsi="Segoe UI" w:cs="Segoe UI"/>
          <w:color w:val="6B6B77" w:themeColor="accent5"/>
          <w:lang w:val="de-DE"/>
        </w:rPr>
        <w:t xml:space="preserve">“, sagte </w:t>
      </w:r>
      <w:r w:rsidRPr="007967D9">
        <w:rPr>
          <w:rFonts w:ascii="Segoe UI Semibold" w:eastAsia="Segoe UI" w:hAnsi="Segoe UI Semibold" w:cs="Segoe UI Semibold"/>
          <w:b/>
          <w:bCs/>
          <w:color w:val="6B6B77" w:themeColor="accent5"/>
          <w:lang w:val="de-DE"/>
        </w:rPr>
        <w:t>Mika Kulju, Präsident</w:t>
      </w:r>
      <w:r w:rsidRPr="007967D9">
        <w:rPr>
          <w:rFonts w:ascii="Segoe UI" w:eastAsia="Segoe UI" w:hAnsi="Segoe UI" w:cs="Segoe UI"/>
          <w:color w:val="6B6B77" w:themeColor="accent5"/>
          <w:lang w:val="de-DE"/>
        </w:rPr>
        <w:t xml:space="preserve"> Power Electronics and Drives bei Danfoss.</w:t>
      </w:r>
    </w:p>
    <w:p w14:paraId="4E16640B" w14:textId="77777777" w:rsidR="00DA038A" w:rsidRPr="00C04FC9" w:rsidRDefault="00DA038A" w:rsidP="3D6905BC">
      <w:pPr>
        <w:spacing w:before="20" w:after="20" w:line="240" w:lineRule="auto"/>
        <w:rPr>
          <w:rFonts w:ascii="Segoe UI" w:eastAsia="Segoe UI" w:hAnsi="Segoe UI" w:cs="Segoe UI"/>
          <w:color w:val="6B6B77" w:themeColor="accent5"/>
          <w:szCs w:val="22"/>
          <w:lang w:val="de-DE"/>
        </w:rPr>
      </w:pPr>
    </w:p>
    <w:p w14:paraId="76CE9537" w14:textId="6839845D" w:rsidR="007967D9" w:rsidRPr="007967D9" w:rsidRDefault="007967D9" w:rsidP="007967D9">
      <w:pPr>
        <w:spacing w:before="20" w:after="20" w:line="240" w:lineRule="auto"/>
        <w:rPr>
          <w:rFonts w:asciiTheme="majorHAnsi" w:hAnsiTheme="majorHAnsi" w:cstheme="majorBidi"/>
          <w:lang w:val="de-DE"/>
        </w:rPr>
      </w:pPr>
      <w:r w:rsidRPr="007967D9">
        <w:rPr>
          <w:rFonts w:asciiTheme="majorHAnsi" w:hAnsiTheme="majorHAnsi" w:cstheme="majorBidi"/>
          <w:lang w:val="de-DE"/>
        </w:rPr>
        <w:lastRenderedPageBreak/>
        <w:t xml:space="preserve">Der Übergang </w:t>
      </w:r>
      <w:r w:rsidR="00172E61">
        <w:rPr>
          <w:rFonts w:asciiTheme="majorHAnsi" w:hAnsiTheme="majorHAnsi" w:cstheme="majorBidi"/>
          <w:lang w:val="de-DE"/>
        </w:rPr>
        <w:t xml:space="preserve">zur vollständigen Danfoss-Eigentümerschaft </w:t>
      </w:r>
      <w:r w:rsidRPr="007967D9">
        <w:rPr>
          <w:rFonts w:asciiTheme="majorHAnsi" w:hAnsiTheme="majorHAnsi" w:cstheme="majorBidi"/>
          <w:lang w:val="de-DE"/>
        </w:rPr>
        <w:t>erfolgt ohne Änderungen im Tagesgeschäft.</w:t>
      </w:r>
    </w:p>
    <w:p w14:paraId="3ACD01EC" w14:textId="3222950D" w:rsidR="3D6905BC" w:rsidRPr="00C04FC9" w:rsidRDefault="3D6905BC" w:rsidP="3D6905BC">
      <w:pPr>
        <w:spacing w:before="20" w:after="20" w:line="240" w:lineRule="auto"/>
        <w:rPr>
          <w:rFonts w:asciiTheme="majorHAnsi" w:hAnsiTheme="majorHAnsi" w:cstheme="majorBidi"/>
          <w:lang w:val="de-DE"/>
        </w:rPr>
      </w:pPr>
    </w:p>
    <w:p w14:paraId="1C1D2A44" w14:textId="0197E45E" w:rsidR="007967D9" w:rsidRPr="007967D9" w:rsidRDefault="007967D9" w:rsidP="007967D9">
      <w:pPr>
        <w:spacing w:before="20" w:after="20" w:line="240" w:lineRule="auto"/>
        <w:rPr>
          <w:rFonts w:ascii="Segoe UI" w:eastAsia="Segoe UI" w:hAnsi="Segoe UI" w:cs="Segoe UI"/>
          <w:color w:val="6B6B77" w:themeColor="accent5"/>
          <w:szCs w:val="22"/>
          <w:lang w:val="de-DE"/>
        </w:rPr>
      </w:pPr>
      <w:r w:rsidRPr="007967D9">
        <w:rPr>
          <w:rFonts w:ascii="Segoe UI" w:eastAsia="Segoe UI" w:hAnsi="Segoe UI" w:cs="Segoe UI"/>
          <w:color w:val="6B6B77" w:themeColor="accent5"/>
          <w:szCs w:val="22"/>
          <w:lang w:val="de-DE"/>
        </w:rPr>
        <w:t>„Für unsere Kunden, Partner und Mitarbeite</w:t>
      </w:r>
      <w:r w:rsidR="00172E61">
        <w:rPr>
          <w:rFonts w:ascii="Segoe UI" w:eastAsia="Segoe UI" w:hAnsi="Segoe UI" w:cs="Segoe UI"/>
          <w:color w:val="6B6B77" w:themeColor="accent5"/>
          <w:szCs w:val="22"/>
          <w:lang w:val="de-DE"/>
        </w:rPr>
        <w:t>nden</w:t>
      </w:r>
      <w:r w:rsidRPr="007967D9">
        <w:rPr>
          <w:rFonts w:ascii="Segoe UI" w:eastAsia="Segoe UI" w:hAnsi="Segoe UI" w:cs="Segoe UI"/>
          <w:color w:val="6B6B77" w:themeColor="accent5"/>
          <w:szCs w:val="22"/>
          <w:lang w:val="de-DE"/>
        </w:rPr>
        <w:t xml:space="preserve"> bleibt alles </w:t>
      </w:r>
      <w:r w:rsidR="005678CE">
        <w:rPr>
          <w:rFonts w:ascii="Segoe UI" w:eastAsia="Segoe UI" w:hAnsi="Segoe UI" w:cs="Segoe UI"/>
          <w:color w:val="6B6B77" w:themeColor="accent5"/>
          <w:szCs w:val="22"/>
          <w:lang w:val="de-DE"/>
        </w:rPr>
        <w:t>unverändert</w:t>
      </w:r>
      <w:r w:rsidRPr="007967D9">
        <w:rPr>
          <w:rFonts w:ascii="Segoe UI" w:eastAsia="Segoe UI" w:hAnsi="Segoe UI" w:cs="Segoe UI"/>
          <w:color w:val="6B6B77" w:themeColor="accent5"/>
          <w:szCs w:val="22"/>
          <w:lang w:val="de-DE"/>
        </w:rPr>
        <w:t xml:space="preserve">. </w:t>
      </w:r>
      <w:r w:rsidR="005678CE">
        <w:rPr>
          <w:rFonts w:ascii="Segoe UI" w:eastAsia="Segoe UI" w:hAnsi="Segoe UI" w:cs="Segoe UI"/>
          <w:color w:val="6B6B77" w:themeColor="accent5"/>
          <w:szCs w:val="22"/>
          <w:lang w:val="de-DE"/>
        </w:rPr>
        <w:t xml:space="preserve">Semikron Danfoss </w:t>
      </w:r>
      <w:r w:rsidR="003F4B47">
        <w:rPr>
          <w:rFonts w:ascii="Segoe UI" w:eastAsia="Segoe UI" w:hAnsi="Segoe UI" w:cs="Segoe UI"/>
          <w:color w:val="6B6B77" w:themeColor="accent5"/>
          <w:szCs w:val="22"/>
          <w:lang w:val="de-DE"/>
        </w:rPr>
        <w:t>arbeitet wei</w:t>
      </w:r>
      <w:r w:rsidR="00B919CE">
        <w:rPr>
          <w:rFonts w:ascii="Segoe UI" w:eastAsia="Segoe UI" w:hAnsi="Segoe UI" w:cs="Segoe UI"/>
          <w:color w:val="6B6B77" w:themeColor="accent5"/>
          <w:szCs w:val="22"/>
          <w:lang w:val="de-DE"/>
        </w:rPr>
        <w:t xml:space="preserve">ter wie gewohnt </w:t>
      </w:r>
      <w:r w:rsidR="00210233">
        <w:rPr>
          <w:rFonts w:ascii="Segoe UI" w:eastAsia="Segoe UI" w:hAnsi="Segoe UI" w:cs="Segoe UI"/>
          <w:color w:val="6B6B77" w:themeColor="accent5"/>
          <w:szCs w:val="22"/>
          <w:lang w:val="de-DE"/>
        </w:rPr>
        <w:t>–</w:t>
      </w:r>
      <w:r w:rsidR="00B919CE">
        <w:rPr>
          <w:rFonts w:ascii="Segoe UI" w:eastAsia="Segoe UI" w:hAnsi="Segoe UI" w:cs="Segoe UI"/>
          <w:color w:val="6B6B77" w:themeColor="accent5"/>
          <w:szCs w:val="22"/>
          <w:lang w:val="de-DE"/>
        </w:rPr>
        <w:t xml:space="preserve"> </w:t>
      </w:r>
      <w:r w:rsidR="00210233">
        <w:rPr>
          <w:rFonts w:ascii="Segoe UI" w:eastAsia="Segoe UI" w:hAnsi="Segoe UI" w:cs="Segoe UI"/>
          <w:color w:val="6B6B77" w:themeColor="accent5"/>
          <w:szCs w:val="22"/>
          <w:lang w:val="de-DE"/>
        </w:rPr>
        <w:t>mit den</w:t>
      </w:r>
      <w:r w:rsidR="00D07F62">
        <w:rPr>
          <w:rFonts w:ascii="Segoe UI" w:eastAsia="Segoe UI" w:hAnsi="Segoe UI" w:cs="Segoe UI"/>
          <w:color w:val="6B6B77" w:themeColor="accent5"/>
          <w:szCs w:val="22"/>
          <w:lang w:val="de-DE"/>
        </w:rPr>
        <w:t>selben Teams und</w:t>
      </w:r>
      <w:r w:rsidR="000A3D91">
        <w:rPr>
          <w:rFonts w:ascii="Segoe UI" w:eastAsia="Segoe UI" w:hAnsi="Segoe UI" w:cs="Segoe UI"/>
          <w:color w:val="6B6B77" w:themeColor="accent5"/>
          <w:szCs w:val="22"/>
          <w:lang w:val="de-DE"/>
        </w:rPr>
        <w:t xml:space="preserve"> derselben</w:t>
      </w:r>
      <w:r w:rsidRPr="007967D9">
        <w:rPr>
          <w:rFonts w:ascii="Segoe UI" w:eastAsia="Segoe UI" w:hAnsi="Segoe UI" w:cs="Segoe UI"/>
          <w:color w:val="6B6B77" w:themeColor="accent5"/>
          <w:szCs w:val="22"/>
          <w:lang w:val="de-DE"/>
        </w:rPr>
        <w:t xml:space="preserve"> bewährten </w:t>
      </w:r>
      <w:r w:rsidR="00B2161D">
        <w:rPr>
          <w:rFonts w:ascii="Segoe UI" w:eastAsia="Segoe UI" w:hAnsi="Segoe UI" w:cs="Segoe UI"/>
          <w:color w:val="6B6B77" w:themeColor="accent5"/>
          <w:szCs w:val="22"/>
          <w:lang w:val="de-DE"/>
        </w:rPr>
        <w:t>operativen Führung</w:t>
      </w:r>
      <w:r w:rsidRPr="007967D9">
        <w:rPr>
          <w:rFonts w:ascii="Segoe UI" w:eastAsia="Segoe UI" w:hAnsi="Segoe UI" w:cs="Segoe UI"/>
          <w:color w:val="6B6B77" w:themeColor="accent5"/>
          <w:szCs w:val="22"/>
          <w:lang w:val="de-DE"/>
        </w:rPr>
        <w:t xml:space="preserve">“, </w:t>
      </w:r>
      <w:r w:rsidRPr="006E5541">
        <w:rPr>
          <w:rFonts w:ascii="Segoe UI" w:eastAsia="Segoe UI" w:hAnsi="Segoe UI" w:cs="Segoe UI"/>
          <w:color w:val="6B6B77" w:themeColor="accent5"/>
          <w:szCs w:val="22"/>
          <w:lang w:val="de-DE"/>
        </w:rPr>
        <w:t xml:space="preserve">betonte </w:t>
      </w:r>
      <w:r w:rsidRPr="007967D9">
        <w:rPr>
          <w:rFonts w:ascii="Segoe UI Semibold" w:eastAsia="Segoe UI" w:hAnsi="Segoe UI Semibold" w:cs="Segoe UI Semibold"/>
          <w:b/>
          <w:bCs/>
          <w:color w:val="6B6B77" w:themeColor="accent5"/>
          <w:szCs w:val="22"/>
          <w:lang w:val="de-DE"/>
        </w:rPr>
        <w:t>Dominic Dorfner, Präsident von Semikron Danfoss</w:t>
      </w:r>
      <w:r w:rsidRPr="007967D9">
        <w:rPr>
          <w:rFonts w:ascii="Segoe UI" w:eastAsia="Segoe UI" w:hAnsi="Segoe UI" w:cs="Segoe UI"/>
          <w:color w:val="6B6B77" w:themeColor="accent5"/>
          <w:szCs w:val="22"/>
          <w:lang w:val="de-DE"/>
        </w:rPr>
        <w:t xml:space="preserve">. </w:t>
      </w:r>
      <w:r w:rsidR="0002026A">
        <w:rPr>
          <w:rFonts w:ascii="Segoe UI" w:eastAsia="Segoe UI" w:hAnsi="Segoe UI" w:cs="Segoe UI"/>
          <w:color w:val="6B6B77" w:themeColor="accent5"/>
          <w:szCs w:val="22"/>
          <w:lang w:val="de-DE"/>
        </w:rPr>
        <w:t>„</w:t>
      </w:r>
      <w:r w:rsidRPr="007967D9">
        <w:rPr>
          <w:rFonts w:ascii="Segoe UI" w:eastAsia="Segoe UI" w:hAnsi="Segoe UI" w:cs="Segoe UI"/>
          <w:color w:val="6B6B77" w:themeColor="accent5"/>
          <w:szCs w:val="22"/>
          <w:lang w:val="de-DE"/>
        </w:rPr>
        <w:t>Zuverlässige Lieferungen, Vertraulichkeit und eine erstklassige Kundenbetreuung haben für uns weiterhin höchste Priorität. Die klare Eigentümerstruktur gibt uns die Sicherheit, langfristig Werte zu schaffen und ein noch stärkerer Partner zu werden.“</w:t>
      </w:r>
    </w:p>
    <w:p w14:paraId="560158EF" w14:textId="6C2347B2" w:rsidR="3D6905BC" w:rsidRPr="00C04FC9" w:rsidRDefault="3D6905BC" w:rsidP="6FADA726">
      <w:pPr>
        <w:spacing w:before="20" w:after="20" w:line="240" w:lineRule="auto"/>
        <w:rPr>
          <w:rFonts w:asciiTheme="majorHAnsi" w:hAnsiTheme="majorHAnsi" w:cstheme="majorBidi"/>
          <w:lang w:val="de-DE"/>
        </w:rPr>
      </w:pPr>
    </w:p>
    <w:p w14:paraId="3657A0BC" w14:textId="5E46F405" w:rsidR="007967D9" w:rsidRDefault="007967D9" w:rsidP="007967D9">
      <w:pPr>
        <w:spacing w:before="20" w:after="20" w:line="240" w:lineRule="auto"/>
        <w:rPr>
          <w:rFonts w:asciiTheme="majorHAnsi" w:hAnsiTheme="majorHAnsi" w:cstheme="majorBidi"/>
          <w:lang w:val="de-DE"/>
        </w:rPr>
      </w:pPr>
      <w:r w:rsidRPr="007967D9">
        <w:rPr>
          <w:rFonts w:asciiTheme="majorHAnsi" w:hAnsiTheme="majorHAnsi" w:cstheme="majorBidi"/>
          <w:lang w:val="de-DE"/>
        </w:rPr>
        <w:t>S</w:t>
      </w:r>
      <w:r w:rsidR="003976DC">
        <w:rPr>
          <w:rFonts w:asciiTheme="majorHAnsi" w:hAnsiTheme="majorHAnsi" w:cstheme="majorBidi"/>
          <w:lang w:val="de-DE"/>
        </w:rPr>
        <w:t>EMIKRON</w:t>
      </w:r>
      <w:r w:rsidRPr="007967D9">
        <w:rPr>
          <w:rFonts w:asciiTheme="majorHAnsi" w:hAnsiTheme="majorHAnsi" w:cstheme="majorBidi"/>
          <w:lang w:val="de-DE"/>
        </w:rPr>
        <w:t xml:space="preserve"> und Danfoss hatten im März 2022 ihre Fusion bekannt gegeben und Semikron Danfoss als gemeinsames Unternehmen gegründet – spezialisiert auf Leistungselektronik und Leistungshalbleitermodule. Seitdem hat Danfoss kontinuierlich in </w:t>
      </w:r>
      <w:r w:rsidR="006639CF">
        <w:rPr>
          <w:rFonts w:asciiTheme="majorHAnsi" w:hAnsiTheme="majorHAnsi" w:cstheme="majorBidi"/>
          <w:lang w:val="de-DE"/>
        </w:rPr>
        <w:t>den Ausbau der Kompetenzen</w:t>
      </w:r>
      <w:r w:rsidRPr="007967D9">
        <w:rPr>
          <w:rFonts w:asciiTheme="majorHAnsi" w:hAnsiTheme="majorHAnsi" w:cstheme="majorBidi"/>
          <w:lang w:val="de-DE"/>
        </w:rPr>
        <w:t xml:space="preserve"> von Semikron Danfoss im Bereich Leistungselektronik investiert. </w:t>
      </w:r>
    </w:p>
    <w:p w14:paraId="4899831D" w14:textId="77777777" w:rsidR="007967D9" w:rsidRDefault="007967D9" w:rsidP="007967D9">
      <w:pPr>
        <w:spacing w:before="20" w:after="20" w:line="240" w:lineRule="auto"/>
        <w:rPr>
          <w:rFonts w:asciiTheme="majorHAnsi" w:hAnsiTheme="majorHAnsi" w:cstheme="majorBidi"/>
          <w:lang w:val="de-DE"/>
        </w:rPr>
      </w:pPr>
    </w:p>
    <w:p w14:paraId="0F25A78A" w14:textId="64D96A68" w:rsidR="007967D9" w:rsidRPr="007967D9" w:rsidRDefault="007967D9" w:rsidP="007967D9">
      <w:pPr>
        <w:spacing w:before="20" w:after="20" w:line="240" w:lineRule="auto"/>
        <w:rPr>
          <w:rFonts w:asciiTheme="majorHAnsi" w:hAnsiTheme="majorHAnsi" w:cstheme="majorBidi"/>
          <w:lang w:val="de-DE"/>
        </w:rPr>
      </w:pPr>
      <w:r w:rsidRPr="007967D9">
        <w:rPr>
          <w:rFonts w:asciiTheme="majorHAnsi" w:hAnsiTheme="majorHAnsi" w:cstheme="majorBidi"/>
          <w:lang w:val="de-DE"/>
        </w:rPr>
        <w:t xml:space="preserve">Im Zuge der strategischen Neuausrichtung </w:t>
      </w:r>
      <w:r w:rsidR="006812F2" w:rsidRPr="006812F2">
        <w:rPr>
          <w:rFonts w:asciiTheme="majorHAnsi" w:hAnsiTheme="majorHAnsi" w:cstheme="majorBidi"/>
          <w:lang w:val="de-DE"/>
        </w:rPr>
        <w:t xml:space="preserve">und als Ergebnis unserer aktiven, fortlaufenden Portfolioprüfungen </w:t>
      </w:r>
      <w:r w:rsidRPr="007967D9">
        <w:rPr>
          <w:rFonts w:asciiTheme="majorHAnsi" w:hAnsiTheme="majorHAnsi" w:cstheme="majorBidi"/>
          <w:lang w:val="de-DE"/>
        </w:rPr>
        <w:t xml:space="preserve">gehört das Geschäft mit Leistungsmodulen für Elektro-Pkw für Danfoss nicht mehr zum Kerngeschäft. Das Unternehmen plant daher, diesen Bereich zu veräußern, um sich stärker auf </w:t>
      </w:r>
      <w:r w:rsidR="00715970">
        <w:rPr>
          <w:rFonts w:asciiTheme="majorHAnsi" w:hAnsiTheme="majorHAnsi" w:cstheme="majorBidi"/>
          <w:lang w:val="de-DE"/>
        </w:rPr>
        <w:t xml:space="preserve">die zentralen Geschäftsfelder </w:t>
      </w:r>
      <w:r w:rsidR="00B53490">
        <w:rPr>
          <w:rFonts w:asciiTheme="majorHAnsi" w:hAnsiTheme="majorHAnsi" w:cstheme="majorBidi"/>
          <w:lang w:val="de-DE"/>
        </w:rPr>
        <w:t>Industry</w:t>
      </w:r>
      <w:r w:rsidRPr="007967D9">
        <w:rPr>
          <w:rFonts w:asciiTheme="majorHAnsi" w:hAnsiTheme="majorHAnsi" w:cstheme="majorBidi"/>
          <w:lang w:val="de-DE"/>
        </w:rPr>
        <w:t xml:space="preserve"> und S</w:t>
      </w:r>
      <w:r w:rsidR="00B53490">
        <w:rPr>
          <w:rFonts w:asciiTheme="majorHAnsi" w:hAnsiTheme="majorHAnsi" w:cstheme="majorBidi"/>
          <w:lang w:val="de-DE"/>
        </w:rPr>
        <w:t>olutions</w:t>
      </w:r>
      <w:r w:rsidRPr="007967D9">
        <w:rPr>
          <w:rFonts w:asciiTheme="majorHAnsi" w:hAnsiTheme="majorHAnsi" w:cstheme="majorBidi"/>
          <w:lang w:val="de-DE"/>
        </w:rPr>
        <w:t xml:space="preserve"> zu konzentrieren.</w:t>
      </w:r>
    </w:p>
    <w:p w14:paraId="21765F08" w14:textId="3BDF6263" w:rsidR="00A44F70" w:rsidRPr="00C04FC9" w:rsidRDefault="00A44F70" w:rsidP="013EA3A4">
      <w:pPr>
        <w:spacing w:before="20" w:after="20" w:line="240" w:lineRule="auto"/>
        <w:rPr>
          <w:rFonts w:asciiTheme="majorHAnsi" w:hAnsiTheme="majorHAnsi" w:cstheme="majorBidi"/>
          <w:lang w:val="de-DE"/>
        </w:rPr>
      </w:pPr>
    </w:p>
    <w:p w14:paraId="5EDF5899" w14:textId="77777777" w:rsidR="007967D9" w:rsidRPr="007967D9" w:rsidRDefault="007967D9" w:rsidP="007967D9">
      <w:pPr>
        <w:spacing w:line="276" w:lineRule="auto"/>
        <w:rPr>
          <w:rFonts w:asciiTheme="majorHAnsi" w:hAnsiTheme="majorHAnsi" w:cstheme="majorBidi"/>
          <w:b/>
          <w:bCs/>
          <w:sz w:val="20"/>
          <w:szCs w:val="20"/>
          <w:lang w:val="de-DE"/>
        </w:rPr>
      </w:pPr>
      <w:r w:rsidRPr="007967D9">
        <w:rPr>
          <w:rFonts w:asciiTheme="majorHAnsi" w:hAnsiTheme="majorHAnsi" w:cstheme="majorBidi"/>
          <w:b/>
          <w:bCs/>
          <w:sz w:val="20"/>
          <w:szCs w:val="20"/>
          <w:lang w:val="de-DE"/>
        </w:rPr>
        <w:t>Über Semikron Danfoss</w:t>
      </w:r>
    </w:p>
    <w:p w14:paraId="3956D560" w14:textId="07E75F89" w:rsidR="007967D9" w:rsidRPr="007967D9" w:rsidRDefault="007967D9" w:rsidP="007967D9">
      <w:pPr>
        <w:spacing w:line="276" w:lineRule="auto"/>
        <w:rPr>
          <w:rFonts w:ascii="Segoe UI" w:hAnsi="Segoe UI" w:cs="Segoe UI"/>
          <w:sz w:val="20"/>
          <w:szCs w:val="20"/>
          <w:lang w:val="de-DE"/>
        </w:rPr>
      </w:pPr>
      <w:r w:rsidRPr="007967D9">
        <w:rPr>
          <w:rFonts w:ascii="Segoe UI" w:hAnsi="Segoe UI" w:cs="Segoe UI"/>
          <w:sz w:val="20"/>
          <w:szCs w:val="20"/>
          <w:lang w:val="de-DE"/>
        </w:rPr>
        <w:t>Semikron Danfoss ist ein weltweit führender Technologieanbieter im Bereich Leistungselektronik. Unser Produktangebot umfasst Halbleiterbauelemente, Leistungsmodule, Stacks und Systeme. In einer zunehmend elektrifizierten Welt sind die Technologien von Semikron Danfoss relevanter denn je. Mit unseren innovativen Lösungen für Automobil-, Industrie- und erneuerbare Anwendungen tragen wir dazu bei, dass die Welt Energie effizienter und nachhaltiger nutzt und so die gesamten CO2-Emissionen – eine der größten Herausforderungen, vor denen die Welt heute steht – deutlich reduziert werden können. Wir kümmern uns um unsere Mitarbeite</w:t>
      </w:r>
      <w:r w:rsidR="001E34CF">
        <w:rPr>
          <w:rFonts w:ascii="Segoe UI" w:hAnsi="Segoe UI" w:cs="Segoe UI"/>
          <w:sz w:val="20"/>
          <w:szCs w:val="20"/>
          <w:lang w:val="de-DE"/>
        </w:rPr>
        <w:t>n</w:t>
      </w:r>
      <w:r w:rsidR="00D60D58">
        <w:rPr>
          <w:rFonts w:ascii="Segoe UI" w:hAnsi="Segoe UI" w:cs="Segoe UI"/>
          <w:sz w:val="20"/>
          <w:szCs w:val="20"/>
          <w:lang w:val="de-DE"/>
        </w:rPr>
        <w:t>den</w:t>
      </w:r>
      <w:r w:rsidRPr="007967D9">
        <w:rPr>
          <w:rFonts w:ascii="Segoe UI" w:hAnsi="Segoe UI" w:cs="Segoe UI"/>
          <w:sz w:val="20"/>
          <w:szCs w:val="20"/>
          <w:lang w:val="de-DE"/>
        </w:rPr>
        <w:t xml:space="preserve"> und schaffen Mehrwert für unsere Kunden, indem wir erheblich in Innovation, Technologie, Kapazitäten und Service investieren, um branchenführende Leistungen und eine nachhaltige Zukunft zu gewährleisten.</w:t>
      </w:r>
    </w:p>
    <w:p w14:paraId="3777BEB9" w14:textId="23ADCF2C" w:rsidR="3D6905BC" w:rsidRPr="00C04FC9" w:rsidRDefault="3D6905BC" w:rsidP="3D6905BC">
      <w:pPr>
        <w:spacing w:line="276" w:lineRule="auto"/>
        <w:rPr>
          <w:rFonts w:asciiTheme="majorHAnsi" w:hAnsiTheme="majorHAnsi" w:cstheme="majorBidi"/>
          <w:lang w:val="de-DE"/>
        </w:rPr>
      </w:pPr>
    </w:p>
    <w:p w14:paraId="75FC68FE" w14:textId="1BC18152" w:rsidR="000048FB" w:rsidRPr="00C04FC9" w:rsidRDefault="000048FB" w:rsidP="013EA3A4">
      <w:pPr>
        <w:spacing w:line="240" w:lineRule="auto"/>
        <w:rPr>
          <w:rFonts w:ascii="Segoe UI" w:hAnsi="Segoe UI" w:cs="Segoe UI"/>
          <w:color w:val="202122"/>
          <w:lang w:val="de-DE"/>
        </w:rPr>
      </w:pPr>
    </w:p>
    <w:sectPr w:rsidR="000048FB" w:rsidRPr="00C04FC9" w:rsidSect="000048FB">
      <w:headerReference w:type="default" r:id="rId12"/>
      <w:footerReference w:type="even" r:id="rId13"/>
      <w:footerReference w:type="default" r:id="rId14"/>
      <w:footerReference w:type="first" r:id="rId15"/>
      <w:pgSz w:w="11906" w:h="16838"/>
      <w:pgMar w:top="1814" w:right="1440" w:bottom="1440" w:left="124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EAA8" w14:textId="77777777" w:rsidR="0065520A" w:rsidRDefault="0065520A" w:rsidP="001E57F8">
      <w:pPr>
        <w:spacing w:line="240" w:lineRule="auto"/>
      </w:pPr>
      <w:r>
        <w:separator/>
      </w:r>
    </w:p>
  </w:endnote>
  <w:endnote w:type="continuationSeparator" w:id="0">
    <w:p w14:paraId="22FEC123" w14:textId="77777777" w:rsidR="0065520A" w:rsidRDefault="0065520A" w:rsidP="001E57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panose1 w:val="020B04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862E" w14:textId="77777777" w:rsidR="001E57F8" w:rsidRDefault="001E57F8">
    <w:pPr>
      <w:pStyle w:val="Fuzeile"/>
    </w:pPr>
    <w:r>
      <w:rPr>
        <w:noProof/>
      </w:rPr>
      <mc:AlternateContent>
        <mc:Choice Requires="wps">
          <w:drawing>
            <wp:anchor distT="0" distB="0" distL="0" distR="0" simplePos="0" relativeHeight="251658241" behindDoc="0" locked="0" layoutInCell="1" allowOverlap="1" wp14:anchorId="7AA8BF40" wp14:editId="36BDE972">
              <wp:simplePos x="635" y="635"/>
              <wp:positionH relativeFrom="page">
                <wp:align>center</wp:align>
              </wp:positionH>
              <wp:positionV relativeFrom="page">
                <wp:align>bottom</wp:align>
              </wp:positionV>
              <wp:extent cx="1096010" cy="368935"/>
              <wp:effectExtent l="0" t="0" r="8890" b="0"/>
              <wp:wrapNone/>
              <wp:docPr id="1657638503" name="Text Box 2"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68935"/>
                      </a:xfrm>
                      <a:prstGeom prst="rect">
                        <a:avLst/>
                      </a:prstGeom>
                      <a:noFill/>
                      <a:ln>
                        <a:noFill/>
                      </a:ln>
                    </wps:spPr>
                    <wps:txbx>
                      <w:txbxContent>
                        <w:p w14:paraId="4A1D6F95" w14:textId="77777777" w:rsidR="001E57F8" w:rsidRPr="001E57F8" w:rsidRDefault="001E57F8" w:rsidP="001E57F8">
                          <w:pPr>
                            <w:rPr>
                              <w:rFonts w:ascii="Calibri" w:eastAsia="Calibri" w:hAnsi="Calibri" w:cs="Calibri"/>
                              <w:noProof/>
                              <w:color w:val="000000"/>
                              <w:sz w:val="20"/>
                              <w:szCs w:val="20"/>
                            </w:rPr>
                          </w:pPr>
                          <w:r w:rsidRPr="001E57F8">
                            <w:rPr>
                              <w:rFonts w:ascii="Calibri" w:eastAsia="Calibri" w:hAnsi="Calibri" w:cs="Calibri"/>
                              <w:noProof/>
                              <w:color w:val="000000"/>
                              <w:sz w:val="20"/>
                              <w:szCs w:val="20"/>
                            </w:rPr>
                            <w:t>Classified as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AA8BF40" id="_x0000_t202" coordsize="21600,21600" o:spt="202" path="m,l,21600r21600,l21600,xe">
              <v:stroke joinstyle="miter"/>
              <v:path gradientshapeok="t" o:connecttype="rect"/>
            </v:shapetype>
            <v:shape id="Text Box 2" o:spid="_x0000_s1026" type="#_x0000_t202" alt="Classified as Business" style="position:absolute;margin-left:0;margin-top:0;width:86.3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" filled="f" stroked="f">
              <v:textbox style="mso-fit-shape-to-text:t" inset="0,0,0,15pt">
                <w:txbxContent>
                  <w:p w14:paraId="4A1D6F95" w14:textId="77777777" w:rsidR="001E57F8" w:rsidRPr="001E57F8" w:rsidRDefault="001E57F8" w:rsidP="001E57F8">
                    <w:pPr>
                      <w:rPr>
                        <w:rFonts w:ascii="Calibri" w:eastAsia="Calibri" w:hAnsi="Calibri" w:cs="Calibri"/>
                        <w:noProof/>
                        <w:color w:val="000000"/>
                        <w:sz w:val="20"/>
                        <w:szCs w:val="20"/>
                      </w:rPr>
                    </w:pPr>
                    <w:r w:rsidRPr="001E57F8">
                      <w:rPr>
                        <w:rFonts w:ascii="Calibri" w:eastAsia="Calibri" w:hAnsi="Calibri" w:cs="Calibri"/>
                        <w:noProof/>
                        <w:color w:val="000000"/>
                        <w:sz w:val="20"/>
                        <w:szCs w:val="20"/>
                      </w:rPr>
                      <w:t>Classified as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0048FB" w:rsidRPr="008003C4" w14:paraId="48F98C4F" w14:textId="77777777">
      <w:tc>
        <w:tcPr>
          <w:tcW w:w="7937" w:type="dxa"/>
        </w:tcPr>
        <w:p w14:paraId="792D045C" w14:textId="77777777" w:rsidR="000048FB" w:rsidRPr="008003C4" w:rsidRDefault="000048FB" w:rsidP="000048FB">
          <w:pPr>
            <w:pStyle w:val="Fuzeile"/>
            <w:rPr>
              <w:rFonts w:ascii="Segoe UI" w:hAnsi="Segoe UI" w:cs="Segoe UI"/>
            </w:rPr>
          </w:pPr>
        </w:p>
      </w:tc>
      <w:tc>
        <w:tcPr>
          <w:tcW w:w="2002" w:type="dxa"/>
        </w:tcPr>
        <w:p w14:paraId="4F0D36BB" w14:textId="77777777" w:rsidR="000048FB" w:rsidRPr="008003C4" w:rsidRDefault="000048FB" w:rsidP="000048FB">
          <w:pPr>
            <w:pStyle w:val="Guidingtext"/>
            <w:jc w:val="right"/>
            <w:rPr>
              <w:rFonts w:ascii="Segoe UI" w:hAnsi="Segoe UI" w:cs="Segoe UI"/>
            </w:rPr>
          </w:pPr>
        </w:p>
      </w:tc>
    </w:tr>
    <w:tr w:rsidR="000048FB" w:rsidRPr="008003C4" w14:paraId="44C58129" w14:textId="77777777">
      <w:trPr>
        <w:trHeight w:val="75"/>
      </w:trPr>
      <w:tc>
        <w:tcPr>
          <w:tcW w:w="7937" w:type="dxa"/>
        </w:tcPr>
        <w:p w14:paraId="28888D84" w14:textId="77777777" w:rsidR="000048FB" w:rsidRPr="008003C4" w:rsidRDefault="000048FB" w:rsidP="000048FB">
          <w:pPr>
            <w:pStyle w:val="Footercompanyname"/>
            <w:jc w:val="left"/>
            <w:rPr>
              <w:rFonts w:ascii="Segoe UI" w:hAnsi="Segoe UI" w:cs="Segoe UI"/>
            </w:rPr>
          </w:pPr>
        </w:p>
        <w:p w14:paraId="19A9BA20" w14:textId="77777777" w:rsidR="000048FB" w:rsidRPr="008003C4" w:rsidRDefault="000048FB" w:rsidP="000048FB">
          <w:pPr>
            <w:pStyle w:val="Footercompanyname"/>
            <w:jc w:val="left"/>
            <w:rPr>
              <w:rFonts w:ascii="Segoe UI" w:hAnsi="Segoe UI" w:cs="Segoe UI"/>
              <w:b w:val="0"/>
              <w:bCs/>
            </w:rPr>
          </w:pPr>
          <w:r w:rsidRPr="008003C4">
            <w:rPr>
              <w:rFonts w:ascii="Segoe UI" w:hAnsi="Segoe UI" w:cs="Segoe UI"/>
              <w:b w:val="0"/>
              <w:bCs/>
            </w:rPr>
            <mc:AlternateContent>
              <mc:Choice Requires="wps">
                <w:drawing>
                  <wp:anchor distT="0" distB="0" distL="114300" distR="114300" simplePos="0" relativeHeight="251658243" behindDoc="0" locked="0" layoutInCell="0" allowOverlap="1" wp14:anchorId="2EB1832C" wp14:editId="6B01F0C5">
                    <wp:simplePos x="0" y="0"/>
                    <wp:positionH relativeFrom="page">
                      <wp:posOffset>0</wp:posOffset>
                    </wp:positionH>
                    <wp:positionV relativeFrom="page">
                      <wp:posOffset>10227945</wp:posOffset>
                    </wp:positionV>
                    <wp:extent cx="7560310" cy="273050"/>
                    <wp:effectExtent l="0" t="0" r="0" b="12700"/>
                    <wp:wrapNone/>
                    <wp:docPr id="1" name="MSIPCM1c97406bb814daee0825c293" descr="{&quot;HashCode&quot;:6715263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F60FF0" w14:textId="77777777" w:rsidR="000048FB" w:rsidRPr="00E63899" w:rsidRDefault="000048FB" w:rsidP="000048FB">
                                <w:pPr>
                                  <w:jc w:val="center"/>
                                  <w:rPr>
                                    <w:rFonts w:ascii="Calibri" w:hAnsi="Calibri" w:cs="Calibri"/>
                                    <w:color w:val="000000"/>
                                    <w:sz w:val="20"/>
                                  </w:rPr>
                                </w:pPr>
                                <w:r w:rsidRPr="00E63899">
                                  <w:rPr>
                                    <w:rFonts w:ascii="Calibri" w:hAnsi="Calibri" w:cs="Calibri"/>
                                    <w:color w:val="000000"/>
                                    <w:sz w:val="20"/>
                                  </w:rPr>
                                  <w:t>Classified as Business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2EB1832C" id="_x0000_t202" coordsize="21600,21600" o:spt="202" path="m,l,21600r21600,l21600,xe">
                    <v:stroke joinstyle="miter"/>
                    <v:path gradientshapeok="t" o:connecttype="rect"/>
                  </v:shapetype>
                  <v:shape id="MSIPCM1c97406bb814daee0825c293" o:spid="_x0000_s1027" type="#_x0000_t202" alt="{&quot;HashCode&quot;:671526328,&quot;Height&quot;:841.0,&quot;Width&quot;:595.0,&quot;Placement&quot;:&quot;Footer&quot;,&quot;Index&quot;:&quot;Primary&quot;,&quot;Section&quot;:1,&quot;Top&quot;:0.0,&quot;Left&quot;:0.0}"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6AF60FF0" w14:textId="77777777" w:rsidR="000048FB" w:rsidRPr="00E63899" w:rsidRDefault="000048FB" w:rsidP="000048FB">
                          <w:pPr>
                            <w:jc w:val="center"/>
                            <w:rPr>
                              <w:rFonts w:ascii="Calibri" w:hAnsi="Calibri" w:cs="Calibri"/>
                              <w:color w:val="000000"/>
                              <w:sz w:val="20"/>
                            </w:rPr>
                          </w:pPr>
                          <w:r w:rsidRPr="00E63899">
                            <w:rPr>
                              <w:rFonts w:ascii="Calibri" w:hAnsi="Calibri" w:cs="Calibri"/>
                              <w:color w:val="000000"/>
                              <w:sz w:val="20"/>
                            </w:rPr>
                            <w:t>Classified as Business</w:t>
                          </w:r>
                        </w:p>
                      </w:txbxContent>
                    </v:textbox>
                    <w10:wrap anchorx="page" anchory="page"/>
                  </v:shape>
                </w:pict>
              </mc:Fallback>
            </mc:AlternateContent>
          </w:r>
          <w:r w:rsidRPr="008003C4">
            <w:rPr>
              <w:rFonts w:ascii="Segoe UI" w:hAnsi="Segoe UI" w:cs="Segoe UI"/>
              <w:b w:val="0"/>
              <w:bCs/>
            </w:rPr>
            <w:t>Danfoss A/S</w:t>
          </w:r>
          <w:r>
            <w:rPr>
              <w:rFonts w:ascii="Segoe UI" w:hAnsi="Segoe UI" w:cs="Segoe UI"/>
              <w:b w:val="0"/>
              <w:bCs/>
            </w:rPr>
            <w:t xml:space="preserve"> | </w:t>
          </w:r>
          <w:r w:rsidRPr="00055DCC">
            <w:rPr>
              <w:rFonts w:ascii="Segoe UI" w:hAnsi="Segoe UI" w:cs="Segoe UI"/>
              <w:b w:val="0"/>
              <w:bCs/>
            </w:rPr>
            <w:t xml:space="preserve">mediarelations@danfoss.com </w:t>
          </w:r>
          <w:r>
            <w:rPr>
              <w:rFonts w:ascii="Segoe UI" w:hAnsi="Segoe UI" w:cs="Segoe UI"/>
              <w:b w:val="0"/>
              <w:bCs/>
            </w:rPr>
            <w:t xml:space="preserve">| </w:t>
          </w:r>
          <w:r w:rsidRPr="008003C4">
            <w:rPr>
              <w:rFonts w:ascii="Segoe UI" w:hAnsi="Segoe UI" w:cs="Segoe UI"/>
              <w:b w:val="0"/>
              <w:bCs/>
            </w:rPr>
            <w:t>danfoss.com</w:t>
          </w:r>
        </w:p>
      </w:tc>
      <w:tc>
        <w:tcPr>
          <w:tcW w:w="2002" w:type="dxa"/>
        </w:tcPr>
        <w:p w14:paraId="1F5627CE" w14:textId="77777777" w:rsidR="000048FB" w:rsidRPr="008003C4" w:rsidRDefault="000048FB" w:rsidP="000048FB">
          <w:pPr>
            <w:pStyle w:val="Guidingtext"/>
            <w:jc w:val="right"/>
            <w:rPr>
              <w:rFonts w:ascii="Segoe UI" w:hAnsi="Segoe UI" w:cs="Segoe UI"/>
            </w:rPr>
          </w:pPr>
        </w:p>
        <w:p w14:paraId="4741DCEE" w14:textId="77777777" w:rsidR="000048FB" w:rsidRPr="008003C4" w:rsidRDefault="000048FB" w:rsidP="000048FB">
          <w:pPr>
            <w:pStyle w:val="Guidingtext"/>
            <w:jc w:val="right"/>
            <w:rPr>
              <w:rFonts w:ascii="Segoe UI" w:hAnsi="Segoe UI" w:cs="Segoe UI"/>
              <w:lang w:val="da-DK"/>
            </w:rPr>
          </w:pPr>
          <w:r w:rsidRPr="008003C4">
            <w:rPr>
              <w:rFonts w:ascii="Segoe UI" w:hAnsi="Segoe UI" w:cs="Segoe UI"/>
            </w:rPr>
            <w:fldChar w:fldCharType="begin"/>
          </w:r>
          <w:r w:rsidRPr="008003C4">
            <w:rPr>
              <w:rFonts w:ascii="Segoe UI" w:hAnsi="Segoe UI" w:cs="Segoe UI"/>
            </w:rPr>
            <w:instrText xml:space="preserve"> page </w:instrText>
          </w:r>
          <w:r w:rsidRPr="008003C4">
            <w:rPr>
              <w:rFonts w:ascii="Segoe UI" w:hAnsi="Segoe UI" w:cs="Segoe UI"/>
            </w:rPr>
            <w:fldChar w:fldCharType="separate"/>
          </w:r>
          <w:r w:rsidRPr="008003C4">
            <w:rPr>
              <w:rFonts w:ascii="Segoe UI" w:hAnsi="Segoe UI" w:cs="Segoe UI"/>
            </w:rPr>
            <w:t>1</w:t>
          </w:r>
          <w:r w:rsidRPr="008003C4">
            <w:rPr>
              <w:rFonts w:ascii="Segoe UI" w:hAnsi="Segoe UI" w:cs="Segoe UI"/>
            </w:rPr>
            <w:fldChar w:fldCharType="end"/>
          </w:r>
          <w:r w:rsidRPr="008003C4">
            <w:rPr>
              <w:rFonts w:ascii="Segoe UI" w:hAnsi="Segoe UI" w:cs="Segoe UI"/>
            </w:rPr>
            <w:t xml:space="preserve"> of </w:t>
          </w:r>
          <w:r w:rsidRPr="008003C4">
            <w:rPr>
              <w:rFonts w:ascii="Segoe UI" w:hAnsi="Segoe UI" w:cs="Segoe UI"/>
            </w:rPr>
            <w:fldChar w:fldCharType="begin"/>
          </w:r>
          <w:r w:rsidRPr="008003C4">
            <w:rPr>
              <w:rFonts w:ascii="Segoe UI" w:hAnsi="Segoe UI" w:cs="Segoe UI"/>
            </w:rPr>
            <w:instrText xml:space="preserve"> numpages </w:instrText>
          </w:r>
          <w:r w:rsidRPr="008003C4">
            <w:rPr>
              <w:rFonts w:ascii="Segoe UI" w:hAnsi="Segoe UI" w:cs="Segoe UI"/>
            </w:rPr>
            <w:fldChar w:fldCharType="separate"/>
          </w:r>
          <w:r w:rsidRPr="008003C4">
            <w:rPr>
              <w:rFonts w:ascii="Segoe UI" w:hAnsi="Segoe UI" w:cs="Segoe UI"/>
            </w:rPr>
            <w:t>1</w:t>
          </w:r>
          <w:r w:rsidRPr="008003C4">
            <w:rPr>
              <w:rFonts w:ascii="Segoe UI" w:hAnsi="Segoe UI" w:cs="Segoe UI"/>
            </w:rPr>
            <w:fldChar w:fldCharType="end"/>
          </w:r>
        </w:p>
      </w:tc>
    </w:tr>
  </w:tbl>
  <w:p w14:paraId="67F8CE8B" w14:textId="77777777" w:rsidR="001E57F8" w:rsidRDefault="001E57F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12B9" w14:textId="77777777" w:rsidR="001E57F8" w:rsidRDefault="001E57F8">
    <w:pPr>
      <w:pStyle w:val="Fuzeile"/>
    </w:pPr>
    <w:r>
      <w:rPr>
        <w:noProof/>
      </w:rPr>
      <mc:AlternateContent>
        <mc:Choice Requires="wps">
          <w:drawing>
            <wp:anchor distT="0" distB="0" distL="0" distR="0" simplePos="0" relativeHeight="251658240" behindDoc="0" locked="0" layoutInCell="1" allowOverlap="1" wp14:anchorId="447EA1D6" wp14:editId="49137AB7">
              <wp:simplePos x="635" y="635"/>
              <wp:positionH relativeFrom="page">
                <wp:align>center</wp:align>
              </wp:positionH>
              <wp:positionV relativeFrom="page">
                <wp:align>bottom</wp:align>
              </wp:positionV>
              <wp:extent cx="1096010" cy="368935"/>
              <wp:effectExtent l="0" t="0" r="8890" b="0"/>
              <wp:wrapNone/>
              <wp:docPr id="16357726" name="Text Box 1"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68935"/>
                      </a:xfrm>
                      <a:prstGeom prst="rect">
                        <a:avLst/>
                      </a:prstGeom>
                      <a:noFill/>
                      <a:ln>
                        <a:noFill/>
                      </a:ln>
                    </wps:spPr>
                    <wps:txbx>
                      <w:txbxContent>
                        <w:p w14:paraId="145EA0E4" w14:textId="77777777" w:rsidR="001E57F8" w:rsidRPr="001E57F8" w:rsidRDefault="001E57F8" w:rsidP="001E57F8">
                          <w:pPr>
                            <w:rPr>
                              <w:rFonts w:ascii="Calibri" w:eastAsia="Calibri" w:hAnsi="Calibri" w:cs="Calibri"/>
                              <w:noProof/>
                              <w:color w:val="000000"/>
                              <w:sz w:val="20"/>
                              <w:szCs w:val="20"/>
                            </w:rPr>
                          </w:pPr>
                          <w:r w:rsidRPr="001E57F8">
                            <w:rPr>
                              <w:rFonts w:ascii="Calibri" w:eastAsia="Calibri" w:hAnsi="Calibri" w:cs="Calibri"/>
                              <w:noProof/>
                              <w:color w:val="000000"/>
                              <w:sz w:val="20"/>
                              <w:szCs w:val="20"/>
                            </w:rPr>
                            <w:t>Classified as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47EA1D6" id="_x0000_t202" coordsize="21600,21600" o:spt="202" path="m,l,21600r21600,l21600,xe">
              <v:stroke joinstyle="miter"/>
              <v:path gradientshapeok="t" o:connecttype="rect"/>
            </v:shapetype>
            <v:shape id="Text Box 1" o:spid="_x0000_s1028" type="#_x0000_t202" alt="Classified as Business" style="position:absolute;margin-left:0;margin-top:0;width:86.3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" filled="f" stroked="f">
              <v:textbox style="mso-fit-shape-to-text:t" inset="0,0,0,15pt">
                <w:txbxContent>
                  <w:p w14:paraId="145EA0E4" w14:textId="77777777" w:rsidR="001E57F8" w:rsidRPr="001E57F8" w:rsidRDefault="001E57F8" w:rsidP="001E57F8">
                    <w:pPr>
                      <w:rPr>
                        <w:rFonts w:ascii="Calibri" w:eastAsia="Calibri" w:hAnsi="Calibri" w:cs="Calibri"/>
                        <w:noProof/>
                        <w:color w:val="000000"/>
                        <w:sz w:val="20"/>
                        <w:szCs w:val="20"/>
                      </w:rPr>
                    </w:pPr>
                    <w:r w:rsidRPr="001E57F8">
                      <w:rPr>
                        <w:rFonts w:ascii="Calibri" w:eastAsia="Calibri" w:hAnsi="Calibri" w:cs="Calibri"/>
                        <w:noProof/>
                        <w:color w:val="000000"/>
                        <w:sz w:val="20"/>
                        <w:szCs w:val="20"/>
                      </w:rPr>
                      <w:t>Classified as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F1762" w14:textId="77777777" w:rsidR="0065520A" w:rsidRDefault="0065520A" w:rsidP="001E57F8">
      <w:pPr>
        <w:spacing w:line="240" w:lineRule="auto"/>
      </w:pPr>
      <w:r>
        <w:separator/>
      </w:r>
    </w:p>
  </w:footnote>
  <w:footnote w:type="continuationSeparator" w:id="0">
    <w:p w14:paraId="67A0C882" w14:textId="77777777" w:rsidR="0065520A" w:rsidRDefault="0065520A" w:rsidP="001E57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A9C9" w14:textId="77777777" w:rsidR="000048FB" w:rsidRDefault="000048FB">
    <w:pPr>
      <w:pStyle w:val="Kopfzeile"/>
    </w:pPr>
    <w:r w:rsidRPr="000A5D80">
      <w:rPr>
        <w:noProof/>
        <w:sz w:val="18"/>
        <w:szCs w:val="18"/>
        <w:lang w:val="da-DK"/>
      </w:rPr>
      <w:drawing>
        <wp:anchor distT="0" distB="0" distL="114300" distR="114300" simplePos="0" relativeHeight="251658242" behindDoc="0" locked="0" layoutInCell="1" allowOverlap="1" wp14:anchorId="2F977298" wp14:editId="6014024A">
          <wp:simplePos x="0" y="0"/>
          <wp:positionH relativeFrom="column">
            <wp:posOffset>5318125</wp:posOffset>
          </wp:positionH>
          <wp:positionV relativeFrom="paragraph">
            <wp:posOffset>36195</wp:posOffset>
          </wp:positionV>
          <wp:extent cx="1065600" cy="464400"/>
          <wp:effectExtent l="0" t="0" r="1270" b="0"/>
          <wp:wrapNone/>
          <wp:docPr id="1079153163" name="Picture 3"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53163" name="Picture 3" descr="A red sign with white text&#10;&#10;AI-generated content may be incorrect."/>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065600" cy="46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55D9"/>
    <w:multiLevelType w:val="hybridMultilevel"/>
    <w:tmpl w:val="A7C6012A"/>
    <w:lvl w:ilvl="0" w:tplc="F9106E40">
      <w:start w:val="1"/>
      <w:numFmt w:val="bullet"/>
      <w:lvlText w:val=""/>
      <w:lvlJc w:val="left"/>
      <w:pPr>
        <w:ind w:left="720" w:hanging="360"/>
      </w:pPr>
      <w:rPr>
        <w:rFonts w:ascii="Symbol" w:hAnsi="Symbol" w:hint="default"/>
      </w:rPr>
    </w:lvl>
    <w:lvl w:ilvl="1" w:tplc="27F095FA">
      <w:start w:val="1"/>
      <w:numFmt w:val="bullet"/>
      <w:lvlText w:val="o"/>
      <w:lvlJc w:val="left"/>
      <w:pPr>
        <w:ind w:left="1440" w:hanging="360"/>
      </w:pPr>
      <w:rPr>
        <w:rFonts w:ascii="Courier New" w:hAnsi="Courier New" w:hint="default"/>
      </w:rPr>
    </w:lvl>
    <w:lvl w:ilvl="2" w:tplc="0A2ECA1A">
      <w:start w:val="1"/>
      <w:numFmt w:val="bullet"/>
      <w:lvlText w:val=""/>
      <w:lvlJc w:val="left"/>
      <w:pPr>
        <w:ind w:left="2160" w:hanging="360"/>
      </w:pPr>
      <w:rPr>
        <w:rFonts w:ascii="Wingdings" w:hAnsi="Wingdings" w:hint="default"/>
      </w:rPr>
    </w:lvl>
    <w:lvl w:ilvl="3" w:tplc="DA84B4A4">
      <w:start w:val="1"/>
      <w:numFmt w:val="bullet"/>
      <w:lvlText w:val=""/>
      <w:lvlJc w:val="left"/>
      <w:pPr>
        <w:ind w:left="2880" w:hanging="360"/>
      </w:pPr>
      <w:rPr>
        <w:rFonts w:ascii="Symbol" w:hAnsi="Symbol" w:hint="default"/>
      </w:rPr>
    </w:lvl>
    <w:lvl w:ilvl="4" w:tplc="A38232CC">
      <w:start w:val="1"/>
      <w:numFmt w:val="bullet"/>
      <w:lvlText w:val="o"/>
      <w:lvlJc w:val="left"/>
      <w:pPr>
        <w:ind w:left="3600" w:hanging="360"/>
      </w:pPr>
      <w:rPr>
        <w:rFonts w:ascii="Courier New" w:hAnsi="Courier New" w:hint="default"/>
      </w:rPr>
    </w:lvl>
    <w:lvl w:ilvl="5" w:tplc="16C00B62">
      <w:start w:val="1"/>
      <w:numFmt w:val="bullet"/>
      <w:lvlText w:val=""/>
      <w:lvlJc w:val="left"/>
      <w:pPr>
        <w:ind w:left="4320" w:hanging="360"/>
      </w:pPr>
      <w:rPr>
        <w:rFonts w:ascii="Wingdings" w:hAnsi="Wingdings" w:hint="default"/>
      </w:rPr>
    </w:lvl>
    <w:lvl w:ilvl="6" w:tplc="0A2A70F6">
      <w:start w:val="1"/>
      <w:numFmt w:val="bullet"/>
      <w:lvlText w:val=""/>
      <w:lvlJc w:val="left"/>
      <w:pPr>
        <w:ind w:left="5040" w:hanging="360"/>
      </w:pPr>
      <w:rPr>
        <w:rFonts w:ascii="Symbol" w:hAnsi="Symbol" w:hint="default"/>
      </w:rPr>
    </w:lvl>
    <w:lvl w:ilvl="7" w:tplc="21087EAE">
      <w:start w:val="1"/>
      <w:numFmt w:val="bullet"/>
      <w:lvlText w:val="o"/>
      <w:lvlJc w:val="left"/>
      <w:pPr>
        <w:ind w:left="5760" w:hanging="360"/>
      </w:pPr>
      <w:rPr>
        <w:rFonts w:ascii="Courier New" w:hAnsi="Courier New" w:hint="default"/>
      </w:rPr>
    </w:lvl>
    <w:lvl w:ilvl="8" w:tplc="4BC2A8F0">
      <w:start w:val="1"/>
      <w:numFmt w:val="bullet"/>
      <w:lvlText w:val=""/>
      <w:lvlJc w:val="left"/>
      <w:pPr>
        <w:ind w:left="6480" w:hanging="360"/>
      </w:pPr>
      <w:rPr>
        <w:rFonts w:ascii="Wingdings" w:hAnsi="Wingdings" w:hint="default"/>
      </w:rPr>
    </w:lvl>
  </w:abstractNum>
  <w:abstractNum w:abstractNumId="1" w15:restartNumberingAfterBreak="0">
    <w:nsid w:val="47BD6494"/>
    <w:multiLevelType w:val="multilevel"/>
    <w:tmpl w:val="95CE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9765162">
    <w:abstractNumId w:val="0"/>
  </w:num>
  <w:num w:numId="2" w16cid:durableId="335425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hideSpellingErrors/>
  <w:hideGrammaticalErrors/>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1A"/>
    <w:rsid w:val="000048FB"/>
    <w:rsid w:val="00017565"/>
    <w:rsid w:val="0002026A"/>
    <w:rsid w:val="00024A0D"/>
    <w:rsid w:val="00025FD1"/>
    <w:rsid w:val="00030609"/>
    <w:rsid w:val="00043BA8"/>
    <w:rsid w:val="00051B0F"/>
    <w:rsid w:val="00055423"/>
    <w:rsid w:val="0006067F"/>
    <w:rsid w:val="00061930"/>
    <w:rsid w:val="000629E1"/>
    <w:rsid w:val="00064DA2"/>
    <w:rsid w:val="000662F2"/>
    <w:rsid w:val="000A3D91"/>
    <w:rsid w:val="000A6D0B"/>
    <w:rsid w:val="000C4D67"/>
    <w:rsid w:val="000C5DAD"/>
    <w:rsid w:val="000D00C1"/>
    <w:rsid w:val="000D0CC1"/>
    <w:rsid w:val="000D378C"/>
    <w:rsid w:val="000E597C"/>
    <w:rsid w:val="000F084E"/>
    <w:rsid w:val="000F2D5C"/>
    <w:rsid w:val="0010555A"/>
    <w:rsid w:val="00121324"/>
    <w:rsid w:val="001213D2"/>
    <w:rsid w:val="0013687D"/>
    <w:rsid w:val="001468E1"/>
    <w:rsid w:val="00147E75"/>
    <w:rsid w:val="001542BF"/>
    <w:rsid w:val="0016111E"/>
    <w:rsid w:val="00162567"/>
    <w:rsid w:val="0016574E"/>
    <w:rsid w:val="00165DD4"/>
    <w:rsid w:val="0016688E"/>
    <w:rsid w:val="00172486"/>
    <w:rsid w:val="00172E61"/>
    <w:rsid w:val="00180D94"/>
    <w:rsid w:val="00191F59"/>
    <w:rsid w:val="0019477E"/>
    <w:rsid w:val="001A5E08"/>
    <w:rsid w:val="001B3EE4"/>
    <w:rsid w:val="001B60FE"/>
    <w:rsid w:val="001C3743"/>
    <w:rsid w:val="001D26AB"/>
    <w:rsid w:val="001E04FF"/>
    <w:rsid w:val="001E34CF"/>
    <w:rsid w:val="001E57F8"/>
    <w:rsid w:val="001E6E9A"/>
    <w:rsid w:val="001F3FFC"/>
    <w:rsid w:val="001F42DE"/>
    <w:rsid w:val="001F7909"/>
    <w:rsid w:val="00203278"/>
    <w:rsid w:val="002035B5"/>
    <w:rsid w:val="00210233"/>
    <w:rsid w:val="0021281A"/>
    <w:rsid w:val="00221D6A"/>
    <w:rsid w:val="00222CF4"/>
    <w:rsid w:val="0022764C"/>
    <w:rsid w:val="00242ACB"/>
    <w:rsid w:val="00264B74"/>
    <w:rsid w:val="002721A6"/>
    <w:rsid w:val="00283D32"/>
    <w:rsid w:val="0028642A"/>
    <w:rsid w:val="002916B2"/>
    <w:rsid w:val="0029682D"/>
    <w:rsid w:val="002A3088"/>
    <w:rsid w:val="002A6141"/>
    <w:rsid w:val="002A62B0"/>
    <w:rsid w:val="002B6743"/>
    <w:rsid w:val="002C1995"/>
    <w:rsid w:val="002C4BC7"/>
    <w:rsid w:val="002E3F2C"/>
    <w:rsid w:val="002F2710"/>
    <w:rsid w:val="002F4274"/>
    <w:rsid w:val="00300504"/>
    <w:rsid w:val="00303C90"/>
    <w:rsid w:val="00307F9E"/>
    <w:rsid w:val="00316BA1"/>
    <w:rsid w:val="003254CD"/>
    <w:rsid w:val="00333CA7"/>
    <w:rsid w:val="00341844"/>
    <w:rsid w:val="003418B6"/>
    <w:rsid w:val="00350543"/>
    <w:rsid w:val="00351FAF"/>
    <w:rsid w:val="00356D9D"/>
    <w:rsid w:val="00384F00"/>
    <w:rsid w:val="003976DC"/>
    <w:rsid w:val="003B4D10"/>
    <w:rsid w:val="003B50D6"/>
    <w:rsid w:val="003C4352"/>
    <w:rsid w:val="003D1C1C"/>
    <w:rsid w:val="003F1BF4"/>
    <w:rsid w:val="003F4B47"/>
    <w:rsid w:val="003F4F8B"/>
    <w:rsid w:val="003F62E8"/>
    <w:rsid w:val="00404D50"/>
    <w:rsid w:val="00415524"/>
    <w:rsid w:val="004458D2"/>
    <w:rsid w:val="00445B1A"/>
    <w:rsid w:val="004464E8"/>
    <w:rsid w:val="00460F34"/>
    <w:rsid w:val="00480034"/>
    <w:rsid w:val="00485DDE"/>
    <w:rsid w:val="00490F82"/>
    <w:rsid w:val="00491680"/>
    <w:rsid w:val="0049343D"/>
    <w:rsid w:val="00494435"/>
    <w:rsid w:val="004A0EFD"/>
    <w:rsid w:val="004A1FEA"/>
    <w:rsid w:val="004A55C0"/>
    <w:rsid w:val="004B11F7"/>
    <w:rsid w:val="004B2C68"/>
    <w:rsid w:val="004B3631"/>
    <w:rsid w:val="004B4B82"/>
    <w:rsid w:val="004C4021"/>
    <w:rsid w:val="004C4EA6"/>
    <w:rsid w:val="004D264C"/>
    <w:rsid w:val="004D431C"/>
    <w:rsid w:val="004E6690"/>
    <w:rsid w:val="004E6EB7"/>
    <w:rsid w:val="004F4F5D"/>
    <w:rsid w:val="004F51F0"/>
    <w:rsid w:val="004F69B3"/>
    <w:rsid w:val="004F790D"/>
    <w:rsid w:val="00501A3E"/>
    <w:rsid w:val="005022AA"/>
    <w:rsid w:val="00504D11"/>
    <w:rsid w:val="00532D01"/>
    <w:rsid w:val="00534FC8"/>
    <w:rsid w:val="005446B7"/>
    <w:rsid w:val="00556FDB"/>
    <w:rsid w:val="00557B92"/>
    <w:rsid w:val="00561761"/>
    <w:rsid w:val="00563C8D"/>
    <w:rsid w:val="005678CE"/>
    <w:rsid w:val="00571F3A"/>
    <w:rsid w:val="00573EA5"/>
    <w:rsid w:val="0057607C"/>
    <w:rsid w:val="00580F35"/>
    <w:rsid w:val="005822D6"/>
    <w:rsid w:val="00582546"/>
    <w:rsid w:val="0058629B"/>
    <w:rsid w:val="005933BF"/>
    <w:rsid w:val="0059718A"/>
    <w:rsid w:val="005A0612"/>
    <w:rsid w:val="005A2A37"/>
    <w:rsid w:val="005A63E0"/>
    <w:rsid w:val="005B22FC"/>
    <w:rsid w:val="005B4E15"/>
    <w:rsid w:val="005B6B0E"/>
    <w:rsid w:val="005B7AFA"/>
    <w:rsid w:val="005C0D4A"/>
    <w:rsid w:val="005E6205"/>
    <w:rsid w:val="00622268"/>
    <w:rsid w:val="00627E65"/>
    <w:rsid w:val="0063202A"/>
    <w:rsid w:val="00636EBF"/>
    <w:rsid w:val="00637141"/>
    <w:rsid w:val="006500A3"/>
    <w:rsid w:val="00650226"/>
    <w:rsid w:val="0065520A"/>
    <w:rsid w:val="006639CF"/>
    <w:rsid w:val="006677AE"/>
    <w:rsid w:val="00672025"/>
    <w:rsid w:val="00675BB3"/>
    <w:rsid w:val="0067677A"/>
    <w:rsid w:val="0067691D"/>
    <w:rsid w:val="006777C0"/>
    <w:rsid w:val="006812F2"/>
    <w:rsid w:val="006963DA"/>
    <w:rsid w:val="00696EFD"/>
    <w:rsid w:val="006B272D"/>
    <w:rsid w:val="006B6F4C"/>
    <w:rsid w:val="006C0DE4"/>
    <w:rsid w:val="006C612B"/>
    <w:rsid w:val="006D375A"/>
    <w:rsid w:val="006E5541"/>
    <w:rsid w:val="006F2727"/>
    <w:rsid w:val="006F331E"/>
    <w:rsid w:val="006F6089"/>
    <w:rsid w:val="006F6945"/>
    <w:rsid w:val="007005ED"/>
    <w:rsid w:val="00701950"/>
    <w:rsid w:val="00715970"/>
    <w:rsid w:val="0071669E"/>
    <w:rsid w:val="00717F08"/>
    <w:rsid w:val="0072065E"/>
    <w:rsid w:val="0072209E"/>
    <w:rsid w:val="007237CA"/>
    <w:rsid w:val="00723D75"/>
    <w:rsid w:val="00727E84"/>
    <w:rsid w:val="007307BD"/>
    <w:rsid w:val="00731F47"/>
    <w:rsid w:val="0073341F"/>
    <w:rsid w:val="00734226"/>
    <w:rsid w:val="00743582"/>
    <w:rsid w:val="007472A0"/>
    <w:rsid w:val="00747EF0"/>
    <w:rsid w:val="0076197E"/>
    <w:rsid w:val="00762A4B"/>
    <w:rsid w:val="007663CD"/>
    <w:rsid w:val="00772502"/>
    <w:rsid w:val="00780538"/>
    <w:rsid w:val="00782067"/>
    <w:rsid w:val="007839C3"/>
    <w:rsid w:val="007938BF"/>
    <w:rsid w:val="007967D9"/>
    <w:rsid w:val="007A49E5"/>
    <w:rsid w:val="007A6AD0"/>
    <w:rsid w:val="007C1494"/>
    <w:rsid w:val="007D5D80"/>
    <w:rsid w:val="007D65C9"/>
    <w:rsid w:val="007D75AD"/>
    <w:rsid w:val="007E163D"/>
    <w:rsid w:val="007F375D"/>
    <w:rsid w:val="007F4C57"/>
    <w:rsid w:val="007F4D2D"/>
    <w:rsid w:val="0080077A"/>
    <w:rsid w:val="0080352A"/>
    <w:rsid w:val="008039BE"/>
    <w:rsid w:val="0081316E"/>
    <w:rsid w:val="008226F5"/>
    <w:rsid w:val="00835E55"/>
    <w:rsid w:val="00837E57"/>
    <w:rsid w:val="00844F07"/>
    <w:rsid w:val="00850E2A"/>
    <w:rsid w:val="0087783F"/>
    <w:rsid w:val="00877D81"/>
    <w:rsid w:val="00880EBF"/>
    <w:rsid w:val="0088179A"/>
    <w:rsid w:val="00882EAB"/>
    <w:rsid w:val="00883BE9"/>
    <w:rsid w:val="00894CF5"/>
    <w:rsid w:val="008A385A"/>
    <w:rsid w:val="008A5FFE"/>
    <w:rsid w:val="008B5B28"/>
    <w:rsid w:val="008C25BB"/>
    <w:rsid w:val="008C2619"/>
    <w:rsid w:val="008D3529"/>
    <w:rsid w:val="008D46CF"/>
    <w:rsid w:val="008E086B"/>
    <w:rsid w:val="00904AAF"/>
    <w:rsid w:val="00922BDD"/>
    <w:rsid w:val="00923136"/>
    <w:rsid w:val="00925F76"/>
    <w:rsid w:val="00927C27"/>
    <w:rsid w:val="00930C8F"/>
    <w:rsid w:val="009317C7"/>
    <w:rsid w:val="0094343B"/>
    <w:rsid w:val="00956144"/>
    <w:rsid w:val="0096684D"/>
    <w:rsid w:val="00967D19"/>
    <w:rsid w:val="0097220D"/>
    <w:rsid w:val="00980F71"/>
    <w:rsid w:val="00985FF0"/>
    <w:rsid w:val="009928C2"/>
    <w:rsid w:val="009A6B78"/>
    <w:rsid w:val="009B35A1"/>
    <w:rsid w:val="009B3FCD"/>
    <w:rsid w:val="009B4A42"/>
    <w:rsid w:val="009E5615"/>
    <w:rsid w:val="009F45A1"/>
    <w:rsid w:val="009F5BD4"/>
    <w:rsid w:val="009F5E63"/>
    <w:rsid w:val="009F6CD3"/>
    <w:rsid w:val="00A03001"/>
    <w:rsid w:val="00A16BBF"/>
    <w:rsid w:val="00A22883"/>
    <w:rsid w:val="00A23991"/>
    <w:rsid w:val="00A24EF5"/>
    <w:rsid w:val="00A31CBF"/>
    <w:rsid w:val="00A41EAB"/>
    <w:rsid w:val="00A42B4F"/>
    <w:rsid w:val="00A44F70"/>
    <w:rsid w:val="00A4596B"/>
    <w:rsid w:val="00A5236D"/>
    <w:rsid w:val="00A55AFF"/>
    <w:rsid w:val="00A55E65"/>
    <w:rsid w:val="00A57399"/>
    <w:rsid w:val="00A60B39"/>
    <w:rsid w:val="00A60ECD"/>
    <w:rsid w:val="00A66C7F"/>
    <w:rsid w:val="00A7049C"/>
    <w:rsid w:val="00A72FD7"/>
    <w:rsid w:val="00A7430F"/>
    <w:rsid w:val="00A744EB"/>
    <w:rsid w:val="00A76782"/>
    <w:rsid w:val="00A76D68"/>
    <w:rsid w:val="00A77010"/>
    <w:rsid w:val="00A77DF7"/>
    <w:rsid w:val="00A806E8"/>
    <w:rsid w:val="00A90C18"/>
    <w:rsid w:val="00A94411"/>
    <w:rsid w:val="00AA002F"/>
    <w:rsid w:val="00AA00F8"/>
    <w:rsid w:val="00AA1247"/>
    <w:rsid w:val="00AA498D"/>
    <w:rsid w:val="00AB5921"/>
    <w:rsid w:val="00AC12C2"/>
    <w:rsid w:val="00AC342B"/>
    <w:rsid w:val="00AD0259"/>
    <w:rsid w:val="00B02068"/>
    <w:rsid w:val="00B0651A"/>
    <w:rsid w:val="00B1270C"/>
    <w:rsid w:val="00B13DB8"/>
    <w:rsid w:val="00B2161D"/>
    <w:rsid w:val="00B227B4"/>
    <w:rsid w:val="00B25817"/>
    <w:rsid w:val="00B27F8A"/>
    <w:rsid w:val="00B30182"/>
    <w:rsid w:val="00B31CB4"/>
    <w:rsid w:val="00B324BA"/>
    <w:rsid w:val="00B37330"/>
    <w:rsid w:val="00B437FE"/>
    <w:rsid w:val="00B45E37"/>
    <w:rsid w:val="00B476C2"/>
    <w:rsid w:val="00B53490"/>
    <w:rsid w:val="00B60966"/>
    <w:rsid w:val="00B64187"/>
    <w:rsid w:val="00B75641"/>
    <w:rsid w:val="00B76513"/>
    <w:rsid w:val="00B83F81"/>
    <w:rsid w:val="00B90E49"/>
    <w:rsid w:val="00B919CE"/>
    <w:rsid w:val="00B953C8"/>
    <w:rsid w:val="00BA1C3E"/>
    <w:rsid w:val="00BA2C53"/>
    <w:rsid w:val="00BC1821"/>
    <w:rsid w:val="00BC59B9"/>
    <w:rsid w:val="00BD3503"/>
    <w:rsid w:val="00BE2D7F"/>
    <w:rsid w:val="00BE5AE1"/>
    <w:rsid w:val="00BF408B"/>
    <w:rsid w:val="00BF6244"/>
    <w:rsid w:val="00C020B6"/>
    <w:rsid w:val="00C033F4"/>
    <w:rsid w:val="00C04CC3"/>
    <w:rsid w:val="00C04FC9"/>
    <w:rsid w:val="00C06404"/>
    <w:rsid w:val="00C13C36"/>
    <w:rsid w:val="00C21F4E"/>
    <w:rsid w:val="00C25322"/>
    <w:rsid w:val="00C33D36"/>
    <w:rsid w:val="00C437F8"/>
    <w:rsid w:val="00C46653"/>
    <w:rsid w:val="00C53232"/>
    <w:rsid w:val="00C770DF"/>
    <w:rsid w:val="00C777FD"/>
    <w:rsid w:val="00C80BC6"/>
    <w:rsid w:val="00C86BC0"/>
    <w:rsid w:val="00C878A0"/>
    <w:rsid w:val="00C97607"/>
    <w:rsid w:val="00C978AB"/>
    <w:rsid w:val="00CB1792"/>
    <w:rsid w:val="00CB3A57"/>
    <w:rsid w:val="00CC05A9"/>
    <w:rsid w:val="00CD4683"/>
    <w:rsid w:val="00CD705D"/>
    <w:rsid w:val="00CD7B59"/>
    <w:rsid w:val="00CE171F"/>
    <w:rsid w:val="00CE2249"/>
    <w:rsid w:val="00CE2B1F"/>
    <w:rsid w:val="00CF3D4A"/>
    <w:rsid w:val="00CF548A"/>
    <w:rsid w:val="00D01F4E"/>
    <w:rsid w:val="00D0299D"/>
    <w:rsid w:val="00D04A25"/>
    <w:rsid w:val="00D07F62"/>
    <w:rsid w:val="00D15E38"/>
    <w:rsid w:val="00D20164"/>
    <w:rsid w:val="00D238D4"/>
    <w:rsid w:val="00D3110B"/>
    <w:rsid w:val="00D32B6C"/>
    <w:rsid w:val="00D35BA5"/>
    <w:rsid w:val="00D36C9A"/>
    <w:rsid w:val="00D37BD0"/>
    <w:rsid w:val="00D53D65"/>
    <w:rsid w:val="00D5514A"/>
    <w:rsid w:val="00D60B6B"/>
    <w:rsid w:val="00D60D58"/>
    <w:rsid w:val="00D62B0E"/>
    <w:rsid w:val="00D70B51"/>
    <w:rsid w:val="00D7400C"/>
    <w:rsid w:val="00D85174"/>
    <w:rsid w:val="00D86C2F"/>
    <w:rsid w:val="00DA038A"/>
    <w:rsid w:val="00DA40DD"/>
    <w:rsid w:val="00DA49FA"/>
    <w:rsid w:val="00DB6D14"/>
    <w:rsid w:val="00DE1393"/>
    <w:rsid w:val="00DE2D1D"/>
    <w:rsid w:val="00DE3EAF"/>
    <w:rsid w:val="00DE7B3C"/>
    <w:rsid w:val="00DF64F2"/>
    <w:rsid w:val="00DF6B47"/>
    <w:rsid w:val="00DF774B"/>
    <w:rsid w:val="00E05937"/>
    <w:rsid w:val="00E1546F"/>
    <w:rsid w:val="00E1617D"/>
    <w:rsid w:val="00E27148"/>
    <w:rsid w:val="00E310D0"/>
    <w:rsid w:val="00E33658"/>
    <w:rsid w:val="00E512A2"/>
    <w:rsid w:val="00E55073"/>
    <w:rsid w:val="00E5664E"/>
    <w:rsid w:val="00E65FA3"/>
    <w:rsid w:val="00E701AC"/>
    <w:rsid w:val="00E74D6D"/>
    <w:rsid w:val="00E80E31"/>
    <w:rsid w:val="00E8422D"/>
    <w:rsid w:val="00E9384C"/>
    <w:rsid w:val="00E97268"/>
    <w:rsid w:val="00EA4EC6"/>
    <w:rsid w:val="00EA62CC"/>
    <w:rsid w:val="00EB036A"/>
    <w:rsid w:val="00ED1DD9"/>
    <w:rsid w:val="00ED32F2"/>
    <w:rsid w:val="00EE3CC4"/>
    <w:rsid w:val="00EE3FFA"/>
    <w:rsid w:val="00EE402F"/>
    <w:rsid w:val="00EE406F"/>
    <w:rsid w:val="00EF4091"/>
    <w:rsid w:val="00EF79C6"/>
    <w:rsid w:val="00F01B35"/>
    <w:rsid w:val="00F032DF"/>
    <w:rsid w:val="00F03FCB"/>
    <w:rsid w:val="00F11AF5"/>
    <w:rsid w:val="00F168F3"/>
    <w:rsid w:val="00F23A23"/>
    <w:rsid w:val="00F267E8"/>
    <w:rsid w:val="00F423C6"/>
    <w:rsid w:val="00F42470"/>
    <w:rsid w:val="00F4469E"/>
    <w:rsid w:val="00F478DE"/>
    <w:rsid w:val="00F50F7D"/>
    <w:rsid w:val="00F53F4C"/>
    <w:rsid w:val="00F579DC"/>
    <w:rsid w:val="00F60733"/>
    <w:rsid w:val="00F62581"/>
    <w:rsid w:val="00F73042"/>
    <w:rsid w:val="00F74C5F"/>
    <w:rsid w:val="00F822E0"/>
    <w:rsid w:val="00F84DEF"/>
    <w:rsid w:val="00F912EA"/>
    <w:rsid w:val="00FA4F2A"/>
    <w:rsid w:val="00FB2AB8"/>
    <w:rsid w:val="00FB333B"/>
    <w:rsid w:val="00FC5802"/>
    <w:rsid w:val="00FD51A8"/>
    <w:rsid w:val="00FDA043"/>
    <w:rsid w:val="00FE1DE3"/>
    <w:rsid w:val="00FF1D49"/>
    <w:rsid w:val="00FF59C2"/>
    <w:rsid w:val="013EA3A4"/>
    <w:rsid w:val="02EBEE93"/>
    <w:rsid w:val="0364E3A1"/>
    <w:rsid w:val="05F178B7"/>
    <w:rsid w:val="069BE650"/>
    <w:rsid w:val="07304A1C"/>
    <w:rsid w:val="0A42072B"/>
    <w:rsid w:val="0B932975"/>
    <w:rsid w:val="0BF718F0"/>
    <w:rsid w:val="0D4BB473"/>
    <w:rsid w:val="0D80D38F"/>
    <w:rsid w:val="0E1AA033"/>
    <w:rsid w:val="0EA44662"/>
    <w:rsid w:val="0EE35B4A"/>
    <w:rsid w:val="0F0BA769"/>
    <w:rsid w:val="1019A011"/>
    <w:rsid w:val="115E54B5"/>
    <w:rsid w:val="11CDBBCF"/>
    <w:rsid w:val="13E9323F"/>
    <w:rsid w:val="1582ED66"/>
    <w:rsid w:val="160BED2F"/>
    <w:rsid w:val="173C5EBC"/>
    <w:rsid w:val="223A3054"/>
    <w:rsid w:val="2769F0C1"/>
    <w:rsid w:val="2B7DC569"/>
    <w:rsid w:val="2C2B429A"/>
    <w:rsid w:val="2EDC67D3"/>
    <w:rsid w:val="2F422FFE"/>
    <w:rsid w:val="3074F40A"/>
    <w:rsid w:val="33BC543F"/>
    <w:rsid w:val="34735027"/>
    <w:rsid w:val="34796719"/>
    <w:rsid w:val="34BDA10F"/>
    <w:rsid w:val="3891ADA4"/>
    <w:rsid w:val="3A8D1BF0"/>
    <w:rsid w:val="3D20DA6F"/>
    <w:rsid w:val="3D6905BC"/>
    <w:rsid w:val="3E538C91"/>
    <w:rsid w:val="40103502"/>
    <w:rsid w:val="404AC764"/>
    <w:rsid w:val="40DA09A9"/>
    <w:rsid w:val="430443A0"/>
    <w:rsid w:val="43ED6B2D"/>
    <w:rsid w:val="4A37CF88"/>
    <w:rsid w:val="4A969F1F"/>
    <w:rsid w:val="4ADCA972"/>
    <w:rsid w:val="4B5FAAB4"/>
    <w:rsid w:val="4CC05E39"/>
    <w:rsid w:val="4D6EEC31"/>
    <w:rsid w:val="4E1552B5"/>
    <w:rsid w:val="4E44F7A6"/>
    <w:rsid w:val="4EB6CB15"/>
    <w:rsid w:val="4EC994CC"/>
    <w:rsid w:val="4F26C11C"/>
    <w:rsid w:val="51A8D92F"/>
    <w:rsid w:val="51E29CDD"/>
    <w:rsid w:val="52C8BD78"/>
    <w:rsid w:val="54F15181"/>
    <w:rsid w:val="555AC93B"/>
    <w:rsid w:val="5615ECBE"/>
    <w:rsid w:val="5689F61A"/>
    <w:rsid w:val="5765EE56"/>
    <w:rsid w:val="57B167AB"/>
    <w:rsid w:val="57D4CEE1"/>
    <w:rsid w:val="57E917E9"/>
    <w:rsid w:val="5A5AA458"/>
    <w:rsid w:val="5B088DB4"/>
    <w:rsid w:val="5E915A80"/>
    <w:rsid w:val="5EC4AC6E"/>
    <w:rsid w:val="6224A867"/>
    <w:rsid w:val="6228A148"/>
    <w:rsid w:val="652F9B39"/>
    <w:rsid w:val="65D1C6E1"/>
    <w:rsid w:val="66A0BC02"/>
    <w:rsid w:val="686D412A"/>
    <w:rsid w:val="68FD9195"/>
    <w:rsid w:val="69E89F73"/>
    <w:rsid w:val="6FADA726"/>
    <w:rsid w:val="72E37D53"/>
    <w:rsid w:val="74896B65"/>
    <w:rsid w:val="75548EEE"/>
    <w:rsid w:val="782221D5"/>
    <w:rsid w:val="79E5AA26"/>
    <w:rsid w:val="7B1DDCDF"/>
    <w:rsid w:val="7B4C0E10"/>
    <w:rsid w:val="7C8D52E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D1150"/>
  <w15:chartTrackingRefBased/>
  <w15:docId w15:val="{D8D99F22-FCB0-4096-BA94-644A04D7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a-DK" w:eastAsia="en-US" w:bidi="ar-SA"/>
      </w:rPr>
    </w:rPrDefault>
    <w:pPrDefault>
      <w:pPr>
        <w:spacing w:after="16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2"/>
    <w:qFormat/>
    <w:rsid w:val="000048FB"/>
    <w:pPr>
      <w:spacing w:after="0" w:line="260" w:lineRule="atLeast"/>
    </w:pPr>
    <w:rPr>
      <w:rFonts w:ascii="Myriad Pro Light" w:eastAsia="Times New Roman" w:hAnsi="Myriad Pro Light" w:cs="Times New Roman"/>
      <w:sz w:val="22"/>
      <w:szCs w:val="24"/>
      <w:lang w:val="en-US" w:eastAsia="da-DK"/>
    </w:rPr>
  </w:style>
  <w:style w:type="paragraph" w:styleId="berschrift1">
    <w:name w:val="heading 1"/>
    <w:basedOn w:val="Standard"/>
    <w:next w:val="Standard"/>
    <w:link w:val="berschrift1Zchn"/>
    <w:uiPriority w:val="9"/>
    <w:qFormat/>
    <w:rsid w:val="001E57F8"/>
    <w:pPr>
      <w:keepNext/>
      <w:keepLines/>
      <w:pBdr>
        <w:bottom w:val="single" w:sz="4" w:space="2" w:color="77040E"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en-US"/>
    </w:rPr>
  </w:style>
  <w:style w:type="paragraph" w:styleId="berschrift2">
    <w:name w:val="heading 2"/>
    <w:basedOn w:val="Standard"/>
    <w:next w:val="Standard"/>
    <w:link w:val="berschrift2Zchn"/>
    <w:uiPriority w:val="9"/>
    <w:unhideWhenUsed/>
    <w:qFormat/>
    <w:rsid w:val="001E57F8"/>
    <w:pPr>
      <w:keepNext/>
      <w:keepLines/>
      <w:spacing w:before="120" w:line="240" w:lineRule="auto"/>
      <w:outlineLvl w:val="1"/>
    </w:pPr>
    <w:rPr>
      <w:rFonts w:asciiTheme="majorHAnsi" w:eastAsiaTheme="majorEastAsia" w:hAnsiTheme="majorHAnsi" w:cstheme="majorBidi"/>
      <w:color w:val="77040E" w:themeColor="accent2"/>
      <w:sz w:val="36"/>
      <w:szCs w:val="36"/>
      <w:lang w:eastAsia="en-US"/>
    </w:rPr>
  </w:style>
  <w:style w:type="paragraph" w:styleId="berschrift3">
    <w:name w:val="heading 3"/>
    <w:basedOn w:val="Standard"/>
    <w:next w:val="Standard"/>
    <w:link w:val="berschrift3Zchn"/>
    <w:uiPriority w:val="9"/>
    <w:semiHidden/>
    <w:unhideWhenUsed/>
    <w:qFormat/>
    <w:rsid w:val="001E57F8"/>
    <w:pPr>
      <w:keepNext/>
      <w:keepLines/>
      <w:spacing w:before="80" w:line="240" w:lineRule="auto"/>
      <w:outlineLvl w:val="2"/>
    </w:pPr>
    <w:rPr>
      <w:rFonts w:asciiTheme="majorHAnsi" w:eastAsiaTheme="majorEastAsia" w:hAnsiTheme="majorHAnsi" w:cstheme="majorBidi"/>
      <w:color w:val="58030A" w:themeColor="accent2" w:themeShade="BF"/>
      <w:sz w:val="32"/>
      <w:szCs w:val="32"/>
      <w:lang w:eastAsia="en-US"/>
    </w:rPr>
  </w:style>
  <w:style w:type="paragraph" w:styleId="berschrift4">
    <w:name w:val="heading 4"/>
    <w:basedOn w:val="Standard"/>
    <w:next w:val="Standard"/>
    <w:link w:val="berschrift4Zchn"/>
    <w:uiPriority w:val="9"/>
    <w:semiHidden/>
    <w:unhideWhenUsed/>
    <w:qFormat/>
    <w:rsid w:val="001E57F8"/>
    <w:pPr>
      <w:keepNext/>
      <w:keepLines/>
      <w:spacing w:before="80" w:line="240" w:lineRule="auto"/>
      <w:outlineLvl w:val="3"/>
    </w:pPr>
    <w:rPr>
      <w:rFonts w:asciiTheme="majorHAnsi" w:eastAsiaTheme="majorEastAsia" w:hAnsiTheme="majorHAnsi" w:cstheme="majorBidi"/>
      <w:i/>
      <w:iCs/>
      <w:color w:val="3B0207" w:themeColor="accent2" w:themeShade="80"/>
      <w:sz w:val="28"/>
      <w:szCs w:val="28"/>
      <w:lang w:eastAsia="en-US"/>
    </w:rPr>
  </w:style>
  <w:style w:type="paragraph" w:styleId="berschrift5">
    <w:name w:val="heading 5"/>
    <w:basedOn w:val="Standard"/>
    <w:next w:val="Standard"/>
    <w:link w:val="berschrift5Zchn"/>
    <w:uiPriority w:val="9"/>
    <w:semiHidden/>
    <w:unhideWhenUsed/>
    <w:qFormat/>
    <w:rsid w:val="001E57F8"/>
    <w:pPr>
      <w:keepNext/>
      <w:keepLines/>
      <w:spacing w:before="80" w:line="240" w:lineRule="auto"/>
      <w:outlineLvl w:val="4"/>
    </w:pPr>
    <w:rPr>
      <w:rFonts w:asciiTheme="majorHAnsi" w:eastAsiaTheme="majorEastAsia" w:hAnsiTheme="majorHAnsi" w:cstheme="majorBidi"/>
      <w:color w:val="58030A" w:themeColor="accent2" w:themeShade="BF"/>
      <w:sz w:val="24"/>
      <w:lang w:eastAsia="en-US"/>
    </w:rPr>
  </w:style>
  <w:style w:type="paragraph" w:styleId="berschrift6">
    <w:name w:val="heading 6"/>
    <w:basedOn w:val="Standard"/>
    <w:next w:val="Standard"/>
    <w:link w:val="berschrift6Zchn"/>
    <w:uiPriority w:val="9"/>
    <w:semiHidden/>
    <w:unhideWhenUsed/>
    <w:qFormat/>
    <w:rsid w:val="001E57F8"/>
    <w:pPr>
      <w:keepNext/>
      <w:keepLines/>
      <w:spacing w:before="80" w:line="240" w:lineRule="auto"/>
      <w:outlineLvl w:val="5"/>
    </w:pPr>
    <w:rPr>
      <w:rFonts w:asciiTheme="majorHAnsi" w:eastAsiaTheme="majorEastAsia" w:hAnsiTheme="majorHAnsi" w:cstheme="majorBidi"/>
      <w:i/>
      <w:iCs/>
      <w:color w:val="3B0207" w:themeColor="accent2" w:themeShade="80"/>
      <w:sz w:val="24"/>
      <w:lang w:eastAsia="en-US"/>
    </w:rPr>
  </w:style>
  <w:style w:type="paragraph" w:styleId="berschrift7">
    <w:name w:val="heading 7"/>
    <w:basedOn w:val="Standard"/>
    <w:next w:val="Standard"/>
    <w:link w:val="berschrift7Zchn"/>
    <w:uiPriority w:val="9"/>
    <w:semiHidden/>
    <w:unhideWhenUsed/>
    <w:qFormat/>
    <w:rsid w:val="001E57F8"/>
    <w:pPr>
      <w:keepNext/>
      <w:keepLines/>
      <w:spacing w:before="80" w:line="240" w:lineRule="auto"/>
      <w:outlineLvl w:val="6"/>
    </w:pPr>
    <w:rPr>
      <w:rFonts w:asciiTheme="majorHAnsi" w:eastAsiaTheme="majorEastAsia" w:hAnsiTheme="majorHAnsi" w:cstheme="majorBidi"/>
      <w:b/>
      <w:bCs/>
      <w:color w:val="3B0207" w:themeColor="accent2" w:themeShade="80"/>
      <w:szCs w:val="22"/>
      <w:lang w:eastAsia="en-US"/>
    </w:rPr>
  </w:style>
  <w:style w:type="paragraph" w:styleId="berschrift8">
    <w:name w:val="heading 8"/>
    <w:basedOn w:val="Standard"/>
    <w:next w:val="Standard"/>
    <w:link w:val="berschrift8Zchn"/>
    <w:uiPriority w:val="9"/>
    <w:semiHidden/>
    <w:unhideWhenUsed/>
    <w:qFormat/>
    <w:rsid w:val="001E57F8"/>
    <w:pPr>
      <w:keepNext/>
      <w:keepLines/>
      <w:spacing w:before="80" w:line="240" w:lineRule="auto"/>
      <w:outlineLvl w:val="7"/>
    </w:pPr>
    <w:rPr>
      <w:rFonts w:asciiTheme="majorHAnsi" w:eastAsiaTheme="majorEastAsia" w:hAnsiTheme="majorHAnsi" w:cstheme="majorBidi"/>
      <w:color w:val="3B0207" w:themeColor="accent2" w:themeShade="80"/>
      <w:szCs w:val="22"/>
      <w:lang w:eastAsia="en-US"/>
    </w:rPr>
  </w:style>
  <w:style w:type="paragraph" w:styleId="berschrift9">
    <w:name w:val="heading 9"/>
    <w:basedOn w:val="Standard"/>
    <w:next w:val="Standard"/>
    <w:link w:val="berschrift9Zchn"/>
    <w:uiPriority w:val="9"/>
    <w:semiHidden/>
    <w:unhideWhenUsed/>
    <w:qFormat/>
    <w:rsid w:val="001E57F8"/>
    <w:pPr>
      <w:keepNext/>
      <w:keepLines/>
      <w:spacing w:before="80" w:line="240" w:lineRule="auto"/>
      <w:outlineLvl w:val="8"/>
    </w:pPr>
    <w:rPr>
      <w:rFonts w:asciiTheme="majorHAnsi" w:eastAsiaTheme="majorEastAsia" w:hAnsiTheme="majorHAnsi" w:cstheme="majorBidi"/>
      <w:i/>
      <w:iCs/>
      <w:color w:val="3B0207" w:themeColor="accent2" w:themeShade="80"/>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57F8"/>
    <w:rPr>
      <w:rFonts w:asciiTheme="majorHAnsi" w:eastAsiaTheme="majorEastAsia" w:hAnsiTheme="majorHAnsi" w:cstheme="majorBidi"/>
      <w:color w:val="262626" w:themeColor="text1" w:themeTint="D9"/>
      <w:sz w:val="40"/>
      <w:szCs w:val="40"/>
    </w:rPr>
  </w:style>
  <w:style w:type="character" w:customStyle="1" w:styleId="berschrift2Zchn">
    <w:name w:val="Überschrift 2 Zchn"/>
    <w:basedOn w:val="Absatz-Standardschriftart"/>
    <w:link w:val="berschrift2"/>
    <w:uiPriority w:val="9"/>
    <w:rsid w:val="001E57F8"/>
    <w:rPr>
      <w:rFonts w:asciiTheme="majorHAnsi" w:eastAsiaTheme="majorEastAsia" w:hAnsiTheme="majorHAnsi" w:cstheme="majorBidi"/>
      <w:color w:val="77040E" w:themeColor="accent2"/>
      <w:sz w:val="36"/>
      <w:szCs w:val="36"/>
    </w:rPr>
  </w:style>
  <w:style w:type="character" w:customStyle="1" w:styleId="berschrift3Zchn">
    <w:name w:val="Überschrift 3 Zchn"/>
    <w:basedOn w:val="Absatz-Standardschriftart"/>
    <w:link w:val="berschrift3"/>
    <w:uiPriority w:val="9"/>
    <w:semiHidden/>
    <w:rsid w:val="001E57F8"/>
    <w:rPr>
      <w:rFonts w:asciiTheme="majorHAnsi" w:eastAsiaTheme="majorEastAsia" w:hAnsiTheme="majorHAnsi" w:cstheme="majorBidi"/>
      <w:color w:val="58030A" w:themeColor="accent2" w:themeShade="BF"/>
      <w:sz w:val="32"/>
      <w:szCs w:val="32"/>
    </w:rPr>
  </w:style>
  <w:style w:type="character" w:customStyle="1" w:styleId="berschrift4Zchn">
    <w:name w:val="Überschrift 4 Zchn"/>
    <w:basedOn w:val="Absatz-Standardschriftart"/>
    <w:link w:val="berschrift4"/>
    <w:uiPriority w:val="9"/>
    <w:semiHidden/>
    <w:rsid w:val="001E57F8"/>
    <w:rPr>
      <w:rFonts w:asciiTheme="majorHAnsi" w:eastAsiaTheme="majorEastAsia" w:hAnsiTheme="majorHAnsi" w:cstheme="majorBidi"/>
      <w:i/>
      <w:iCs/>
      <w:color w:val="3B0207" w:themeColor="accent2" w:themeShade="80"/>
      <w:sz w:val="28"/>
      <w:szCs w:val="28"/>
    </w:rPr>
  </w:style>
  <w:style w:type="character" w:customStyle="1" w:styleId="berschrift5Zchn">
    <w:name w:val="Überschrift 5 Zchn"/>
    <w:basedOn w:val="Absatz-Standardschriftart"/>
    <w:link w:val="berschrift5"/>
    <w:uiPriority w:val="9"/>
    <w:semiHidden/>
    <w:rsid w:val="001E57F8"/>
    <w:rPr>
      <w:rFonts w:asciiTheme="majorHAnsi" w:eastAsiaTheme="majorEastAsia" w:hAnsiTheme="majorHAnsi" w:cstheme="majorBidi"/>
      <w:color w:val="58030A" w:themeColor="accent2" w:themeShade="BF"/>
      <w:sz w:val="24"/>
      <w:szCs w:val="24"/>
    </w:rPr>
  </w:style>
  <w:style w:type="character" w:customStyle="1" w:styleId="berschrift6Zchn">
    <w:name w:val="Überschrift 6 Zchn"/>
    <w:basedOn w:val="Absatz-Standardschriftart"/>
    <w:link w:val="berschrift6"/>
    <w:uiPriority w:val="9"/>
    <w:semiHidden/>
    <w:rsid w:val="001E57F8"/>
    <w:rPr>
      <w:rFonts w:asciiTheme="majorHAnsi" w:eastAsiaTheme="majorEastAsia" w:hAnsiTheme="majorHAnsi" w:cstheme="majorBidi"/>
      <w:i/>
      <w:iCs/>
      <w:color w:val="3B0207" w:themeColor="accent2" w:themeShade="80"/>
      <w:sz w:val="24"/>
      <w:szCs w:val="24"/>
    </w:rPr>
  </w:style>
  <w:style w:type="character" w:customStyle="1" w:styleId="berschrift7Zchn">
    <w:name w:val="Überschrift 7 Zchn"/>
    <w:basedOn w:val="Absatz-Standardschriftart"/>
    <w:link w:val="berschrift7"/>
    <w:uiPriority w:val="9"/>
    <w:semiHidden/>
    <w:rsid w:val="001E57F8"/>
    <w:rPr>
      <w:rFonts w:asciiTheme="majorHAnsi" w:eastAsiaTheme="majorEastAsia" w:hAnsiTheme="majorHAnsi" w:cstheme="majorBidi"/>
      <w:b/>
      <w:bCs/>
      <w:color w:val="3B0207" w:themeColor="accent2" w:themeShade="80"/>
      <w:sz w:val="22"/>
      <w:szCs w:val="22"/>
    </w:rPr>
  </w:style>
  <w:style w:type="character" w:customStyle="1" w:styleId="berschrift8Zchn">
    <w:name w:val="Überschrift 8 Zchn"/>
    <w:basedOn w:val="Absatz-Standardschriftart"/>
    <w:link w:val="berschrift8"/>
    <w:uiPriority w:val="9"/>
    <w:semiHidden/>
    <w:rsid w:val="001E57F8"/>
    <w:rPr>
      <w:rFonts w:asciiTheme="majorHAnsi" w:eastAsiaTheme="majorEastAsia" w:hAnsiTheme="majorHAnsi" w:cstheme="majorBidi"/>
      <w:color w:val="3B0207" w:themeColor="accent2" w:themeShade="80"/>
      <w:sz w:val="22"/>
      <w:szCs w:val="22"/>
    </w:rPr>
  </w:style>
  <w:style w:type="character" w:customStyle="1" w:styleId="berschrift9Zchn">
    <w:name w:val="Überschrift 9 Zchn"/>
    <w:basedOn w:val="Absatz-Standardschriftart"/>
    <w:link w:val="berschrift9"/>
    <w:uiPriority w:val="9"/>
    <w:semiHidden/>
    <w:rsid w:val="001E57F8"/>
    <w:rPr>
      <w:rFonts w:asciiTheme="majorHAnsi" w:eastAsiaTheme="majorEastAsia" w:hAnsiTheme="majorHAnsi" w:cstheme="majorBidi"/>
      <w:i/>
      <w:iCs/>
      <w:color w:val="3B0207" w:themeColor="accent2" w:themeShade="80"/>
      <w:sz w:val="22"/>
      <w:szCs w:val="22"/>
    </w:rPr>
  </w:style>
  <w:style w:type="paragraph" w:styleId="Titel">
    <w:name w:val="Title"/>
    <w:basedOn w:val="Standard"/>
    <w:next w:val="Standard"/>
    <w:link w:val="TitelZchn"/>
    <w:uiPriority w:val="10"/>
    <w:qFormat/>
    <w:rsid w:val="001E57F8"/>
    <w:pPr>
      <w:spacing w:line="240" w:lineRule="auto"/>
      <w:contextualSpacing/>
    </w:pPr>
    <w:rPr>
      <w:rFonts w:asciiTheme="majorHAnsi" w:eastAsiaTheme="majorEastAsia" w:hAnsiTheme="majorHAnsi" w:cstheme="majorBidi"/>
      <w:color w:val="262626" w:themeColor="text1" w:themeTint="D9"/>
      <w:sz w:val="96"/>
      <w:szCs w:val="96"/>
      <w:lang w:eastAsia="en-US"/>
    </w:rPr>
  </w:style>
  <w:style w:type="character" w:customStyle="1" w:styleId="TitelZchn">
    <w:name w:val="Titel Zchn"/>
    <w:basedOn w:val="Absatz-Standardschriftart"/>
    <w:link w:val="Titel"/>
    <w:uiPriority w:val="10"/>
    <w:rsid w:val="001E57F8"/>
    <w:rPr>
      <w:rFonts w:asciiTheme="majorHAnsi" w:eastAsiaTheme="majorEastAsia" w:hAnsiTheme="majorHAnsi" w:cstheme="majorBidi"/>
      <w:color w:val="262626" w:themeColor="text1" w:themeTint="D9"/>
      <w:sz w:val="96"/>
      <w:szCs w:val="96"/>
    </w:rPr>
  </w:style>
  <w:style w:type="paragraph" w:styleId="Untertitel">
    <w:name w:val="Subtitle"/>
    <w:basedOn w:val="Standard"/>
    <w:next w:val="Standard"/>
    <w:link w:val="UntertitelZchn"/>
    <w:uiPriority w:val="11"/>
    <w:qFormat/>
    <w:rsid w:val="001E57F8"/>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en-US"/>
    </w:rPr>
  </w:style>
  <w:style w:type="character" w:customStyle="1" w:styleId="UntertitelZchn">
    <w:name w:val="Untertitel Zchn"/>
    <w:basedOn w:val="Absatz-Standardschriftart"/>
    <w:link w:val="Untertitel"/>
    <w:uiPriority w:val="11"/>
    <w:rsid w:val="001E57F8"/>
    <w:rPr>
      <w:caps/>
      <w:color w:val="404040" w:themeColor="text1" w:themeTint="BF"/>
      <w:spacing w:val="20"/>
      <w:sz w:val="28"/>
      <w:szCs w:val="28"/>
    </w:rPr>
  </w:style>
  <w:style w:type="paragraph" w:styleId="Zitat">
    <w:name w:val="Quote"/>
    <w:basedOn w:val="Standard"/>
    <w:next w:val="Standard"/>
    <w:link w:val="ZitatZchn"/>
    <w:uiPriority w:val="29"/>
    <w:qFormat/>
    <w:rsid w:val="001E57F8"/>
    <w:pPr>
      <w:spacing w:before="160" w:after="160" w:line="276" w:lineRule="auto"/>
      <w:ind w:left="720" w:right="720"/>
      <w:jc w:val="center"/>
    </w:pPr>
    <w:rPr>
      <w:rFonts w:asciiTheme="majorHAnsi" w:eastAsiaTheme="majorEastAsia" w:hAnsiTheme="majorHAnsi" w:cstheme="majorBidi"/>
      <w:color w:val="000000" w:themeColor="text1"/>
      <w:sz w:val="24"/>
      <w:lang w:eastAsia="en-US"/>
    </w:rPr>
  </w:style>
  <w:style w:type="character" w:customStyle="1" w:styleId="ZitatZchn">
    <w:name w:val="Zitat Zchn"/>
    <w:basedOn w:val="Absatz-Standardschriftart"/>
    <w:link w:val="Zitat"/>
    <w:uiPriority w:val="29"/>
    <w:rsid w:val="001E57F8"/>
    <w:rPr>
      <w:rFonts w:asciiTheme="majorHAnsi" w:eastAsiaTheme="majorEastAsia" w:hAnsiTheme="majorHAnsi" w:cstheme="majorBidi"/>
      <w:color w:val="000000" w:themeColor="text1"/>
      <w:sz w:val="24"/>
      <w:szCs w:val="24"/>
    </w:rPr>
  </w:style>
  <w:style w:type="paragraph" w:styleId="Listenabsatz">
    <w:name w:val="List Paragraph"/>
    <w:basedOn w:val="Standard"/>
    <w:uiPriority w:val="34"/>
    <w:qFormat/>
    <w:rsid w:val="001E57F8"/>
    <w:pPr>
      <w:spacing w:after="160" w:line="276" w:lineRule="auto"/>
      <w:ind w:left="720"/>
      <w:contextualSpacing/>
    </w:pPr>
    <w:rPr>
      <w:rFonts w:asciiTheme="minorHAnsi" w:eastAsiaTheme="minorEastAsia" w:hAnsiTheme="minorHAnsi" w:cstheme="minorBidi"/>
      <w:sz w:val="21"/>
      <w:szCs w:val="21"/>
      <w:lang w:eastAsia="en-US"/>
    </w:rPr>
  </w:style>
  <w:style w:type="character" w:styleId="IntensiveHervorhebung">
    <w:name w:val="Intense Emphasis"/>
    <w:basedOn w:val="Absatz-Standardschriftart"/>
    <w:uiPriority w:val="21"/>
    <w:qFormat/>
    <w:rsid w:val="001E57F8"/>
    <w:rPr>
      <w:b/>
      <w:bCs/>
      <w:i/>
      <w:iCs/>
      <w:caps w:val="0"/>
      <w:smallCaps w:val="0"/>
      <w:strike w:val="0"/>
      <w:dstrike w:val="0"/>
      <w:color w:val="77040E" w:themeColor="accent2"/>
    </w:rPr>
  </w:style>
  <w:style w:type="paragraph" w:styleId="IntensivesZitat">
    <w:name w:val="Intense Quote"/>
    <w:basedOn w:val="Standard"/>
    <w:next w:val="Standard"/>
    <w:link w:val="IntensivesZitatZchn"/>
    <w:uiPriority w:val="30"/>
    <w:qFormat/>
    <w:rsid w:val="001E57F8"/>
    <w:pPr>
      <w:pBdr>
        <w:top w:val="single" w:sz="24" w:space="4" w:color="77040E" w:themeColor="accent2"/>
      </w:pBdr>
      <w:spacing w:before="240" w:after="240" w:line="240" w:lineRule="auto"/>
      <w:ind w:left="936" w:right="936"/>
      <w:jc w:val="center"/>
    </w:pPr>
    <w:rPr>
      <w:rFonts w:asciiTheme="majorHAnsi" w:eastAsiaTheme="majorEastAsia" w:hAnsiTheme="majorHAnsi" w:cstheme="majorBidi"/>
      <w:sz w:val="24"/>
      <w:lang w:eastAsia="en-US"/>
    </w:rPr>
  </w:style>
  <w:style w:type="character" w:customStyle="1" w:styleId="IntensivesZitatZchn">
    <w:name w:val="Intensives Zitat Zchn"/>
    <w:basedOn w:val="Absatz-Standardschriftart"/>
    <w:link w:val="IntensivesZitat"/>
    <w:uiPriority w:val="30"/>
    <w:rsid w:val="001E57F8"/>
    <w:rPr>
      <w:rFonts w:asciiTheme="majorHAnsi" w:eastAsiaTheme="majorEastAsia" w:hAnsiTheme="majorHAnsi" w:cstheme="majorBidi"/>
      <w:sz w:val="24"/>
      <w:szCs w:val="24"/>
    </w:rPr>
  </w:style>
  <w:style w:type="character" w:styleId="IntensiverVerweis">
    <w:name w:val="Intense Reference"/>
    <w:basedOn w:val="Absatz-Standardschriftart"/>
    <w:uiPriority w:val="32"/>
    <w:qFormat/>
    <w:rsid w:val="001E57F8"/>
    <w:rPr>
      <w:b/>
      <w:bCs/>
      <w:caps w:val="0"/>
      <w:smallCaps/>
      <w:color w:val="auto"/>
      <w:spacing w:val="0"/>
      <w:u w:val="single"/>
    </w:rPr>
  </w:style>
  <w:style w:type="paragraph" w:styleId="Beschriftung">
    <w:name w:val="caption"/>
    <w:basedOn w:val="Standard"/>
    <w:next w:val="Standard"/>
    <w:uiPriority w:val="35"/>
    <w:semiHidden/>
    <w:unhideWhenUsed/>
    <w:qFormat/>
    <w:rsid w:val="001E57F8"/>
    <w:pPr>
      <w:spacing w:after="160" w:line="240" w:lineRule="auto"/>
    </w:pPr>
    <w:rPr>
      <w:rFonts w:asciiTheme="minorHAnsi" w:eastAsiaTheme="minorEastAsia" w:hAnsiTheme="minorHAnsi" w:cstheme="minorBidi"/>
      <w:b/>
      <w:bCs/>
      <w:color w:val="404040" w:themeColor="text1" w:themeTint="BF"/>
      <w:sz w:val="16"/>
      <w:szCs w:val="16"/>
      <w:lang w:eastAsia="en-US"/>
    </w:rPr>
  </w:style>
  <w:style w:type="character" w:styleId="Fett">
    <w:name w:val="Strong"/>
    <w:basedOn w:val="Absatz-Standardschriftart"/>
    <w:uiPriority w:val="22"/>
    <w:qFormat/>
    <w:rsid w:val="001E57F8"/>
    <w:rPr>
      <w:b/>
      <w:bCs/>
    </w:rPr>
  </w:style>
  <w:style w:type="character" w:styleId="Hervorhebung">
    <w:name w:val="Emphasis"/>
    <w:basedOn w:val="Absatz-Standardschriftart"/>
    <w:uiPriority w:val="20"/>
    <w:qFormat/>
    <w:rsid w:val="001E57F8"/>
    <w:rPr>
      <w:i/>
      <w:iCs/>
      <w:color w:val="000000" w:themeColor="text1"/>
    </w:rPr>
  </w:style>
  <w:style w:type="paragraph" w:styleId="KeinLeerraum">
    <w:name w:val="No Spacing"/>
    <w:uiPriority w:val="1"/>
    <w:qFormat/>
    <w:rsid w:val="001E57F8"/>
    <w:pPr>
      <w:spacing w:after="0" w:line="240" w:lineRule="auto"/>
    </w:pPr>
  </w:style>
  <w:style w:type="character" w:styleId="SchwacheHervorhebung">
    <w:name w:val="Subtle Emphasis"/>
    <w:basedOn w:val="Absatz-Standardschriftart"/>
    <w:uiPriority w:val="19"/>
    <w:qFormat/>
    <w:rsid w:val="001E57F8"/>
    <w:rPr>
      <w:i/>
      <w:iCs/>
      <w:color w:val="595959" w:themeColor="text1" w:themeTint="A6"/>
    </w:rPr>
  </w:style>
  <w:style w:type="character" w:styleId="SchwacherVerweis">
    <w:name w:val="Subtle Reference"/>
    <w:basedOn w:val="Absatz-Standardschriftart"/>
    <w:uiPriority w:val="31"/>
    <w:qFormat/>
    <w:rsid w:val="001E57F8"/>
    <w:rPr>
      <w:caps w:val="0"/>
      <w:smallCaps/>
      <w:color w:val="404040" w:themeColor="text1" w:themeTint="BF"/>
      <w:spacing w:val="0"/>
      <w:u w:val="single" w:color="7F7F7F" w:themeColor="text1" w:themeTint="80"/>
    </w:rPr>
  </w:style>
  <w:style w:type="character" w:styleId="Buchtitel">
    <w:name w:val="Book Title"/>
    <w:basedOn w:val="Absatz-Standardschriftart"/>
    <w:uiPriority w:val="33"/>
    <w:qFormat/>
    <w:rsid w:val="001E57F8"/>
    <w:rPr>
      <w:b/>
      <w:bCs/>
      <w:caps w:val="0"/>
      <w:smallCaps/>
      <w:spacing w:val="0"/>
    </w:rPr>
  </w:style>
  <w:style w:type="paragraph" w:styleId="Inhaltsverzeichnisberschrift">
    <w:name w:val="TOC Heading"/>
    <w:basedOn w:val="berschrift1"/>
    <w:next w:val="Standard"/>
    <w:uiPriority w:val="39"/>
    <w:semiHidden/>
    <w:unhideWhenUsed/>
    <w:qFormat/>
    <w:rsid w:val="001E57F8"/>
    <w:pPr>
      <w:outlineLvl w:val="9"/>
    </w:pPr>
  </w:style>
  <w:style w:type="paragraph" w:styleId="Fuzeile">
    <w:name w:val="footer"/>
    <w:basedOn w:val="Standard"/>
    <w:link w:val="FuzeileZchn"/>
    <w:uiPriority w:val="99"/>
    <w:unhideWhenUsed/>
    <w:rsid w:val="001E57F8"/>
    <w:pPr>
      <w:tabs>
        <w:tab w:val="center" w:pos="4513"/>
        <w:tab w:val="right" w:pos="9026"/>
      </w:tabs>
      <w:spacing w:line="240" w:lineRule="auto"/>
    </w:pPr>
    <w:rPr>
      <w:rFonts w:asciiTheme="minorHAnsi" w:eastAsiaTheme="minorEastAsia" w:hAnsiTheme="minorHAnsi" w:cstheme="minorBidi"/>
      <w:sz w:val="21"/>
      <w:szCs w:val="21"/>
      <w:lang w:eastAsia="en-US"/>
    </w:rPr>
  </w:style>
  <w:style w:type="character" w:customStyle="1" w:styleId="FuzeileZchn">
    <w:name w:val="Fußzeile Zchn"/>
    <w:basedOn w:val="Absatz-Standardschriftart"/>
    <w:link w:val="Fuzeile"/>
    <w:uiPriority w:val="99"/>
    <w:rsid w:val="001E57F8"/>
  </w:style>
  <w:style w:type="paragraph" w:styleId="Kopfzeile">
    <w:name w:val="header"/>
    <w:basedOn w:val="Standard"/>
    <w:link w:val="KopfzeileZchn"/>
    <w:uiPriority w:val="99"/>
    <w:unhideWhenUsed/>
    <w:rsid w:val="000048FB"/>
    <w:pPr>
      <w:tabs>
        <w:tab w:val="center" w:pos="4819"/>
        <w:tab w:val="right" w:pos="9638"/>
      </w:tabs>
      <w:spacing w:line="240" w:lineRule="auto"/>
    </w:pPr>
    <w:rPr>
      <w:rFonts w:asciiTheme="minorHAnsi" w:eastAsiaTheme="minorEastAsia" w:hAnsiTheme="minorHAnsi" w:cstheme="minorBidi"/>
      <w:sz w:val="21"/>
      <w:szCs w:val="21"/>
      <w:lang w:eastAsia="en-US"/>
    </w:rPr>
  </w:style>
  <w:style w:type="character" w:customStyle="1" w:styleId="KopfzeileZchn">
    <w:name w:val="Kopfzeile Zchn"/>
    <w:basedOn w:val="Absatz-Standardschriftart"/>
    <w:link w:val="Kopfzeile"/>
    <w:uiPriority w:val="99"/>
    <w:rsid w:val="000048FB"/>
  </w:style>
  <w:style w:type="table" w:styleId="Tabellenraster">
    <w:name w:val="Table Grid"/>
    <w:basedOn w:val="NormaleTabelle"/>
    <w:uiPriority w:val="39"/>
    <w:rsid w:val="000048FB"/>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ingtext">
    <w:name w:val="Guiding text"/>
    <w:basedOn w:val="Standard"/>
    <w:uiPriority w:val="2"/>
    <w:semiHidden/>
    <w:qFormat/>
    <w:rsid w:val="000048FB"/>
    <w:pPr>
      <w:spacing w:after="40" w:line="160" w:lineRule="exact"/>
    </w:pPr>
    <w:rPr>
      <w:sz w:val="16"/>
    </w:rPr>
  </w:style>
  <w:style w:type="paragraph" w:customStyle="1" w:styleId="Footercompanyname">
    <w:name w:val="Footer companyname"/>
    <w:basedOn w:val="Fuzeile"/>
    <w:uiPriority w:val="2"/>
    <w:semiHidden/>
    <w:qFormat/>
    <w:rsid w:val="000048FB"/>
    <w:pPr>
      <w:tabs>
        <w:tab w:val="clear" w:pos="4513"/>
        <w:tab w:val="clear" w:pos="9026"/>
        <w:tab w:val="center" w:pos="4986"/>
        <w:tab w:val="right" w:pos="9972"/>
      </w:tabs>
      <w:spacing w:line="180" w:lineRule="exact"/>
      <w:jc w:val="center"/>
    </w:pPr>
    <w:rPr>
      <w:rFonts w:ascii="Myriad Pro" w:eastAsia="Times New Roman" w:hAnsi="Myriad Pro" w:cs="Times New Roman"/>
      <w:b/>
      <w:noProof/>
      <w:sz w:val="18"/>
      <w:szCs w:val="24"/>
      <w:lang w:eastAsia="da-DK"/>
    </w:rPr>
  </w:style>
  <w:style w:type="paragraph" w:styleId="berarbeitung">
    <w:name w:val="Revision"/>
    <w:hidden/>
    <w:uiPriority w:val="99"/>
    <w:semiHidden/>
    <w:rsid w:val="00F579DC"/>
    <w:pPr>
      <w:spacing w:after="0" w:line="240" w:lineRule="auto"/>
    </w:pPr>
    <w:rPr>
      <w:rFonts w:ascii="Myriad Pro Light" w:eastAsia="Times New Roman" w:hAnsi="Myriad Pro Light" w:cs="Times New Roman"/>
      <w:sz w:val="22"/>
      <w:szCs w:val="24"/>
      <w:lang w:val="en-US" w:eastAsia="da-DK"/>
    </w:rPr>
  </w:style>
  <w:style w:type="character" w:styleId="Kommentarzeichen">
    <w:name w:val="annotation reference"/>
    <w:basedOn w:val="Absatz-Standardschriftart"/>
    <w:uiPriority w:val="99"/>
    <w:semiHidden/>
    <w:unhideWhenUsed/>
    <w:rsid w:val="004B4B82"/>
    <w:rPr>
      <w:sz w:val="16"/>
      <w:szCs w:val="16"/>
    </w:rPr>
  </w:style>
  <w:style w:type="paragraph" w:styleId="Kommentartext">
    <w:name w:val="annotation text"/>
    <w:basedOn w:val="Standard"/>
    <w:link w:val="KommentartextZchn"/>
    <w:uiPriority w:val="99"/>
    <w:unhideWhenUsed/>
    <w:rsid w:val="004B4B82"/>
    <w:pPr>
      <w:spacing w:line="240" w:lineRule="auto"/>
    </w:pPr>
    <w:rPr>
      <w:sz w:val="20"/>
      <w:szCs w:val="20"/>
    </w:rPr>
  </w:style>
  <w:style w:type="character" w:customStyle="1" w:styleId="KommentartextZchn">
    <w:name w:val="Kommentartext Zchn"/>
    <w:basedOn w:val="Absatz-Standardschriftart"/>
    <w:link w:val="Kommentartext"/>
    <w:uiPriority w:val="99"/>
    <w:rsid w:val="004B4B82"/>
    <w:rPr>
      <w:rFonts w:ascii="Myriad Pro Light" w:eastAsia="Times New Roman" w:hAnsi="Myriad Pro Light" w:cs="Times New Roman"/>
      <w:sz w:val="20"/>
      <w:szCs w:val="20"/>
      <w:lang w:val="en-US" w:eastAsia="da-DK"/>
    </w:rPr>
  </w:style>
  <w:style w:type="paragraph" w:styleId="Kommentarthema">
    <w:name w:val="annotation subject"/>
    <w:basedOn w:val="Kommentartext"/>
    <w:next w:val="Kommentartext"/>
    <w:link w:val="KommentarthemaZchn"/>
    <w:uiPriority w:val="99"/>
    <w:semiHidden/>
    <w:unhideWhenUsed/>
    <w:rsid w:val="004B4B82"/>
    <w:rPr>
      <w:b/>
      <w:bCs/>
    </w:rPr>
  </w:style>
  <w:style w:type="character" w:customStyle="1" w:styleId="KommentarthemaZchn">
    <w:name w:val="Kommentarthema Zchn"/>
    <w:basedOn w:val="KommentartextZchn"/>
    <w:link w:val="Kommentarthema"/>
    <w:uiPriority w:val="99"/>
    <w:semiHidden/>
    <w:rsid w:val="004B4B82"/>
    <w:rPr>
      <w:rFonts w:ascii="Myriad Pro Light" w:eastAsia="Times New Roman" w:hAnsi="Myriad Pro Light" w:cs="Times New Roman"/>
      <w:b/>
      <w:bCs/>
      <w:sz w:val="20"/>
      <w:szCs w:val="20"/>
      <w:lang w:val="en-US"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18575\Downloads\Danfoss_Press_release.dotx" TargetMode="External"/></Relationships>
</file>

<file path=word/theme/theme1.xml><?xml version="1.0" encoding="utf-8"?>
<a:theme xmlns:a="http://schemas.openxmlformats.org/drawingml/2006/main" name="Danfoss 2025">
  <a:themeElements>
    <a:clrScheme name="Danfoss 2025">
      <a:dk1>
        <a:sysClr val="windowText" lastClr="000000"/>
      </a:dk1>
      <a:lt1>
        <a:sysClr val="window" lastClr="FFFFFF"/>
      </a:lt1>
      <a:dk2>
        <a:srgbClr val="0E2841"/>
      </a:dk2>
      <a:lt2>
        <a:srgbClr val="878896"/>
      </a:lt2>
      <a:accent1>
        <a:srgbClr val="ED071B"/>
      </a:accent1>
      <a:accent2>
        <a:srgbClr val="77040E"/>
      </a:accent2>
      <a:accent3>
        <a:srgbClr val="FBC6CB"/>
      </a:accent3>
      <a:accent4>
        <a:srgbClr val="CACBCF"/>
      </a:accent4>
      <a:accent5>
        <a:srgbClr val="6B6B77"/>
      </a:accent5>
      <a:accent6>
        <a:srgbClr val="CBE0FE"/>
      </a:accent6>
      <a:hlink>
        <a:srgbClr val="CDE9DA"/>
      </a:hlink>
      <a:folHlink>
        <a:srgbClr val="CACBCF"/>
      </a:folHlink>
    </a:clrScheme>
    <a:fontScheme name="Danfoss 2025">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773DFC53101E468D9FD7AF3448EB2A" ma:contentTypeVersion="3" ma:contentTypeDescription="Create a new document." ma:contentTypeScope="" ma:versionID="bdd9c8beabeb9f75ce11df224e8e8da0">
  <xsd:schema xmlns:xsd="http://www.w3.org/2001/XMLSchema" xmlns:xs="http://www.w3.org/2001/XMLSchema" xmlns:p="http://schemas.microsoft.com/office/2006/metadata/properties" xmlns:ns2="8f16de8a-d422-4a95-a891-2b9e3d1d4cf9" targetNamespace="http://schemas.microsoft.com/office/2006/metadata/properties" ma:root="true" ma:fieldsID="f22825a149b720afeb3763c16fea49bb" ns2:_="">
    <xsd:import namespace="8f16de8a-d422-4a95-a891-2b9e3d1d4c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6de8a-d422-4a95-a891-2b9e3d1d4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AFD8F-697D-468B-87ED-CD5C09176977}">
  <ds:schemaRefs>
    <ds:schemaRef ds:uri="http://schemas.microsoft.com/sharepoint/v3/contenttype/forms"/>
  </ds:schemaRefs>
</ds:datastoreItem>
</file>

<file path=customXml/itemProps2.xml><?xml version="1.0" encoding="utf-8"?>
<ds:datastoreItem xmlns:ds="http://schemas.openxmlformats.org/officeDocument/2006/customXml" ds:itemID="{E2E994A8-6D00-4403-A6A0-7A72A1400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6de8a-d422-4a95-a891-2b9e3d1d4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F32CB-6725-41C1-99C4-D7F7544793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184CEF-B073-468E-A2A1-E4958E210963}">
  <ds:schemaRefs>
    <ds:schemaRef ds:uri="http://schemas.openxmlformats.org/officeDocument/2006/bibliography"/>
  </ds:schemaRefs>
</ds:datastoreItem>
</file>

<file path=docMetadata/LabelInfo.xml><?xml version="1.0" encoding="utf-8"?>
<clbl:labelList xmlns:clbl="http://schemas.microsoft.com/office/2020/mipLabelMetadata">
  <clbl:label id="{8d6a82de-332f-43b8-a8a7-1928fd67507f}" enabled="1" method="Standard" siteId="{097464b8-069c-453e-9254-c17ec707310d}" removed="0"/>
</clbl:labelList>
</file>

<file path=docProps/app.xml><?xml version="1.0" encoding="utf-8"?>
<Properties xmlns="http://schemas.openxmlformats.org/officeDocument/2006/extended-properties" xmlns:vt="http://schemas.openxmlformats.org/officeDocument/2006/docPropsVTypes">
  <Template>C:\Users\U418575\Downloads\Danfoss_Press_release.dotx</Template>
  <TotalTime>0</TotalTime>
  <Pages>2</Pages>
  <Words>540</Words>
  <Characters>3655</Characters>
  <Application>Microsoft Office Word</Application>
  <DocSecurity>0</DocSecurity>
  <Lines>58</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Norden Bodker Rossen</dc:creator>
  <cp:keywords/>
  <dc:description/>
  <cp:lastModifiedBy>Rebecca Bernstein</cp:lastModifiedBy>
  <cp:revision>2</cp:revision>
  <cp:lastPrinted>2026-02-19T11:18:00Z</cp:lastPrinted>
  <dcterms:created xsi:type="dcterms:W3CDTF">2026-03-11T08:23:00Z</dcterms:created>
  <dcterms:modified xsi:type="dcterms:W3CDTF">2026-03-11T08:23:00Z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f9995e,62cd8e67,6b2aba26</vt:lpwstr>
  </property>
  <property fmtid="{D5CDD505-2E9C-101B-9397-08002B2CF9AE}" pid="3" name="ClassificationContentMarkingFooterFontProps">
    <vt:lpwstr>#000000,10,Calibri</vt:lpwstr>
  </property>
  <property fmtid="{D5CDD505-2E9C-101B-9397-08002B2CF9AE}" pid="4" name="ClassificationContentMarkingFooterText">
    <vt:lpwstr>Classified as Business</vt:lpwstr>
  </property>
  <property fmtid="{D5CDD505-2E9C-101B-9397-08002B2CF9AE}" pid="5" name="ContentTypeId">
    <vt:lpwstr>0x010100E3773DFC53101E468D9FD7AF3448EB2A</vt:lpwstr>
  </property>
</Properties>
</file>