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8392" w:type="dxa"/>
        <w:tblLook w:val="04A0" w:firstRow="1" w:lastRow="0" w:firstColumn="1" w:lastColumn="0" w:noHBand="0" w:noVBand="1"/>
      </w:tblPr>
      <w:tblGrid>
        <w:gridCol w:w="8392"/>
      </w:tblGrid>
      <w:tr w:rsidR="00D62794" w:rsidRPr="00175158" w14:paraId="0332D178" w14:textId="77777777" w:rsidTr="0AA9320E">
        <w:trPr>
          <w:trHeight w:val="284"/>
        </w:trPr>
        <w:tc>
          <w:tcPr>
            <w:tcW w:w="8392" w:type="dxa"/>
            <w:tcMar>
              <w:bottom w:w="244" w:type="dxa"/>
            </w:tcMar>
          </w:tcPr>
          <w:p w14:paraId="3F96471C" w14:textId="6514D768" w:rsidR="00D62794" w:rsidRPr="00175158" w:rsidRDefault="00D62794" w:rsidP="0AA9320E">
            <w:pPr>
              <w:rPr>
                <w:b/>
                <w:bCs/>
                <w:sz w:val="28"/>
                <w:szCs w:val="28"/>
                <w:lang w:val="fr-CH"/>
              </w:rPr>
            </w:pPr>
            <w:r w:rsidRPr="00175158">
              <w:rPr>
                <w:b/>
                <w:bCs/>
                <w:sz w:val="28"/>
                <w:szCs w:val="28"/>
                <w:lang w:val="fr-CH"/>
              </w:rPr>
              <w:t>COMMUNIQUÉ DE PRESSE</w:t>
            </w:r>
            <w:r w:rsidRPr="00175158">
              <w:rPr>
                <w:lang w:val="fr-CH"/>
              </w:rPr>
              <w:br/>
            </w:r>
            <w:r w:rsidRPr="00175158">
              <w:rPr>
                <w:sz w:val="21"/>
                <w:szCs w:val="21"/>
                <w:lang w:val="fr-CH"/>
              </w:rPr>
              <w:t>Berthoud et Coire, le 31 mars 2025</w:t>
            </w:r>
          </w:p>
        </w:tc>
      </w:tr>
      <w:tr w:rsidR="00D62794" w:rsidRPr="00175158" w14:paraId="7B5EF952" w14:textId="77777777" w:rsidTr="0AA9320E">
        <w:trPr>
          <w:trHeight w:hRule="exact" w:val="180"/>
        </w:trPr>
        <w:tc>
          <w:tcPr>
            <w:tcW w:w="8392" w:type="dxa"/>
          </w:tcPr>
          <w:p w14:paraId="4F9AA955" w14:textId="77777777" w:rsidR="00D62794" w:rsidRPr="00175158" w:rsidRDefault="00D62794" w:rsidP="00F731E5">
            <w:pPr>
              <w:rPr>
                <w:lang w:val="fr-CH"/>
              </w:rPr>
            </w:pPr>
          </w:p>
        </w:tc>
      </w:tr>
    </w:tbl>
    <w:p w14:paraId="1E31E314" w14:textId="7B9D5D5D" w:rsidR="00D62794" w:rsidRPr="00175158" w:rsidRDefault="00D62794" w:rsidP="53DBD82B">
      <w:pPr>
        <w:rPr>
          <w:b/>
          <w:bCs/>
          <w:sz w:val="28"/>
          <w:szCs w:val="28"/>
          <w:lang w:val="fr-CH"/>
        </w:rPr>
      </w:pPr>
      <w:bookmarkStart w:id="0" w:name="_Hlk193876320"/>
      <w:r w:rsidRPr="00175158">
        <w:rPr>
          <w:b/>
          <w:bCs/>
          <w:sz w:val="28"/>
          <w:szCs w:val="28"/>
          <w:lang w:val="fr-CH"/>
        </w:rPr>
        <w:t xml:space="preserve">Le </w:t>
      </w:r>
      <w:r w:rsidR="009B751E" w:rsidRPr="00175158">
        <w:rPr>
          <w:b/>
          <w:bCs/>
          <w:sz w:val="28"/>
          <w:szCs w:val="28"/>
          <w:lang w:val="fr-CH"/>
        </w:rPr>
        <w:t>b</w:t>
      </w:r>
      <w:r w:rsidRPr="00175158">
        <w:rPr>
          <w:b/>
          <w:bCs/>
          <w:sz w:val="28"/>
          <w:szCs w:val="28"/>
          <w:lang w:val="fr-CH"/>
        </w:rPr>
        <w:t>aromètre photovoltaïque 2025, publié pour la première fois, fournit des informations précieuses pour la transition énergétique</w:t>
      </w:r>
    </w:p>
    <w:p w14:paraId="742C4436" w14:textId="77777777" w:rsidR="00D62794" w:rsidRPr="00175158" w:rsidRDefault="00D62794" w:rsidP="00D62794">
      <w:pPr>
        <w:rPr>
          <w:lang w:val="fr-CH"/>
        </w:rPr>
      </w:pPr>
    </w:p>
    <w:p w14:paraId="31D68440" w14:textId="561DE48C" w:rsidR="00D62794" w:rsidRPr="00175158" w:rsidRDefault="00D62794" w:rsidP="25684ABB">
      <w:pPr>
        <w:rPr>
          <w:b/>
          <w:bCs/>
          <w:lang w:val="fr-CH"/>
        </w:rPr>
      </w:pPr>
      <w:r w:rsidRPr="00175158">
        <w:rPr>
          <w:b/>
          <w:bCs/>
          <w:lang w:val="fr-CH"/>
        </w:rPr>
        <w:t xml:space="preserve">Le </w:t>
      </w:r>
      <w:r w:rsidR="009B751E" w:rsidRPr="00175158">
        <w:rPr>
          <w:b/>
          <w:bCs/>
          <w:lang w:val="fr-CH"/>
        </w:rPr>
        <w:t>b</w:t>
      </w:r>
      <w:r w:rsidRPr="00175158">
        <w:rPr>
          <w:b/>
          <w:bCs/>
          <w:lang w:val="fr-CH"/>
        </w:rPr>
        <w:t>aromètre photovoltaïque 2025 de la Haute école spécialisée bernoise et d’</w:t>
      </w:r>
      <w:proofErr w:type="spellStart"/>
      <w:r w:rsidRPr="00175158">
        <w:rPr>
          <w:b/>
          <w:bCs/>
          <w:lang w:val="fr-CH"/>
        </w:rPr>
        <w:t>Eturnity</w:t>
      </w:r>
      <w:proofErr w:type="spellEnd"/>
      <w:r w:rsidRPr="00175158">
        <w:rPr>
          <w:b/>
          <w:bCs/>
          <w:lang w:val="fr-CH"/>
        </w:rPr>
        <w:t xml:space="preserve"> présente les principales tendances du secteur photovoltaïque</w:t>
      </w:r>
      <w:r w:rsidR="004A622C" w:rsidRPr="00175158">
        <w:rPr>
          <w:b/>
          <w:bCs/>
          <w:lang w:val="fr-CH"/>
        </w:rPr>
        <w:t> </w:t>
      </w:r>
      <w:r w:rsidRPr="00175158">
        <w:rPr>
          <w:b/>
          <w:bCs/>
          <w:lang w:val="fr-CH"/>
        </w:rPr>
        <w:t>: des rendements plus élevés, des modules plus puissants et des coefficients de température optimisés font progresser le développement. Parallèlement, on constate que les parts de marché des fabricant-e-s européen-e-s d’onduleurs diminuent sensiblement.</w:t>
      </w:r>
    </w:p>
    <w:p w14:paraId="0A445990" w14:textId="77777777" w:rsidR="00D62794" w:rsidRPr="00175158" w:rsidRDefault="00D62794" w:rsidP="00D62794">
      <w:pPr>
        <w:rPr>
          <w:lang w:val="fr-CH"/>
        </w:rPr>
      </w:pPr>
    </w:p>
    <w:p w14:paraId="68B1B444" w14:textId="518530EF" w:rsidR="001B2B69" w:rsidRPr="00175158" w:rsidRDefault="00FF4FF9" w:rsidP="23D7303D">
      <w:pPr>
        <w:pStyle w:val="Fliesstextkl"/>
        <w:spacing w:line="240" w:lineRule="auto"/>
        <w:rPr>
          <w:rFonts w:asciiTheme="minorHAnsi" w:eastAsiaTheme="minorEastAsia" w:hAnsiTheme="minorHAnsi" w:cstheme="minorBidi"/>
          <w:color w:val="auto"/>
          <w:spacing w:val="0"/>
          <w:sz w:val="19"/>
          <w:szCs w:val="19"/>
          <w:lang w:val="fr-CH"/>
        </w:rPr>
      </w:pPr>
      <w:r w:rsidRPr="00175158">
        <w:rPr>
          <w:rFonts w:asciiTheme="minorHAnsi" w:eastAsiaTheme="minorEastAsia" w:hAnsiTheme="minorHAnsi" w:cstheme="minorBidi"/>
          <w:color w:val="auto"/>
          <w:sz w:val="19"/>
          <w:szCs w:val="19"/>
          <w:lang w:val="fr-CH"/>
        </w:rPr>
        <w:t>En 2024, environ 1,8 gigawatt d’installations photovoltaïques (PV) ont été raccordées au réseau électrique en Suisse. La puissance installée n’est pas la seule cependant à avoir connu une croissance rapide, la technologie a également évolué. Jusqu’à présent, le potentiel photovoltaïque de la Suisse était estimé à 50 GW. Christof Bucher, responsable du laboratoire pour des installations photovoltaïques à la Haute école spécialisée bernoise, précise</w:t>
      </w:r>
      <w:r w:rsidR="004A622C" w:rsidRPr="00175158">
        <w:rPr>
          <w:rFonts w:asciiTheme="minorHAnsi" w:eastAsiaTheme="minorEastAsia" w:hAnsiTheme="minorHAnsi" w:cstheme="minorBidi"/>
          <w:color w:val="auto"/>
          <w:sz w:val="19"/>
          <w:szCs w:val="19"/>
          <w:lang w:val="fr-CH"/>
        </w:rPr>
        <w:t> </w:t>
      </w:r>
      <w:r w:rsidRPr="00175158">
        <w:rPr>
          <w:rFonts w:asciiTheme="minorHAnsi" w:eastAsiaTheme="minorEastAsia" w:hAnsiTheme="minorHAnsi" w:cstheme="minorBidi"/>
          <w:color w:val="auto"/>
          <w:sz w:val="19"/>
          <w:szCs w:val="19"/>
          <w:lang w:val="fr-CH"/>
        </w:rPr>
        <w:t>: «</w:t>
      </w:r>
      <w:r w:rsidR="004A622C" w:rsidRPr="00175158">
        <w:rPr>
          <w:rFonts w:asciiTheme="minorHAnsi" w:eastAsiaTheme="minorEastAsia" w:hAnsiTheme="minorHAnsi" w:cstheme="minorBidi"/>
          <w:color w:val="auto"/>
          <w:sz w:val="19"/>
          <w:szCs w:val="19"/>
          <w:lang w:val="fr-CH"/>
        </w:rPr>
        <w:t> </w:t>
      </w:r>
      <w:r w:rsidRPr="00175158">
        <w:rPr>
          <w:rFonts w:asciiTheme="minorHAnsi" w:eastAsiaTheme="minorEastAsia" w:hAnsiTheme="minorHAnsi" w:cstheme="minorBidi"/>
          <w:color w:val="auto"/>
          <w:sz w:val="19"/>
          <w:szCs w:val="19"/>
          <w:lang w:val="fr-CH"/>
        </w:rPr>
        <w:t xml:space="preserve">Le potentiel des installations PV en Suisse n’est pas de 50 GW, mais de 65 GW. Le baromètre photovoltaïque révèle </w:t>
      </w:r>
      <w:proofErr w:type="gramStart"/>
      <w:r w:rsidRPr="00175158">
        <w:rPr>
          <w:rFonts w:asciiTheme="minorHAnsi" w:eastAsiaTheme="minorEastAsia" w:hAnsiTheme="minorHAnsi" w:cstheme="minorBidi"/>
          <w:color w:val="auto"/>
          <w:sz w:val="19"/>
          <w:szCs w:val="19"/>
          <w:lang w:val="fr-CH"/>
        </w:rPr>
        <w:t>pourquoi:</w:t>
      </w:r>
      <w:proofErr w:type="gramEnd"/>
      <w:r w:rsidRPr="00175158">
        <w:rPr>
          <w:rFonts w:asciiTheme="minorHAnsi" w:eastAsiaTheme="minorEastAsia" w:hAnsiTheme="minorHAnsi" w:cstheme="minorBidi"/>
          <w:color w:val="auto"/>
          <w:sz w:val="19"/>
          <w:szCs w:val="19"/>
          <w:lang w:val="fr-CH"/>
        </w:rPr>
        <w:t xml:space="preserve"> le rendement des modules PV est passé de 17</w:t>
      </w:r>
      <w:r w:rsidR="00837D64" w:rsidRPr="00175158">
        <w:rPr>
          <w:rFonts w:asciiTheme="minorHAnsi" w:eastAsiaTheme="minorEastAsia" w:hAnsiTheme="minorHAnsi" w:cstheme="minorBidi"/>
          <w:color w:val="auto"/>
          <w:sz w:val="19"/>
          <w:szCs w:val="19"/>
          <w:lang w:val="fr-CH"/>
        </w:rPr>
        <w:t> </w:t>
      </w:r>
      <w:r w:rsidRPr="00175158">
        <w:rPr>
          <w:rFonts w:asciiTheme="minorHAnsi" w:eastAsiaTheme="minorEastAsia" w:hAnsiTheme="minorHAnsi" w:cstheme="minorBidi"/>
          <w:color w:val="auto"/>
          <w:sz w:val="19"/>
          <w:szCs w:val="19"/>
          <w:lang w:val="fr-CH"/>
        </w:rPr>
        <w:t>% à 22</w:t>
      </w:r>
      <w:r w:rsidR="00837D64" w:rsidRPr="00175158">
        <w:rPr>
          <w:rFonts w:asciiTheme="minorHAnsi" w:eastAsiaTheme="minorEastAsia" w:hAnsiTheme="minorHAnsi" w:cstheme="minorBidi"/>
          <w:color w:val="auto"/>
          <w:sz w:val="19"/>
          <w:szCs w:val="19"/>
          <w:lang w:val="fr-CH"/>
        </w:rPr>
        <w:t> </w:t>
      </w:r>
      <w:r w:rsidRPr="00175158">
        <w:rPr>
          <w:rFonts w:asciiTheme="minorHAnsi" w:eastAsiaTheme="minorEastAsia" w:hAnsiTheme="minorHAnsi" w:cstheme="minorBidi"/>
          <w:color w:val="auto"/>
          <w:sz w:val="19"/>
          <w:szCs w:val="19"/>
          <w:lang w:val="fr-CH"/>
        </w:rPr>
        <w:t>% depuis le calcul du potentiel. Il est donc possible d’installer 30</w:t>
      </w:r>
      <w:r w:rsidR="00837D64" w:rsidRPr="00175158">
        <w:rPr>
          <w:rFonts w:asciiTheme="minorHAnsi" w:eastAsiaTheme="minorEastAsia" w:hAnsiTheme="minorHAnsi" w:cstheme="minorBidi"/>
          <w:color w:val="auto"/>
          <w:sz w:val="19"/>
          <w:szCs w:val="19"/>
          <w:lang w:val="fr-CH"/>
        </w:rPr>
        <w:t> </w:t>
      </w:r>
      <w:r w:rsidRPr="00175158">
        <w:rPr>
          <w:rFonts w:asciiTheme="minorHAnsi" w:eastAsiaTheme="minorEastAsia" w:hAnsiTheme="minorHAnsi" w:cstheme="minorBidi"/>
          <w:color w:val="auto"/>
          <w:sz w:val="19"/>
          <w:szCs w:val="19"/>
          <w:lang w:val="fr-CH"/>
        </w:rPr>
        <w:t>% de puissance photovoltaïque en plus sur la même surface de toit.</w:t>
      </w:r>
      <w:r w:rsidR="004A622C" w:rsidRPr="00175158">
        <w:rPr>
          <w:rFonts w:asciiTheme="minorHAnsi" w:eastAsiaTheme="minorEastAsia" w:hAnsiTheme="minorHAnsi" w:cstheme="minorBidi"/>
          <w:color w:val="auto"/>
          <w:sz w:val="19"/>
          <w:szCs w:val="19"/>
          <w:lang w:val="fr-CH"/>
        </w:rPr>
        <w:t> </w:t>
      </w:r>
      <w:r w:rsidRPr="00175158">
        <w:rPr>
          <w:rFonts w:asciiTheme="minorHAnsi" w:eastAsiaTheme="minorEastAsia" w:hAnsiTheme="minorHAnsi" w:cstheme="minorBidi"/>
          <w:color w:val="auto"/>
          <w:sz w:val="19"/>
          <w:szCs w:val="19"/>
          <w:lang w:val="fr-CH"/>
        </w:rPr>
        <w:t>» Cette augmentation de l’efficacité accélère la transition énergétique.</w:t>
      </w:r>
    </w:p>
    <w:p w14:paraId="066D02D1" w14:textId="77777777" w:rsidR="00FF4FF9" w:rsidRPr="00175158" w:rsidRDefault="00FF4FF9" w:rsidP="001B2B69">
      <w:pPr>
        <w:pStyle w:val="Fliesstextkl"/>
        <w:spacing w:line="240" w:lineRule="auto"/>
        <w:rPr>
          <w:rFonts w:asciiTheme="minorHAnsi" w:eastAsiaTheme="minorHAnsi" w:hAnsiTheme="minorHAnsi" w:cstheme="minorBidi"/>
          <w:color w:val="auto"/>
          <w:spacing w:val="0"/>
          <w:sz w:val="19"/>
          <w:szCs w:val="20"/>
          <w:lang w:val="fr-CH"/>
        </w:rPr>
      </w:pPr>
    </w:p>
    <w:p w14:paraId="0877B156" w14:textId="044439B5" w:rsidR="005A2F72" w:rsidRPr="00175158" w:rsidRDefault="00F1072B" w:rsidP="23D7303D">
      <w:pPr>
        <w:pStyle w:val="Fliesstextkl"/>
        <w:spacing w:line="240" w:lineRule="auto"/>
        <w:rPr>
          <w:rFonts w:asciiTheme="minorHAnsi" w:eastAsiaTheme="minorEastAsia" w:hAnsiTheme="minorHAnsi" w:cstheme="minorBidi"/>
          <w:color w:val="auto"/>
          <w:sz w:val="19"/>
          <w:szCs w:val="19"/>
          <w:lang w:val="fr-CH"/>
        </w:rPr>
      </w:pPr>
      <w:r w:rsidRPr="00175158">
        <w:rPr>
          <w:rFonts w:asciiTheme="minorHAnsi" w:hAnsiTheme="minorHAnsi" w:cstheme="minorBidi"/>
          <w:b/>
          <w:bCs/>
          <w:color w:val="auto"/>
          <w:sz w:val="19"/>
          <w:szCs w:val="19"/>
          <w:lang w:val="fr-CH"/>
        </w:rPr>
        <w:t>Tendances et données techniques du secteur de l’énergie solaire</w:t>
      </w:r>
      <w:r w:rsidRPr="00175158">
        <w:rPr>
          <w:rFonts w:asciiTheme="minorHAnsi" w:hAnsiTheme="minorHAnsi" w:cstheme="minorBidi"/>
          <w:color w:val="auto"/>
          <w:sz w:val="19"/>
          <w:szCs w:val="20"/>
          <w:lang w:val="fr-CH"/>
        </w:rPr>
        <w:br/>
      </w:r>
      <w:r w:rsidRPr="00175158">
        <w:rPr>
          <w:rFonts w:asciiTheme="minorHAnsi" w:hAnsiTheme="minorHAnsi" w:cstheme="minorBidi"/>
          <w:color w:val="auto"/>
          <w:sz w:val="19"/>
          <w:szCs w:val="19"/>
          <w:lang w:val="fr-CH"/>
        </w:rPr>
        <w:t>Le rapport indique comment les caractéristiques techniques des modules PV et des onduleurs ont évolué entre 2017 et 2024. En outre, il analyse l’évolution des données relatives au système et au marché, telles que les parts de marché des fabricant-e-s ou le nombre de systèmes de stockage par batterie installés. Le rapport offre un aperçu précis de l’évolution du secteur photovoltaïque et permet de se faire une idée fondée des nouvelles tendances, des progrès techniques et des évolutions sur le marché. «</w:t>
      </w:r>
      <w:r w:rsidR="004A622C" w:rsidRPr="00175158">
        <w:rPr>
          <w:rFonts w:asciiTheme="minorHAnsi" w:hAnsiTheme="minorHAnsi" w:cstheme="minorBidi"/>
          <w:color w:val="auto"/>
          <w:sz w:val="19"/>
          <w:szCs w:val="19"/>
          <w:lang w:val="fr-CH"/>
        </w:rPr>
        <w:t> </w:t>
      </w:r>
      <w:r w:rsidRPr="00175158">
        <w:rPr>
          <w:rFonts w:asciiTheme="minorHAnsi" w:hAnsiTheme="minorHAnsi" w:cstheme="minorBidi"/>
          <w:color w:val="auto"/>
          <w:sz w:val="19"/>
          <w:szCs w:val="19"/>
          <w:lang w:val="fr-CH"/>
        </w:rPr>
        <w:t xml:space="preserve">Avec ce baromètre photovoltaïque, nous comptons offrir une base de décision supplémentaire en vue d’un développement efficace et durable du photovoltaïque. Cet outil </w:t>
      </w:r>
      <w:r w:rsidR="007D62D5" w:rsidRPr="00175158">
        <w:rPr>
          <w:rFonts w:asciiTheme="minorHAnsi" w:hAnsiTheme="minorHAnsi" w:cstheme="minorBidi"/>
          <w:color w:val="auto"/>
          <w:sz w:val="19"/>
          <w:szCs w:val="19"/>
          <w:lang w:val="fr-CH"/>
        </w:rPr>
        <w:t xml:space="preserve">doit </w:t>
      </w:r>
      <w:r w:rsidRPr="00175158">
        <w:rPr>
          <w:rFonts w:asciiTheme="minorHAnsi" w:hAnsiTheme="minorHAnsi" w:cstheme="minorBidi"/>
          <w:color w:val="auto"/>
          <w:sz w:val="19"/>
          <w:szCs w:val="19"/>
          <w:lang w:val="fr-CH"/>
        </w:rPr>
        <w:t xml:space="preserve">contribuer à une identification précoce des tendances du marché </w:t>
      </w:r>
      <w:proofErr w:type="gramStart"/>
      <w:r w:rsidRPr="00175158">
        <w:rPr>
          <w:rFonts w:asciiTheme="minorHAnsi" w:hAnsiTheme="minorHAnsi" w:cstheme="minorBidi"/>
          <w:color w:val="auto"/>
          <w:sz w:val="19"/>
          <w:szCs w:val="19"/>
          <w:lang w:val="fr-CH"/>
        </w:rPr>
        <w:t>et</w:t>
      </w:r>
      <w:r w:rsidR="004A622C" w:rsidRPr="00175158">
        <w:rPr>
          <w:rFonts w:asciiTheme="minorHAnsi" w:hAnsiTheme="minorHAnsi" w:cstheme="minorBidi"/>
          <w:color w:val="auto"/>
          <w:sz w:val="19"/>
          <w:szCs w:val="19"/>
          <w:lang w:val="fr-CH"/>
        </w:rPr>
        <w:t> </w:t>
      </w:r>
      <w:r w:rsidRPr="00175158">
        <w:rPr>
          <w:rFonts w:asciiTheme="minorHAnsi" w:hAnsiTheme="minorHAnsi" w:cstheme="minorBidi"/>
          <w:color w:val="auto"/>
          <w:sz w:val="19"/>
          <w:szCs w:val="19"/>
          <w:lang w:val="fr-CH"/>
        </w:rPr>
        <w:t xml:space="preserve"> de</w:t>
      </w:r>
      <w:proofErr w:type="gramEnd"/>
      <w:r w:rsidRPr="00175158">
        <w:rPr>
          <w:rFonts w:asciiTheme="minorHAnsi" w:hAnsiTheme="minorHAnsi" w:cstheme="minorBidi"/>
          <w:color w:val="auto"/>
          <w:sz w:val="19"/>
          <w:szCs w:val="19"/>
          <w:lang w:val="fr-CH"/>
        </w:rPr>
        <w:t xml:space="preserve"> la technologie pour les décideurs et décideuses de la branche et de la politique</w:t>
      </w:r>
      <w:r w:rsidR="004A622C" w:rsidRPr="00175158">
        <w:rPr>
          <w:rFonts w:asciiTheme="minorHAnsi" w:hAnsiTheme="minorHAnsi" w:cstheme="minorBidi"/>
          <w:color w:val="auto"/>
          <w:sz w:val="19"/>
          <w:szCs w:val="19"/>
          <w:lang w:val="fr-CH"/>
        </w:rPr>
        <w:t> </w:t>
      </w:r>
      <w:r w:rsidRPr="00175158">
        <w:rPr>
          <w:rFonts w:asciiTheme="minorHAnsi" w:hAnsiTheme="minorHAnsi" w:cstheme="minorBidi"/>
          <w:color w:val="auto"/>
          <w:sz w:val="19"/>
          <w:szCs w:val="19"/>
          <w:lang w:val="fr-CH"/>
        </w:rPr>
        <w:t>», explique Matthias </w:t>
      </w:r>
      <w:proofErr w:type="spellStart"/>
      <w:proofErr w:type="gramStart"/>
      <w:r w:rsidRPr="00175158">
        <w:rPr>
          <w:rFonts w:asciiTheme="minorHAnsi" w:hAnsiTheme="minorHAnsi" w:cstheme="minorBidi"/>
          <w:color w:val="auto"/>
          <w:sz w:val="19"/>
          <w:szCs w:val="19"/>
          <w:lang w:val="fr-CH"/>
        </w:rPr>
        <w:t>Wiget</w:t>
      </w:r>
      <w:proofErr w:type="spellEnd"/>
      <w:r w:rsidR="00901142" w:rsidRPr="00175158">
        <w:rPr>
          <w:rFonts w:asciiTheme="minorHAnsi" w:hAnsiTheme="minorHAnsi" w:cstheme="minorBidi"/>
          <w:color w:val="auto"/>
          <w:sz w:val="19"/>
          <w:szCs w:val="19"/>
          <w:lang w:val="fr-CH"/>
        </w:rPr>
        <w:t> </w:t>
      </w:r>
      <w:r w:rsidRPr="00175158">
        <w:rPr>
          <w:rFonts w:asciiTheme="minorHAnsi" w:hAnsiTheme="minorHAnsi" w:cstheme="minorBidi"/>
          <w:color w:val="auto"/>
          <w:sz w:val="19"/>
          <w:szCs w:val="19"/>
          <w:lang w:val="fr-CH"/>
        </w:rPr>
        <w:t>,</w:t>
      </w:r>
      <w:proofErr w:type="gramEnd"/>
      <w:r w:rsidRPr="00175158">
        <w:rPr>
          <w:rFonts w:asciiTheme="minorHAnsi" w:hAnsiTheme="minorHAnsi" w:cstheme="minorBidi"/>
          <w:color w:val="auto"/>
          <w:sz w:val="19"/>
          <w:szCs w:val="19"/>
          <w:lang w:val="fr-CH"/>
        </w:rPr>
        <w:t xml:space="preserve"> directeur d’</w:t>
      </w:r>
      <w:proofErr w:type="spellStart"/>
      <w:r w:rsidRPr="00175158">
        <w:rPr>
          <w:rFonts w:asciiTheme="minorHAnsi" w:hAnsiTheme="minorHAnsi" w:cstheme="minorBidi"/>
          <w:color w:val="auto"/>
          <w:sz w:val="19"/>
          <w:szCs w:val="19"/>
          <w:lang w:val="fr-CH"/>
        </w:rPr>
        <w:t>Eturnity</w:t>
      </w:r>
      <w:proofErr w:type="spellEnd"/>
      <w:r w:rsidRPr="00175158">
        <w:rPr>
          <w:rFonts w:asciiTheme="minorHAnsi" w:hAnsiTheme="minorHAnsi" w:cstheme="minorBidi"/>
          <w:color w:val="auto"/>
          <w:sz w:val="19"/>
          <w:szCs w:val="19"/>
          <w:lang w:val="fr-CH"/>
        </w:rPr>
        <w:t xml:space="preserve"> </w:t>
      </w:r>
      <w:r w:rsidR="00355BF1" w:rsidRPr="00175158">
        <w:rPr>
          <w:rFonts w:asciiTheme="minorHAnsi" w:hAnsiTheme="minorHAnsi" w:cstheme="minorBidi"/>
          <w:color w:val="auto"/>
          <w:sz w:val="19"/>
          <w:szCs w:val="19"/>
          <w:lang w:val="fr-CH"/>
        </w:rPr>
        <w:t>S</w:t>
      </w:r>
      <w:r w:rsidRPr="00175158">
        <w:rPr>
          <w:rFonts w:asciiTheme="minorHAnsi" w:hAnsiTheme="minorHAnsi" w:cstheme="minorBidi"/>
          <w:color w:val="auto"/>
          <w:sz w:val="19"/>
          <w:szCs w:val="19"/>
          <w:lang w:val="fr-CH"/>
        </w:rPr>
        <w:t>A, qui a fourni les données pour le rapport.</w:t>
      </w:r>
    </w:p>
    <w:p w14:paraId="28BC22C9" w14:textId="77777777" w:rsidR="00771CF9" w:rsidRPr="00175158" w:rsidRDefault="00771CF9" w:rsidP="001B2B69">
      <w:pPr>
        <w:pStyle w:val="Fliesstextkl"/>
        <w:spacing w:line="240" w:lineRule="auto"/>
        <w:rPr>
          <w:rFonts w:asciiTheme="minorHAnsi" w:eastAsiaTheme="minorHAnsi" w:hAnsiTheme="minorHAnsi" w:cstheme="minorBidi"/>
          <w:color w:val="auto"/>
          <w:spacing w:val="0"/>
          <w:sz w:val="19"/>
          <w:szCs w:val="20"/>
          <w:lang w:val="fr-CH"/>
        </w:rPr>
      </w:pPr>
    </w:p>
    <w:p w14:paraId="1D94C9F8" w14:textId="46904E61" w:rsidR="0BE48E2D" w:rsidRPr="00175158" w:rsidRDefault="0BE48E2D" w:rsidP="0AA9320E">
      <w:pPr>
        <w:pStyle w:val="Fliesstextkl"/>
        <w:spacing w:line="240" w:lineRule="auto"/>
        <w:rPr>
          <w:rFonts w:asciiTheme="minorHAnsi" w:eastAsiaTheme="minorEastAsia" w:hAnsiTheme="minorHAnsi" w:cstheme="minorBidi"/>
          <w:color w:val="auto"/>
          <w:sz w:val="19"/>
          <w:szCs w:val="19"/>
          <w:lang w:val="fr-CH"/>
        </w:rPr>
      </w:pPr>
      <w:r w:rsidRPr="00175158">
        <w:rPr>
          <w:rFonts w:asciiTheme="minorHAnsi" w:eastAsiaTheme="minorEastAsia" w:hAnsiTheme="minorHAnsi" w:cstheme="minorBidi"/>
          <w:color w:val="auto"/>
          <w:sz w:val="19"/>
          <w:szCs w:val="19"/>
          <w:lang w:val="fr-CH"/>
        </w:rPr>
        <w:t>Aperçu des principales conclusions</w:t>
      </w:r>
      <w:r w:rsidR="004A622C" w:rsidRPr="00175158">
        <w:rPr>
          <w:rFonts w:asciiTheme="minorHAnsi" w:eastAsiaTheme="minorEastAsia" w:hAnsiTheme="minorHAnsi" w:cstheme="minorBidi"/>
          <w:color w:val="auto"/>
          <w:sz w:val="19"/>
          <w:szCs w:val="19"/>
          <w:lang w:val="fr-CH"/>
        </w:rPr>
        <w:t> </w:t>
      </w:r>
      <w:r w:rsidRPr="00175158">
        <w:rPr>
          <w:rFonts w:asciiTheme="minorHAnsi" w:eastAsiaTheme="minorEastAsia" w:hAnsiTheme="minorHAnsi" w:cstheme="minorBidi"/>
          <w:color w:val="auto"/>
          <w:sz w:val="19"/>
          <w:szCs w:val="19"/>
          <w:lang w:val="fr-CH"/>
        </w:rPr>
        <w:t>:</w:t>
      </w:r>
    </w:p>
    <w:p w14:paraId="23D46759" w14:textId="254308B0" w:rsidR="2F2B7192" w:rsidRPr="00175158" w:rsidRDefault="00B0292F" w:rsidP="23D7303D">
      <w:pPr>
        <w:pStyle w:val="Fliesstextkl"/>
        <w:numPr>
          <w:ilvl w:val="0"/>
          <w:numId w:val="1"/>
        </w:numPr>
        <w:spacing w:line="240" w:lineRule="auto"/>
        <w:rPr>
          <w:rFonts w:asciiTheme="minorHAnsi" w:eastAsiaTheme="minorEastAsia" w:hAnsiTheme="minorHAnsi" w:cstheme="minorBidi"/>
          <w:color w:val="auto"/>
          <w:sz w:val="19"/>
          <w:szCs w:val="19"/>
          <w:lang w:val="fr-CH"/>
        </w:rPr>
      </w:pPr>
      <w:r w:rsidRPr="00175158">
        <w:rPr>
          <w:rFonts w:asciiTheme="minorHAnsi" w:eastAsiaTheme="minorEastAsia" w:hAnsiTheme="minorHAnsi" w:cstheme="minorBidi"/>
          <w:color w:val="auto"/>
          <w:sz w:val="19"/>
          <w:szCs w:val="19"/>
          <w:lang w:val="fr-CH"/>
        </w:rPr>
        <w:t>L</w:t>
      </w:r>
      <w:r w:rsidR="2F2B7192" w:rsidRPr="00175158">
        <w:rPr>
          <w:rFonts w:asciiTheme="minorHAnsi" w:eastAsiaTheme="minorEastAsia" w:hAnsiTheme="minorHAnsi" w:cstheme="minorBidi"/>
          <w:color w:val="auto"/>
          <w:sz w:val="19"/>
          <w:szCs w:val="19"/>
          <w:lang w:val="fr-CH"/>
        </w:rPr>
        <w:t>e taux de performance moyen d’un module est passé de 17</w:t>
      </w:r>
      <w:r w:rsidR="00901142" w:rsidRPr="00175158">
        <w:rPr>
          <w:rFonts w:asciiTheme="minorHAnsi" w:eastAsiaTheme="minorEastAsia" w:hAnsiTheme="minorHAnsi" w:cstheme="minorBidi"/>
          <w:color w:val="auto"/>
          <w:sz w:val="19"/>
          <w:szCs w:val="19"/>
          <w:lang w:val="fr-CH"/>
        </w:rPr>
        <w:t> </w:t>
      </w:r>
      <w:r w:rsidR="2F2B7192" w:rsidRPr="00175158">
        <w:rPr>
          <w:rFonts w:asciiTheme="minorHAnsi" w:eastAsiaTheme="minorEastAsia" w:hAnsiTheme="minorHAnsi" w:cstheme="minorBidi"/>
          <w:color w:val="auto"/>
          <w:sz w:val="19"/>
          <w:szCs w:val="19"/>
          <w:lang w:val="fr-CH"/>
        </w:rPr>
        <w:t>% il y a 10 ans à 22</w:t>
      </w:r>
      <w:r w:rsidR="00901142" w:rsidRPr="00175158">
        <w:rPr>
          <w:rFonts w:asciiTheme="minorHAnsi" w:eastAsiaTheme="minorEastAsia" w:hAnsiTheme="minorHAnsi" w:cstheme="minorBidi"/>
          <w:color w:val="auto"/>
          <w:sz w:val="19"/>
          <w:szCs w:val="19"/>
          <w:lang w:val="fr-CH"/>
        </w:rPr>
        <w:t> </w:t>
      </w:r>
      <w:r w:rsidR="2F2B7192" w:rsidRPr="00175158">
        <w:rPr>
          <w:rFonts w:asciiTheme="minorHAnsi" w:eastAsiaTheme="minorEastAsia" w:hAnsiTheme="minorHAnsi" w:cstheme="minorBidi"/>
          <w:color w:val="auto"/>
          <w:sz w:val="19"/>
          <w:szCs w:val="19"/>
          <w:lang w:val="fr-CH"/>
        </w:rPr>
        <w:t>% aujourd’hui.</w:t>
      </w:r>
    </w:p>
    <w:p w14:paraId="4376D494" w14:textId="6BD7441A" w:rsidR="2F2B7192" w:rsidRPr="00175158" w:rsidRDefault="2F2B7192" w:rsidP="23D7303D">
      <w:pPr>
        <w:pStyle w:val="ListParagraph"/>
        <w:numPr>
          <w:ilvl w:val="0"/>
          <w:numId w:val="1"/>
        </w:numPr>
        <w:rPr>
          <w:rFonts w:eastAsiaTheme="minorEastAsia"/>
          <w:lang w:val="fr-CH"/>
        </w:rPr>
      </w:pPr>
      <w:r w:rsidRPr="00175158">
        <w:rPr>
          <w:rFonts w:eastAsiaTheme="minorEastAsia"/>
          <w:lang w:val="fr-CH"/>
        </w:rPr>
        <w:t>Cette augmentation de la puissance est due pour environ 30</w:t>
      </w:r>
      <w:r w:rsidR="00901142" w:rsidRPr="00175158">
        <w:rPr>
          <w:rFonts w:eastAsiaTheme="minorEastAsia"/>
          <w:lang w:val="fr-CH"/>
        </w:rPr>
        <w:t> </w:t>
      </w:r>
      <w:r w:rsidRPr="00175158">
        <w:rPr>
          <w:rFonts w:eastAsiaTheme="minorEastAsia"/>
          <w:lang w:val="fr-CH"/>
        </w:rPr>
        <w:t>% à des rendements de modules plus élevés et pour environ 20</w:t>
      </w:r>
      <w:r w:rsidR="00901142" w:rsidRPr="00175158">
        <w:rPr>
          <w:rFonts w:eastAsiaTheme="minorEastAsia"/>
          <w:lang w:val="fr-CH"/>
        </w:rPr>
        <w:t> </w:t>
      </w:r>
      <w:r w:rsidRPr="00175158">
        <w:rPr>
          <w:rFonts w:eastAsiaTheme="minorEastAsia"/>
          <w:lang w:val="fr-CH"/>
        </w:rPr>
        <w:t>% à des modules plus grands.</w:t>
      </w:r>
    </w:p>
    <w:p w14:paraId="3633D06C" w14:textId="0FEE4EB4" w:rsidR="2F2B7192" w:rsidRDefault="000A4F5C" w:rsidP="23D7303D">
      <w:pPr>
        <w:pStyle w:val="ListParagraph"/>
        <w:numPr>
          <w:ilvl w:val="0"/>
          <w:numId w:val="1"/>
        </w:numPr>
        <w:rPr>
          <w:rFonts w:eastAsiaTheme="minorEastAsia"/>
          <w:lang w:val="fr-CH"/>
        </w:rPr>
      </w:pPr>
      <w:r w:rsidRPr="00175158">
        <w:rPr>
          <w:rFonts w:eastAsiaTheme="minorEastAsia"/>
          <w:lang w:val="fr-CH"/>
        </w:rPr>
        <w:t>Plus de la moitié des cas intègrent un stockage par batterie.</w:t>
      </w:r>
    </w:p>
    <w:p w14:paraId="3D00F76B" w14:textId="20CE1DA2" w:rsidR="00175158" w:rsidRPr="00175158" w:rsidRDefault="00175158" w:rsidP="23D7303D">
      <w:pPr>
        <w:pStyle w:val="ListParagraph"/>
        <w:numPr>
          <w:ilvl w:val="0"/>
          <w:numId w:val="1"/>
        </w:numPr>
        <w:rPr>
          <w:rFonts w:eastAsiaTheme="minorEastAsia"/>
          <w:lang w:val="fr-CH"/>
        </w:rPr>
      </w:pPr>
      <w:r w:rsidRPr="00175158">
        <w:rPr>
          <w:rFonts w:eastAsiaTheme="minorEastAsia"/>
          <w:lang w:val="fr-CH"/>
        </w:rPr>
        <w:t>Le rapport entre la puissance nominale et la puissance totale a diminué au cours des dernières années pour devenir plus utile au réseau : aujourd'hui, moins de pointes de puissance sont injectées dans le réseau qu'il y a sept ans.</w:t>
      </w:r>
    </w:p>
    <w:p w14:paraId="10E4AA0F" w14:textId="12AA4192" w:rsidR="2F2B7192" w:rsidRPr="00175158" w:rsidRDefault="2F2B7192" w:rsidP="0AA9320E">
      <w:pPr>
        <w:pStyle w:val="ListParagraph"/>
        <w:numPr>
          <w:ilvl w:val="0"/>
          <w:numId w:val="1"/>
        </w:numPr>
        <w:rPr>
          <w:rFonts w:eastAsiaTheme="minorEastAsia"/>
          <w:szCs w:val="19"/>
          <w:lang w:val="fr-CH"/>
        </w:rPr>
      </w:pPr>
      <w:r w:rsidRPr="00175158">
        <w:rPr>
          <w:rFonts w:eastAsiaTheme="minorEastAsia"/>
          <w:szCs w:val="19"/>
          <w:lang w:val="fr-CH"/>
        </w:rPr>
        <w:lastRenderedPageBreak/>
        <w:t>La base de données indique une diminution des parts de marché des fabricant-e-s européen-ne-s d’onduleurs, qui passe ainsi de plus de 80</w:t>
      </w:r>
      <w:r w:rsidR="00B70A81" w:rsidRPr="00175158">
        <w:rPr>
          <w:rFonts w:eastAsiaTheme="minorEastAsia"/>
          <w:szCs w:val="19"/>
          <w:lang w:val="fr-CH"/>
        </w:rPr>
        <w:t> </w:t>
      </w:r>
      <w:r w:rsidRPr="00175158">
        <w:rPr>
          <w:rFonts w:eastAsiaTheme="minorEastAsia"/>
          <w:szCs w:val="19"/>
          <w:lang w:val="fr-CH"/>
        </w:rPr>
        <w:t>% en 2020 à bien moins de 40</w:t>
      </w:r>
      <w:r w:rsidR="00B70A81" w:rsidRPr="00175158">
        <w:rPr>
          <w:rFonts w:eastAsiaTheme="minorEastAsia"/>
          <w:szCs w:val="19"/>
          <w:lang w:val="fr-CH"/>
        </w:rPr>
        <w:t> </w:t>
      </w:r>
      <w:r w:rsidRPr="00175158">
        <w:rPr>
          <w:rFonts w:eastAsiaTheme="minorEastAsia"/>
          <w:szCs w:val="19"/>
          <w:lang w:val="fr-CH"/>
        </w:rPr>
        <w:t xml:space="preserve">% en 2024. </w:t>
      </w:r>
    </w:p>
    <w:p w14:paraId="7D0B73AE" w14:textId="77777777" w:rsidR="00FC0768" w:rsidRPr="00175158" w:rsidRDefault="00FC0768" w:rsidP="0AA9320E">
      <w:pPr>
        <w:pStyle w:val="Fliesstextkl"/>
        <w:spacing w:line="240" w:lineRule="auto"/>
        <w:rPr>
          <w:rFonts w:asciiTheme="minorHAnsi" w:eastAsiaTheme="minorEastAsia" w:hAnsiTheme="minorHAnsi" w:cstheme="minorBidi"/>
          <w:color w:val="auto"/>
          <w:sz w:val="19"/>
          <w:szCs w:val="19"/>
          <w:lang w:val="fr-CH"/>
        </w:rPr>
      </w:pPr>
    </w:p>
    <w:p w14:paraId="568872BA" w14:textId="4981AB5C" w:rsidR="00175158" w:rsidRPr="00C42287" w:rsidRDefault="001B2B69" w:rsidP="00175158">
      <w:pPr>
        <w:rPr>
          <w:lang w:val="fr-CH"/>
        </w:rPr>
      </w:pPr>
      <w:r w:rsidRPr="00175158">
        <w:rPr>
          <w:rFonts w:eastAsiaTheme="minorEastAsia"/>
          <w:szCs w:val="19"/>
          <w:lang w:val="fr-CH"/>
        </w:rPr>
        <w:t xml:space="preserve">Les </w:t>
      </w:r>
      <w:r w:rsidR="00274907" w:rsidRPr="00175158">
        <w:rPr>
          <w:rFonts w:eastAsiaTheme="minorEastAsia"/>
          <w:szCs w:val="19"/>
          <w:lang w:val="fr-CH"/>
        </w:rPr>
        <w:t>informations</w:t>
      </w:r>
      <w:r w:rsidRPr="00175158">
        <w:rPr>
          <w:rFonts w:eastAsiaTheme="minorEastAsia"/>
          <w:szCs w:val="19"/>
          <w:lang w:val="fr-CH"/>
        </w:rPr>
        <w:t xml:space="preserve"> proviennent d’une base </w:t>
      </w:r>
      <w:r w:rsidR="00983A31" w:rsidRPr="00175158">
        <w:rPr>
          <w:rFonts w:eastAsiaTheme="minorEastAsia"/>
          <w:szCs w:val="19"/>
          <w:lang w:val="fr-CH"/>
        </w:rPr>
        <w:t xml:space="preserve">de données </w:t>
      </w:r>
      <w:r w:rsidRPr="00175158">
        <w:rPr>
          <w:rFonts w:eastAsiaTheme="minorEastAsia"/>
          <w:szCs w:val="19"/>
          <w:lang w:val="fr-CH"/>
        </w:rPr>
        <w:t>consolidée</w:t>
      </w:r>
      <w:r w:rsidR="00274907" w:rsidRPr="00175158">
        <w:rPr>
          <w:rFonts w:eastAsiaTheme="minorEastAsia"/>
          <w:szCs w:val="19"/>
          <w:lang w:val="fr-CH"/>
        </w:rPr>
        <w:t>,</w:t>
      </w:r>
      <w:r w:rsidRPr="00175158">
        <w:rPr>
          <w:rFonts w:eastAsiaTheme="minorEastAsia"/>
          <w:szCs w:val="19"/>
          <w:lang w:val="fr-CH"/>
        </w:rPr>
        <w:t xml:space="preserve"> </w:t>
      </w:r>
      <w:r w:rsidR="00983A31" w:rsidRPr="00175158">
        <w:rPr>
          <w:rFonts w:eastAsiaTheme="minorEastAsia"/>
          <w:szCs w:val="19"/>
          <w:lang w:val="fr-CH"/>
        </w:rPr>
        <w:t>anonymisée et pondé</w:t>
      </w:r>
      <w:r w:rsidR="00DC523B" w:rsidRPr="00175158">
        <w:rPr>
          <w:rFonts w:eastAsiaTheme="minorEastAsia"/>
          <w:szCs w:val="19"/>
          <w:lang w:val="fr-CH"/>
        </w:rPr>
        <w:t>ré</w:t>
      </w:r>
      <w:r w:rsidR="00983A31" w:rsidRPr="00175158">
        <w:rPr>
          <w:rFonts w:eastAsiaTheme="minorEastAsia"/>
          <w:szCs w:val="19"/>
          <w:lang w:val="fr-CH"/>
        </w:rPr>
        <w:t>e quantitativement</w:t>
      </w:r>
      <w:r w:rsidR="00274907" w:rsidRPr="00175158">
        <w:rPr>
          <w:rFonts w:eastAsiaTheme="minorEastAsia"/>
          <w:szCs w:val="19"/>
          <w:lang w:val="fr-CH"/>
        </w:rPr>
        <w:t>,</w:t>
      </w:r>
      <w:r w:rsidR="00983A31" w:rsidRPr="00175158">
        <w:rPr>
          <w:rFonts w:eastAsiaTheme="minorEastAsia"/>
          <w:szCs w:val="19"/>
          <w:lang w:val="fr-CH"/>
        </w:rPr>
        <w:t xml:space="preserve"> </w:t>
      </w:r>
      <w:r w:rsidRPr="00175158">
        <w:rPr>
          <w:rFonts w:eastAsiaTheme="minorEastAsia"/>
          <w:szCs w:val="19"/>
          <w:lang w:val="fr-CH"/>
        </w:rPr>
        <w:t>d’</w:t>
      </w:r>
      <w:proofErr w:type="spellStart"/>
      <w:r w:rsidRPr="00175158">
        <w:rPr>
          <w:rFonts w:eastAsiaTheme="minorEastAsia"/>
          <w:szCs w:val="19"/>
          <w:lang w:val="fr-CH"/>
        </w:rPr>
        <w:t>Eturnity</w:t>
      </w:r>
      <w:proofErr w:type="spellEnd"/>
      <w:r w:rsidR="00983A31" w:rsidRPr="00175158">
        <w:rPr>
          <w:rFonts w:eastAsiaTheme="minorEastAsia"/>
          <w:szCs w:val="19"/>
          <w:lang w:val="fr-CH"/>
        </w:rPr>
        <w:t xml:space="preserve"> </w:t>
      </w:r>
      <w:r w:rsidRPr="00175158">
        <w:rPr>
          <w:rFonts w:eastAsiaTheme="minorEastAsia"/>
          <w:szCs w:val="19"/>
          <w:lang w:val="fr-CH"/>
        </w:rPr>
        <w:t>et ont été traitées en collaboration avec le laboratoire pour des systèmes photovoltaïques de la Haute école spécialisée bernoise.</w:t>
      </w:r>
      <w:r w:rsidR="00175158">
        <w:rPr>
          <w:lang w:val="fr-CH"/>
        </w:rPr>
        <w:t xml:space="preserve"> </w:t>
      </w:r>
      <w:r w:rsidR="00175158" w:rsidRPr="00C40637">
        <w:rPr>
          <w:lang w:val="fr-CH"/>
        </w:rPr>
        <w:t>Le rapport est soutenu par l</w:t>
      </w:r>
      <w:r w:rsidR="00175158">
        <w:rPr>
          <w:lang w:val="fr-CH"/>
        </w:rPr>
        <w:t>’</w:t>
      </w:r>
      <w:r w:rsidR="00175158" w:rsidRPr="00C40637">
        <w:rPr>
          <w:lang w:val="fr-CH"/>
        </w:rPr>
        <w:t>Office fédéral de l</w:t>
      </w:r>
      <w:r w:rsidR="00175158">
        <w:rPr>
          <w:lang w:val="fr-CH"/>
        </w:rPr>
        <w:t>’</w:t>
      </w:r>
      <w:r w:rsidR="00175158" w:rsidRPr="00C40637">
        <w:rPr>
          <w:lang w:val="fr-CH"/>
        </w:rPr>
        <w:t>énergie.</w:t>
      </w:r>
    </w:p>
    <w:p w14:paraId="41E22BEB" w14:textId="4BA62967" w:rsidR="00D62794" w:rsidRPr="00175158" w:rsidRDefault="001B2B69" w:rsidP="0AA9320E">
      <w:pPr>
        <w:pStyle w:val="Fliesstextkl"/>
        <w:spacing w:line="240" w:lineRule="auto"/>
        <w:rPr>
          <w:rFonts w:asciiTheme="minorHAnsi" w:eastAsiaTheme="minorEastAsia" w:hAnsiTheme="minorHAnsi" w:cstheme="minorBidi"/>
          <w:color w:val="auto"/>
          <w:spacing w:val="0"/>
          <w:sz w:val="19"/>
          <w:szCs w:val="19"/>
          <w:lang w:val="fr-CH"/>
        </w:rPr>
      </w:pPr>
      <w:r w:rsidRPr="00175158">
        <w:rPr>
          <w:rFonts w:asciiTheme="minorHAnsi" w:eastAsiaTheme="minorEastAsia" w:hAnsiTheme="minorHAnsi" w:cstheme="minorBidi"/>
          <w:color w:val="auto"/>
          <w:sz w:val="19"/>
          <w:szCs w:val="19"/>
          <w:lang w:val="fr-CH"/>
        </w:rPr>
        <w:t xml:space="preserve"> </w:t>
      </w:r>
    </w:p>
    <w:p w14:paraId="51D5BC3A" w14:textId="0C416A1C" w:rsidR="00D62794" w:rsidRPr="00175158" w:rsidRDefault="00D62794" w:rsidP="00D62794">
      <w:pPr>
        <w:rPr>
          <w:b/>
          <w:lang w:val="fr-CH"/>
        </w:rPr>
      </w:pPr>
      <w:r w:rsidRPr="00175158">
        <w:rPr>
          <w:b/>
          <w:bCs/>
          <w:lang w:val="fr-CH"/>
        </w:rPr>
        <w:t>Citations</w:t>
      </w:r>
    </w:p>
    <w:p w14:paraId="6F638138" w14:textId="1E5A4A11" w:rsidR="00B0535E" w:rsidRPr="00175158" w:rsidRDefault="00B0535E" w:rsidP="00D62794">
      <w:pPr>
        <w:rPr>
          <w:lang w:val="fr-CH"/>
        </w:rPr>
      </w:pPr>
      <w:r w:rsidRPr="00175158">
        <w:rPr>
          <w:lang w:val="fr-CH"/>
        </w:rPr>
        <w:t>«</w:t>
      </w:r>
      <w:r w:rsidR="004A622C" w:rsidRPr="00175158">
        <w:rPr>
          <w:lang w:val="fr-CH"/>
        </w:rPr>
        <w:t> </w:t>
      </w:r>
      <w:r w:rsidRPr="00175158">
        <w:rPr>
          <w:lang w:val="fr-CH"/>
        </w:rPr>
        <w:t>Le baromètre photovoltaïque révèle que le potentiel des installations PV en Suisse n’est pas de 50 GW mais de 65 GW.</w:t>
      </w:r>
      <w:r w:rsidR="004A622C" w:rsidRPr="00175158">
        <w:rPr>
          <w:lang w:val="fr-CH"/>
        </w:rPr>
        <w:t> </w:t>
      </w:r>
      <w:r w:rsidRPr="00175158">
        <w:rPr>
          <w:lang w:val="fr-CH"/>
        </w:rPr>
        <w:t xml:space="preserve">» </w:t>
      </w:r>
    </w:p>
    <w:p w14:paraId="76BC4790" w14:textId="298A6D1D" w:rsidR="00D62794" w:rsidRPr="00175158" w:rsidRDefault="0014131F" w:rsidP="00D62794">
      <w:pPr>
        <w:rPr>
          <w:lang w:val="fr-CH"/>
        </w:rPr>
      </w:pPr>
      <w:r w:rsidRPr="00175158">
        <w:rPr>
          <w:lang w:val="fr-CH"/>
        </w:rPr>
        <w:t>Christof Bucher, responsable du laboratoire pour des systèmes photovoltaïques, Haute école spécialisée bernoise</w:t>
      </w:r>
    </w:p>
    <w:p w14:paraId="1D6B3C07" w14:textId="77777777" w:rsidR="0014131F" w:rsidRPr="00175158" w:rsidRDefault="0014131F" w:rsidP="00D62794">
      <w:pPr>
        <w:rPr>
          <w:lang w:val="fr-CH"/>
        </w:rPr>
      </w:pPr>
    </w:p>
    <w:p w14:paraId="699C634A" w14:textId="6AB4859E" w:rsidR="009F7672" w:rsidRPr="00175158" w:rsidRDefault="009F7672" w:rsidP="00D62794">
      <w:pPr>
        <w:rPr>
          <w:rFonts w:eastAsiaTheme="minorEastAsia"/>
          <w:szCs w:val="19"/>
          <w:lang w:val="fr-CH"/>
        </w:rPr>
      </w:pPr>
      <w:r w:rsidRPr="00175158">
        <w:rPr>
          <w:rFonts w:eastAsiaTheme="minorEastAsia"/>
          <w:szCs w:val="19"/>
          <w:lang w:val="fr-CH"/>
        </w:rPr>
        <w:t>«</w:t>
      </w:r>
      <w:r w:rsidR="004A622C" w:rsidRPr="00175158">
        <w:rPr>
          <w:rFonts w:eastAsiaTheme="minorEastAsia"/>
          <w:szCs w:val="19"/>
          <w:lang w:val="fr-CH"/>
        </w:rPr>
        <w:t> </w:t>
      </w:r>
      <w:r w:rsidRPr="00175158">
        <w:rPr>
          <w:rFonts w:eastAsiaTheme="minorEastAsia"/>
          <w:szCs w:val="19"/>
          <w:lang w:val="fr-CH"/>
        </w:rPr>
        <w:t>Avec le baromètre photovoltaïque, nous souhaitons offrir une base de décision supplémentaire en vue d’un développement efficace et durable du photovoltaïque.</w:t>
      </w:r>
      <w:r w:rsidR="004A622C" w:rsidRPr="00175158">
        <w:rPr>
          <w:rFonts w:eastAsiaTheme="minorEastAsia"/>
          <w:szCs w:val="19"/>
          <w:lang w:val="fr-CH"/>
        </w:rPr>
        <w:t> </w:t>
      </w:r>
      <w:r w:rsidRPr="00175158">
        <w:rPr>
          <w:rFonts w:eastAsiaTheme="minorEastAsia"/>
          <w:szCs w:val="19"/>
          <w:lang w:val="fr-CH"/>
        </w:rPr>
        <w:t>»</w:t>
      </w:r>
    </w:p>
    <w:p w14:paraId="79683054" w14:textId="61E1AB5B" w:rsidR="009F7672" w:rsidRPr="00175158" w:rsidRDefault="009F7672" w:rsidP="00D62794">
      <w:pPr>
        <w:rPr>
          <w:lang w:val="fr-CH"/>
        </w:rPr>
      </w:pPr>
      <w:r w:rsidRPr="00175158">
        <w:rPr>
          <w:rFonts w:eastAsiaTheme="minorEastAsia"/>
          <w:szCs w:val="19"/>
          <w:lang w:val="fr-CH"/>
        </w:rPr>
        <w:t>Matthias </w:t>
      </w:r>
      <w:proofErr w:type="spellStart"/>
      <w:r w:rsidRPr="00175158">
        <w:rPr>
          <w:rFonts w:eastAsiaTheme="minorEastAsia"/>
          <w:szCs w:val="19"/>
          <w:lang w:val="fr-CH"/>
        </w:rPr>
        <w:t>Wiget</w:t>
      </w:r>
      <w:proofErr w:type="spellEnd"/>
      <w:r w:rsidRPr="00175158">
        <w:rPr>
          <w:rFonts w:eastAsiaTheme="minorEastAsia"/>
          <w:szCs w:val="19"/>
          <w:lang w:val="fr-CH"/>
        </w:rPr>
        <w:t>, directeur d’</w:t>
      </w:r>
      <w:proofErr w:type="spellStart"/>
      <w:r w:rsidRPr="00175158">
        <w:rPr>
          <w:rFonts w:eastAsiaTheme="minorEastAsia"/>
          <w:szCs w:val="19"/>
          <w:lang w:val="fr-CH"/>
        </w:rPr>
        <w:t>Eturnity</w:t>
      </w:r>
      <w:proofErr w:type="spellEnd"/>
      <w:r w:rsidRPr="00175158">
        <w:rPr>
          <w:rFonts w:eastAsiaTheme="minorEastAsia"/>
          <w:szCs w:val="19"/>
          <w:lang w:val="fr-CH"/>
        </w:rPr>
        <w:t xml:space="preserve"> </w:t>
      </w:r>
      <w:r w:rsidR="001415C9" w:rsidRPr="00175158">
        <w:rPr>
          <w:rFonts w:eastAsiaTheme="minorEastAsia"/>
          <w:szCs w:val="19"/>
          <w:lang w:val="fr-CH"/>
        </w:rPr>
        <w:t>S</w:t>
      </w:r>
      <w:r w:rsidRPr="00175158">
        <w:rPr>
          <w:rFonts w:eastAsiaTheme="minorEastAsia"/>
          <w:szCs w:val="19"/>
          <w:lang w:val="fr-CH"/>
        </w:rPr>
        <w:t>A, Coire</w:t>
      </w:r>
    </w:p>
    <w:p w14:paraId="058E2503" w14:textId="77777777" w:rsidR="0014131F" w:rsidRPr="00175158" w:rsidRDefault="0014131F" w:rsidP="00D62794">
      <w:pPr>
        <w:rPr>
          <w:lang w:val="fr-CH"/>
        </w:rPr>
      </w:pPr>
    </w:p>
    <w:p w14:paraId="301248F6" w14:textId="77777777" w:rsidR="00D62794" w:rsidRPr="00175158" w:rsidRDefault="00D62794" w:rsidP="00D62794">
      <w:pPr>
        <w:rPr>
          <w:lang w:val="fr-CH"/>
        </w:rPr>
      </w:pPr>
    </w:p>
    <w:p w14:paraId="4885E3B4" w14:textId="77777777" w:rsidR="00D62794" w:rsidRPr="00175158" w:rsidRDefault="00D62794" w:rsidP="00D62794">
      <w:pPr>
        <w:rPr>
          <w:b/>
          <w:lang w:val="fr-CH"/>
        </w:rPr>
      </w:pPr>
      <w:r w:rsidRPr="00175158">
        <w:rPr>
          <w:b/>
          <w:bCs/>
          <w:lang w:val="fr-CH"/>
        </w:rPr>
        <w:t>Informations complémentaires</w:t>
      </w:r>
    </w:p>
    <w:p w14:paraId="537D3E2A" w14:textId="4DAE1816" w:rsidR="00D62794" w:rsidRPr="00175158" w:rsidRDefault="000A5B0F" w:rsidP="00D62794">
      <w:pPr>
        <w:rPr>
          <w:lang w:val="fr-CH"/>
        </w:rPr>
      </w:pPr>
      <w:r w:rsidRPr="00175158">
        <w:rPr>
          <w:lang w:val="fr-CH"/>
        </w:rPr>
        <w:t>www.pv-barometer.ch</w:t>
      </w:r>
    </w:p>
    <w:p w14:paraId="16194093" w14:textId="77777777" w:rsidR="00C065C0" w:rsidRPr="00175158" w:rsidRDefault="00C065C0" w:rsidP="00D62794">
      <w:pPr>
        <w:rPr>
          <w:lang w:val="fr-CH"/>
        </w:rPr>
      </w:pPr>
    </w:p>
    <w:p w14:paraId="33898389" w14:textId="54345900" w:rsidR="00771CF9" w:rsidRPr="00175158" w:rsidRDefault="00771CF9" w:rsidP="00735B91">
      <w:pPr>
        <w:pBdr>
          <w:top w:val="single" w:sz="4" w:space="1" w:color="auto"/>
          <w:left w:val="single" w:sz="4" w:space="4" w:color="auto"/>
          <w:bottom w:val="single" w:sz="4" w:space="1" w:color="auto"/>
          <w:right w:val="single" w:sz="4" w:space="4" w:color="auto"/>
        </w:pBdr>
        <w:rPr>
          <w:lang w:val="fr-CH"/>
        </w:rPr>
      </w:pPr>
      <w:proofErr w:type="spellStart"/>
      <w:r w:rsidRPr="00175158">
        <w:rPr>
          <w:rFonts w:cs="Arial"/>
          <w:b/>
          <w:bCs/>
          <w:lang w:val="fr-CH"/>
        </w:rPr>
        <w:t>Eturnity</w:t>
      </w:r>
      <w:proofErr w:type="spellEnd"/>
      <w:r w:rsidRPr="00175158">
        <w:rPr>
          <w:rFonts w:cs="Arial"/>
          <w:lang w:val="fr-CH"/>
        </w:rPr>
        <w:br/>
        <w:t>​</w:t>
      </w:r>
      <w:r w:rsidRPr="00175158">
        <w:rPr>
          <w:rFonts w:ascii="Arial" w:hAnsi="Arial" w:cs="Arial"/>
          <w:lang w:val="fr-CH"/>
        </w:rPr>
        <w:t xml:space="preserve">L’entreprise suisse </w:t>
      </w:r>
      <w:proofErr w:type="spellStart"/>
      <w:r w:rsidRPr="00175158">
        <w:rPr>
          <w:rFonts w:cs="Arial"/>
          <w:lang w:val="fr-CH"/>
        </w:rPr>
        <w:t>Eturnity</w:t>
      </w:r>
      <w:proofErr w:type="spellEnd"/>
      <w:r w:rsidRPr="00175158">
        <w:rPr>
          <w:rFonts w:cs="Arial"/>
          <w:lang w:val="fr-CH"/>
        </w:rPr>
        <w:t xml:space="preserve"> exploite le logiciel industriel leader en Europe pour la vente, la planification technique et la mise en œuvre de systèmes photovoltaïques, de chauffage et de stations de recharge. Sa plateforme simplifie l’ensemble du processus, de la demande</w:t>
      </w:r>
      <w:r w:rsidR="006525D4" w:rsidRPr="00175158">
        <w:rPr>
          <w:rFonts w:cs="Arial"/>
          <w:lang w:val="fr-CH"/>
        </w:rPr>
        <w:t xml:space="preserve"> initiale</w:t>
      </w:r>
      <w:r w:rsidRPr="00175158">
        <w:rPr>
          <w:rFonts w:cs="Arial"/>
          <w:lang w:val="fr-CH"/>
        </w:rPr>
        <w:t xml:space="preserve"> d</w:t>
      </w:r>
      <w:r w:rsidR="006525D4" w:rsidRPr="00175158">
        <w:rPr>
          <w:rFonts w:cs="Arial"/>
          <w:lang w:val="fr-CH"/>
        </w:rPr>
        <w:t xml:space="preserve">u client </w:t>
      </w:r>
      <w:r w:rsidRPr="00175158">
        <w:rPr>
          <w:rFonts w:cs="Arial"/>
          <w:lang w:val="fr-CH"/>
        </w:rPr>
        <w:t xml:space="preserve">à l’installation finale, ce qui permet d’augmenter l’efficacité et de faire avancer la transition énergétique. </w:t>
      </w:r>
      <w:r w:rsidRPr="00175158">
        <w:rPr>
          <w:rFonts w:cs="Arial"/>
          <w:lang w:val="fr-CH"/>
        </w:rPr>
        <w:br/>
      </w:r>
      <w:hyperlink r:id="rId10" w:history="1">
        <w:r w:rsidRPr="00175158">
          <w:rPr>
            <w:rStyle w:val="Hyperlink"/>
            <w:lang w:val="fr-CH"/>
          </w:rPr>
          <w:t>eturnity.com</w:t>
        </w:r>
      </w:hyperlink>
      <w:r w:rsidRPr="00175158">
        <w:rPr>
          <w:rFonts w:cs="Arial"/>
          <w:lang w:val="fr-CH"/>
        </w:rPr>
        <w:t xml:space="preserve"> </w:t>
      </w:r>
    </w:p>
    <w:p w14:paraId="132F4B15" w14:textId="77777777" w:rsidR="00771CF9" w:rsidRPr="00175158" w:rsidRDefault="00771CF9" w:rsidP="00D62794">
      <w:pPr>
        <w:rPr>
          <w:lang w:val="fr-CH"/>
        </w:rPr>
      </w:pPr>
    </w:p>
    <w:p w14:paraId="3D6F089B" w14:textId="5C92B889" w:rsidR="00771CF9" w:rsidRPr="00175158" w:rsidRDefault="00771CF9" w:rsidP="0013529E">
      <w:pPr>
        <w:pBdr>
          <w:top w:val="single" w:sz="4" w:space="1" w:color="auto"/>
          <w:left w:val="single" w:sz="4" w:space="4" w:color="auto"/>
          <w:bottom w:val="single" w:sz="4" w:space="1" w:color="auto"/>
          <w:right w:val="single" w:sz="4" w:space="4" w:color="auto"/>
        </w:pBdr>
        <w:rPr>
          <w:b/>
          <w:bCs/>
          <w:lang w:val="fr-CH"/>
        </w:rPr>
      </w:pPr>
      <w:r w:rsidRPr="00175158">
        <w:rPr>
          <w:b/>
          <w:bCs/>
          <w:lang w:val="fr-CH"/>
        </w:rPr>
        <w:t>Laboratoire pour des systèmes photovoltaïques de la Haute école spécialisée bernoise</w:t>
      </w:r>
    </w:p>
    <w:p w14:paraId="70D53851" w14:textId="312DCF03" w:rsidR="0013529E" w:rsidRPr="00175158" w:rsidRDefault="0013529E" w:rsidP="0013529E">
      <w:pPr>
        <w:pBdr>
          <w:top w:val="single" w:sz="4" w:space="1" w:color="auto"/>
          <w:left w:val="single" w:sz="4" w:space="4" w:color="auto"/>
          <w:bottom w:val="single" w:sz="4" w:space="1" w:color="auto"/>
          <w:right w:val="single" w:sz="4" w:space="4" w:color="auto"/>
        </w:pBdr>
        <w:rPr>
          <w:lang w:val="fr-CH"/>
        </w:rPr>
      </w:pPr>
      <w:r w:rsidRPr="00175158">
        <w:rPr>
          <w:rFonts w:cs="Arial"/>
          <w:lang w:val="fr-CH"/>
        </w:rPr>
        <w:t xml:space="preserve">​Le laboratoire pour des systèmes photovoltaïques de la Haute école spécialisée bernoise à Berthoud étudie les installations photovoltaïques en se concentrant sur les onduleurs, la conformité au réseau et le comportement à long terme. Ses spécialistes proposent des services tels que des tests de systèmes, des analyses de sécurité et des collaborations dans la recherche </w:t>
      </w:r>
      <w:r w:rsidR="009A170E" w:rsidRPr="00175158">
        <w:rPr>
          <w:rFonts w:cs="Arial"/>
          <w:lang w:val="fr-CH"/>
        </w:rPr>
        <w:t xml:space="preserve">en vue </w:t>
      </w:r>
      <w:r w:rsidRPr="00175158">
        <w:rPr>
          <w:rFonts w:cs="Arial"/>
          <w:lang w:val="fr-CH"/>
        </w:rPr>
        <w:t>d’améliorer la fiabilité et l’efficacité des systèmes photovoltaïques.</w:t>
      </w:r>
      <w:r w:rsidRPr="00175158">
        <w:rPr>
          <w:rFonts w:cs="Arial"/>
          <w:lang w:val="fr-CH"/>
        </w:rPr>
        <w:br/>
      </w:r>
      <w:hyperlink r:id="rId11" w:history="1">
        <w:r w:rsidRPr="00175158">
          <w:rPr>
            <w:rStyle w:val="Hyperlink"/>
            <w:lang w:val="fr-CH"/>
          </w:rPr>
          <w:t>bfh.ch/</w:t>
        </w:r>
        <w:proofErr w:type="spellStart"/>
        <w:r w:rsidRPr="00175158">
          <w:rPr>
            <w:rStyle w:val="Hyperlink"/>
            <w:lang w:val="fr-CH"/>
          </w:rPr>
          <w:t>pv-lab</w:t>
        </w:r>
        <w:proofErr w:type="spellEnd"/>
      </w:hyperlink>
      <w:r w:rsidRPr="00175158">
        <w:rPr>
          <w:rFonts w:cs="Arial"/>
          <w:lang w:val="fr-CH"/>
        </w:rPr>
        <w:t xml:space="preserve"> </w:t>
      </w:r>
    </w:p>
    <w:p w14:paraId="3849B294" w14:textId="77777777" w:rsidR="00771CF9" w:rsidRPr="00175158" w:rsidRDefault="00771CF9" w:rsidP="00D62794">
      <w:pPr>
        <w:rPr>
          <w:lang w:val="fr-CH"/>
        </w:rPr>
      </w:pPr>
    </w:p>
    <w:p w14:paraId="11BDCBCE" w14:textId="77777777" w:rsidR="00D62794" w:rsidRPr="00175158" w:rsidRDefault="00D62794" w:rsidP="00D62794">
      <w:pPr>
        <w:rPr>
          <w:b/>
          <w:lang w:val="fr-CH"/>
        </w:rPr>
      </w:pPr>
      <w:r w:rsidRPr="00175158">
        <w:rPr>
          <w:b/>
          <w:bCs/>
          <w:lang w:val="fr-CH"/>
        </w:rPr>
        <w:t>Contacts</w:t>
      </w:r>
    </w:p>
    <w:p w14:paraId="3940561C" w14:textId="76F6480C" w:rsidR="00D62794" w:rsidRPr="00175158" w:rsidRDefault="00771CF9" w:rsidP="00D62794">
      <w:pPr>
        <w:rPr>
          <w:lang w:val="fr-CH"/>
        </w:rPr>
      </w:pPr>
      <w:r w:rsidRPr="00175158">
        <w:rPr>
          <w:lang w:val="fr-CH"/>
        </w:rPr>
        <w:t>Christof Bucher, responsable du laboratoire pour des systèmes photovoltaïques, Haute école spécialisée bernoise,</w:t>
      </w:r>
      <w:r w:rsidR="00BC470F" w:rsidRPr="00175158">
        <w:rPr>
          <w:lang w:val="fr-CH"/>
        </w:rPr>
        <w:t xml:space="preserve"> </w:t>
      </w:r>
      <w:r w:rsidRPr="00175158">
        <w:rPr>
          <w:lang w:val="fr-CH"/>
        </w:rPr>
        <w:t xml:space="preserve">+41 34 426 29 08, </w:t>
      </w:r>
      <w:hyperlink r:id="rId12" w:history="1">
        <w:r w:rsidRPr="00175158">
          <w:rPr>
            <w:rStyle w:val="Hyperlink"/>
            <w:color w:val="auto"/>
            <w:u w:val="none"/>
            <w:lang w:val="fr-CH"/>
          </w:rPr>
          <w:t>christof.bucher@bfh.ch</w:t>
        </w:r>
      </w:hyperlink>
    </w:p>
    <w:p w14:paraId="339A7AA1" w14:textId="77777777" w:rsidR="00771CF9" w:rsidRPr="00175158" w:rsidRDefault="00771CF9" w:rsidP="00D62794">
      <w:pPr>
        <w:rPr>
          <w:lang w:val="fr-CH"/>
        </w:rPr>
      </w:pPr>
    </w:p>
    <w:p w14:paraId="4C2CE145" w14:textId="25606D3C" w:rsidR="00771CF9" w:rsidRPr="00175158" w:rsidRDefault="00771CF9" w:rsidP="67E91479">
      <w:pPr>
        <w:rPr>
          <w:lang w:val="fr-CH"/>
        </w:rPr>
      </w:pPr>
      <w:r w:rsidRPr="00175158">
        <w:rPr>
          <w:lang w:val="fr-CH"/>
        </w:rPr>
        <w:t>Matthias </w:t>
      </w:r>
      <w:proofErr w:type="spellStart"/>
      <w:r w:rsidRPr="00175158">
        <w:rPr>
          <w:lang w:val="fr-CH"/>
        </w:rPr>
        <w:t>Wiget</w:t>
      </w:r>
      <w:proofErr w:type="spellEnd"/>
      <w:r w:rsidRPr="00175158">
        <w:rPr>
          <w:lang w:val="fr-CH"/>
        </w:rPr>
        <w:t>, directeur général d’</w:t>
      </w:r>
      <w:proofErr w:type="spellStart"/>
      <w:r w:rsidRPr="00175158">
        <w:rPr>
          <w:lang w:val="fr-CH"/>
        </w:rPr>
        <w:t>Eturnity</w:t>
      </w:r>
      <w:proofErr w:type="spellEnd"/>
      <w:r w:rsidRPr="00175158">
        <w:rPr>
          <w:lang w:val="fr-CH"/>
        </w:rPr>
        <w:t xml:space="preserve"> AG, +41 81 511 64 64, matthias.wiget@eturnity.com</w:t>
      </w:r>
    </w:p>
    <w:p w14:paraId="74343374" w14:textId="77777777" w:rsidR="00D62794" w:rsidRPr="00175158" w:rsidRDefault="00D62794" w:rsidP="00D62794">
      <w:pPr>
        <w:rPr>
          <w:lang w:val="fr-CH"/>
        </w:rPr>
      </w:pPr>
    </w:p>
    <w:p w14:paraId="11A6EDB1" w14:textId="56BD23D7" w:rsidR="00D62794" w:rsidRPr="00175158" w:rsidRDefault="001A679A" w:rsidP="00D62794">
      <w:pPr>
        <w:rPr>
          <w:lang w:val="fr-CH"/>
        </w:rPr>
      </w:pPr>
      <w:r w:rsidRPr="00175158">
        <w:rPr>
          <w:lang w:val="fr-CH"/>
        </w:rPr>
        <w:t>Vera Reid, Communication, Haute école spécialisée bernoise, +41 32 344 02 82, vera.reid@bfh.ch</w:t>
      </w:r>
    </w:p>
    <w:p w14:paraId="4BF95F37" w14:textId="77777777" w:rsidR="00D62794" w:rsidRPr="00175158" w:rsidRDefault="00D62794" w:rsidP="00D62794">
      <w:pPr>
        <w:rPr>
          <w:lang w:val="fr-CH"/>
        </w:rPr>
      </w:pPr>
    </w:p>
    <w:p w14:paraId="619831E7" w14:textId="77777777" w:rsidR="00756516" w:rsidRPr="00175158" w:rsidRDefault="00756516">
      <w:pPr>
        <w:tabs>
          <w:tab w:val="clear" w:pos="5387"/>
        </w:tabs>
        <w:spacing w:after="160" w:line="259" w:lineRule="auto"/>
        <w:rPr>
          <w:b/>
          <w:bCs/>
          <w:lang w:val="fr-CH"/>
        </w:rPr>
      </w:pPr>
      <w:r w:rsidRPr="00175158">
        <w:rPr>
          <w:b/>
          <w:bCs/>
          <w:lang w:val="fr-CH"/>
        </w:rPr>
        <w:br w:type="page"/>
      </w:r>
    </w:p>
    <w:p w14:paraId="38C6987F" w14:textId="53438D7F" w:rsidR="00D62794" w:rsidRPr="00175158" w:rsidRDefault="007278C9" w:rsidP="23327A58">
      <w:pPr>
        <w:rPr>
          <w:b/>
          <w:bCs/>
          <w:lang w:val="fr-CH"/>
        </w:rPr>
      </w:pPr>
      <w:r w:rsidRPr="00175158">
        <w:rPr>
          <w:b/>
          <w:bCs/>
          <w:lang w:val="fr-CH"/>
        </w:rPr>
        <w:lastRenderedPageBreak/>
        <w:t>Graphiques</w:t>
      </w:r>
    </w:p>
    <w:p w14:paraId="14DCDFB5" w14:textId="77777777" w:rsidR="00756516" w:rsidRPr="00175158" w:rsidRDefault="00756516" w:rsidP="23327A58">
      <w:pPr>
        <w:rPr>
          <w:b/>
          <w:bCs/>
          <w:lang w:val="fr-CH"/>
        </w:rPr>
      </w:pPr>
    </w:p>
    <w:p w14:paraId="35D51FF9" w14:textId="055CD9D8" w:rsidR="00D62794" w:rsidRPr="00175158" w:rsidRDefault="0013529E" w:rsidP="00D62794">
      <w:pPr>
        <w:rPr>
          <w:lang w:val="fr-CH"/>
        </w:rPr>
      </w:pPr>
      <w:r w:rsidRPr="00175158">
        <w:rPr>
          <w:noProof/>
          <w:lang w:val="fr-CH"/>
        </w:rPr>
        <w:drawing>
          <wp:inline distT="0" distB="0" distL="0" distR="0" wp14:anchorId="59D50E9D" wp14:editId="6BB85E58">
            <wp:extent cx="5327650" cy="2393950"/>
            <wp:effectExtent l="0" t="0" r="6350" b="6350"/>
            <wp:docPr id="360873557" name="Picture 15" descr="A graph with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73557" name="Picture 15" descr="A graph with different colored squares&#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7650" cy="2393950"/>
                    </a:xfrm>
                    <a:prstGeom prst="rect">
                      <a:avLst/>
                    </a:prstGeom>
                    <a:noFill/>
                    <a:ln>
                      <a:noFill/>
                    </a:ln>
                  </pic:spPr>
                </pic:pic>
              </a:graphicData>
            </a:graphic>
          </wp:inline>
        </w:drawing>
      </w:r>
      <w:r w:rsidRPr="00175158">
        <w:rPr>
          <w:lang w:val="fr-CH"/>
        </w:rPr>
        <w:br/>
        <w:t>Graphique 1. Puissance de module</w:t>
      </w:r>
      <w:r w:rsidR="004A622C" w:rsidRPr="00175158">
        <w:rPr>
          <w:lang w:val="fr-CH"/>
        </w:rPr>
        <w:t> </w:t>
      </w:r>
      <w:r w:rsidRPr="00175158">
        <w:rPr>
          <w:lang w:val="fr-CH"/>
        </w:rPr>
        <w:t>: en 2017, les modules photovoltaïques fournissaient encore en moyenne environ 275 watts, en 2024, ils dépassaient déjà les 435 watts. Cela correspond à une augmentation annuelle de la puissance des modules de 8</w:t>
      </w:r>
      <w:r w:rsidRPr="00175158">
        <w:rPr>
          <w:rFonts w:ascii="Arial" w:hAnsi="Arial"/>
          <w:lang w:val="fr-CH"/>
        </w:rPr>
        <w:t> </w:t>
      </w:r>
      <w:r w:rsidRPr="00175158">
        <w:rPr>
          <w:lang w:val="fr-CH"/>
        </w:rPr>
        <w:t>% et est dû pour environ 30</w:t>
      </w:r>
      <w:r w:rsidRPr="00175158">
        <w:rPr>
          <w:rFonts w:ascii="Arial" w:hAnsi="Arial"/>
          <w:lang w:val="fr-CH"/>
        </w:rPr>
        <w:t> </w:t>
      </w:r>
      <w:r w:rsidRPr="00175158">
        <w:rPr>
          <w:lang w:val="fr-CH"/>
        </w:rPr>
        <w:t>% à l’augmentation de l’efficacité et pour environ 20</w:t>
      </w:r>
      <w:r w:rsidRPr="00175158">
        <w:rPr>
          <w:rFonts w:ascii="Arial" w:hAnsi="Arial"/>
          <w:lang w:val="fr-CH"/>
        </w:rPr>
        <w:t> </w:t>
      </w:r>
      <w:r w:rsidRPr="00175158">
        <w:rPr>
          <w:lang w:val="fr-CH"/>
        </w:rPr>
        <w:t>% à l’augmentation de la taille d’un seul module. </w:t>
      </w:r>
    </w:p>
    <w:p w14:paraId="719687B2" w14:textId="77777777" w:rsidR="001A679A" w:rsidRPr="00175158" w:rsidRDefault="001A679A" w:rsidP="00D62794">
      <w:pPr>
        <w:rPr>
          <w:lang w:val="fr-CH"/>
        </w:rPr>
      </w:pPr>
    </w:p>
    <w:p w14:paraId="40B37B3A" w14:textId="1BAF7502" w:rsidR="001A679A" w:rsidRPr="00175158" w:rsidRDefault="001A679A" w:rsidP="00D62794">
      <w:pPr>
        <w:rPr>
          <w:lang w:val="fr-CH"/>
        </w:rPr>
      </w:pPr>
      <w:r w:rsidRPr="00175158">
        <w:rPr>
          <w:noProof/>
          <w:lang w:val="fr-CH"/>
        </w:rPr>
        <w:drawing>
          <wp:inline distT="0" distB="0" distL="0" distR="0" wp14:anchorId="1A4B7BC8" wp14:editId="7AB9E9A1">
            <wp:extent cx="5327651" cy="3573145"/>
            <wp:effectExtent l="0" t="0" r="6350" b="8255"/>
            <wp:docPr id="1538945809" name="Picture 17" descr="A chart with different colo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5327651" cy="3573145"/>
                    </a:xfrm>
                    <a:prstGeom prst="rect">
                      <a:avLst/>
                    </a:prstGeom>
                  </pic:spPr>
                </pic:pic>
              </a:graphicData>
            </a:graphic>
          </wp:inline>
        </w:drawing>
      </w:r>
      <w:r w:rsidRPr="00175158">
        <w:rPr>
          <w:lang w:val="fr-CH"/>
        </w:rPr>
        <w:br/>
        <w:t>Graphique 2. Part de marché des fabricant-e-s de modules en Suisse</w:t>
      </w:r>
      <w:r w:rsidR="004A622C" w:rsidRPr="00175158">
        <w:rPr>
          <w:lang w:val="fr-CH"/>
        </w:rPr>
        <w:t> </w:t>
      </w:r>
      <w:r w:rsidRPr="00175158">
        <w:rPr>
          <w:lang w:val="fr-CH"/>
        </w:rPr>
        <w:t xml:space="preserve">: </w:t>
      </w:r>
      <w:r w:rsidR="00D70D23" w:rsidRPr="00175158">
        <w:rPr>
          <w:lang w:val="fr-CH"/>
        </w:rPr>
        <w:t>l</w:t>
      </w:r>
      <w:r w:rsidRPr="00175158">
        <w:rPr>
          <w:lang w:val="fr-CH"/>
        </w:rPr>
        <w:t xml:space="preserve">es fabricant-e-s de modules sont nombreux, aucun n’occupe une position dominante sur le marché. Le point commun est toutefois que </w:t>
      </w:r>
      <w:r w:rsidR="008F3B66" w:rsidRPr="00175158">
        <w:rPr>
          <w:lang w:val="fr-CH"/>
        </w:rPr>
        <w:t xml:space="preserve">tous </w:t>
      </w:r>
      <w:r w:rsidRPr="00175158">
        <w:rPr>
          <w:lang w:val="fr-CH"/>
        </w:rPr>
        <w:t xml:space="preserve">les </w:t>
      </w:r>
      <w:r w:rsidR="0073714A" w:rsidRPr="00175158">
        <w:rPr>
          <w:lang w:val="fr-CH"/>
        </w:rPr>
        <w:t xml:space="preserve">principaux </w:t>
      </w:r>
      <w:r w:rsidRPr="00175158">
        <w:rPr>
          <w:lang w:val="fr-CH"/>
        </w:rPr>
        <w:t xml:space="preserve">producteurs </w:t>
      </w:r>
      <w:proofErr w:type="gramStart"/>
      <w:r w:rsidR="0073714A" w:rsidRPr="00175158">
        <w:rPr>
          <w:lang w:val="fr-CH"/>
        </w:rPr>
        <w:t>en terme de</w:t>
      </w:r>
      <w:proofErr w:type="gramEnd"/>
      <w:r w:rsidR="0073714A" w:rsidRPr="00175158">
        <w:rPr>
          <w:lang w:val="fr-CH"/>
        </w:rPr>
        <w:t xml:space="preserve"> volume </w:t>
      </w:r>
      <w:r w:rsidRPr="00175158">
        <w:rPr>
          <w:lang w:val="fr-CH"/>
        </w:rPr>
        <w:t>sont chinois.</w:t>
      </w:r>
    </w:p>
    <w:p w14:paraId="4C1445E5" w14:textId="77777777" w:rsidR="001A679A" w:rsidRPr="00175158" w:rsidRDefault="001A679A" w:rsidP="00D62794">
      <w:pPr>
        <w:rPr>
          <w:lang w:val="fr-CH"/>
        </w:rPr>
      </w:pPr>
    </w:p>
    <w:p w14:paraId="6138B3B4" w14:textId="3AC18FDF" w:rsidR="001A679A" w:rsidRPr="00175158" w:rsidRDefault="001A679A" w:rsidP="00D62794">
      <w:pPr>
        <w:rPr>
          <w:lang w:val="fr-CH"/>
        </w:rPr>
      </w:pPr>
      <w:r w:rsidRPr="00175158">
        <w:rPr>
          <w:noProof/>
          <w:lang w:val="fr-CH"/>
        </w:rPr>
        <w:lastRenderedPageBreak/>
        <w:drawing>
          <wp:inline distT="0" distB="0" distL="0" distR="0" wp14:anchorId="01FC6483" wp14:editId="3FBD6FE9">
            <wp:extent cx="5327650" cy="4159250"/>
            <wp:effectExtent l="0" t="0" r="6350" b="0"/>
            <wp:docPr id="163945477" name="Picture 19" descr="A chart of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5477" name="Picture 19" descr="A chart of different colored squares&#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7650" cy="4159250"/>
                    </a:xfrm>
                    <a:prstGeom prst="rect">
                      <a:avLst/>
                    </a:prstGeom>
                    <a:noFill/>
                    <a:ln>
                      <a:noFill/>
                    </a:ln>
                  </pic:spPr>
                </pic:pic>
              </a:graphicData>
            </a:graphic>
          </wp:inline>
        </w:drawing>
      </w:r>
      <w:r w:rsidRPr="00175158">
        <w:rPr>
          <w:lang w:val="fr-CH"/>
        </w:rPr>
        <w:br/>
      </w:r>
    </w:p>
    <w:p w14:paraId="5D3FE3B5" w14:textId="5E3A7916" w:rsidR="001A679A" w:rsidRPr="00111CF1" w:rsidRDefault="001A679A" w:rsidP="00D62794">
      <w:pPr>
        <w:rPr>
          <w:lang w:val="fr-CH"/>
        </w:rPr>
      </w:pPr>
      <w:r w:rsidRPr="00175158">
        <w:rPr>
          <w:lang w:val="fr-CH"/>
        </w:rPr>
        <w:t>Graphique 3. Part de marché des onduleurs en Suisse</w:t>
      </w:r>
      <w:r w:rsidR="004A622C" w:rsidRPr="00175158">
        <w:rPr>
          <w:lang w:val="fr-CH"/>
        </w:rPr>
        <w:t> </w:t>
      </w:r>
      <w:r w:rsidRPr="00175158">
        <w:rPr>
          <w:lang w:val="fr-CH"/>
        </w:rPr>
        <w:t>: au cours des quatre dernières années, la part de marché des onduleurs Huawei a fortement augmenté. Elle se situe désormais aux alentours de 50</w:t>
      </w:r>
      <w:r w:rsidRPr="00175158">
        <w:rPr>
          <w:rFonts w:ascii="Arial" w:hAnsi="Arial"/>
          <w:lang w:val="fr-CH"/>
        </w:rPr>
        <w:t> </w:t>
      </w:r>
      <w:r w:rsidRPr="00175158">
        <w:rPr>
          <w:lang w:val="fr-CH"/>
        </w:rPr>
        <w:t>%.</w:t>
      </w:r>
      <w:bookmarkEnd w:id="0"/>
    </w:p>
    <w:sectPr w:rsidR="001A679A" w:rsidRPr="00111CF1" w:rsidSect="0013529E">
      <w:headerReference w:type="first" r:id="rId16"/>
      <w:pgSz w:w="11906" w:h="16838" w:code="9"/>
      <w:pgMar w:top="1276" w:right="2081" w:bottom="851" w:left="1435" w:header="709" w:footer="5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89366" w14:textId="77777777" w:rsidR="006F44CC" w:rsidRDefault="006F44CC" w:rsidP="00D62794">
      <w:pPr>
        <w:spacing w:line="240" w:lineRule="auto"/>
      </w:pPr>
      <w:r>
        <w:separator/>
      </w:r>
    </w:p>
  </w:endnote>
  <w:endnote w:type="continuationSeparator" w:id="0">
    <w:p w14:paraId="50AFC6B3" w14:textId="77777777" w:rsidR="006F44CC" w:rsidRDefault="006F44CC" w:rsidP="00D62794">
      <w:pPr>
        <w:spacing w:line="240" w:lineRule="auto"/>
      </w:pPr>
      <w:r>
        <w:continuationSeparator/>
      </w:r>
    </w:p>
  </w:endnote>
  <w:endnote w:type="continuationNotice" w:id="1">
    <w:p w14:paraId="357286C5" w14:textId="77777777" w:rsidR="006F44CC" w:rsidRDefault="006F44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ryant Pro Regular Alternat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tRoundedPro-Light">
    <w:altName w:val="Calibri"/>
    <w:charset w:val="00"/>
    <w:family w:val="swiss"/>
    <w:notTrueType/>
    <w:pitch w:val="variable"/>
    <w:sig w:usb0="A00000FF" w:usb1="5000207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05326" w14:textId="77777777" w:rsidR="006F44CC" w:rsidRDefault="006F44CC" w:rsidP="00D62794">
      <w:pPr>
        <w:spacing w:line="240" w:lineRule="auto"/>
      </w:pPr>
      <w:r>
        <w:separator/>
      </w:r>
    </w:p>
  </w:footnote>
  <w:footnote w:type="continuationSeparator" w:id="0">
    <w:p w14:paraId="4F990B06" w14:textId="77777777" w:rsidR="006F44CC" w:rsidRDefault="006F44CC" w:rsidP="00D62794">
      <w:pPr>
        <w:spacing w:line="240" w:lineRule="auto"/>
      </w:pPr>
      <w:r>
        <w:continuationSeparator/>
      </w:r>
    </w:p>
  </w:footnote>
  <w:footnote w:type="continuationNotice" w:id="1">
    <w:p w14:paraId="2CDD3D15" w14:textId="77777777" w:rsidR="006F44CC" w:rsidRDefault="006F44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0" w:type="dxa"/>
      <w:tblLayout w:type="fixed"/>
      <w:tblLook w:val="06A0" w:firstRow="1" w:lastRow="0" w:firstColumn="1" w:lastColumn="0" w:noHBand="1" w:noVBand="1"/>
    </w:tblPr>
    <w:tblGrid>
      <w:gridCol w:w="3590"/>
      <w:gridCol w:w="3590"/>
      <w:gridCol w:w="3590"/>
    </w:tblGrid>
    <w:tr w:rsidR="00D62794" w14:paraId="590B67E5" w14:textId="77777777" w:rsidTr="00D62794">
      <w:trPr>
        <w:trHeight w:val="300"/>
      </w:trPr>
      <w:tc>
        <w:tcPr>
          <w:tcW w:w="3590" w:type="dxa"/>
        </w:tcPr>
        <w:p w14:paraId="0E9E3096" w14:textId="77777777" w:rsidR="00D62794" w:rsidRDefault="00D62794" w:rsidP="00D62794">
          <w:pPr>
            <w:pStyle w:val="Header"/>
            <w:ind w:left="-115"/>
          </w:pPr>
        </w:p>
      </w:tc>
      <w:tc>
        <w:tcPr>
          <w:tcW w:w="3590" w:type="dxa"/>
        </w:tcPr>
        <w:p w14:paraId="65BAAAC7" w14:textId="77777777" w:rsidR="00D62794" w:rsidRDefault="00D62794" w:rsidP="00D62794">
          <w:pPr>
            <w:pStyle w:val="Header"/>
            <w:jc w:val="center"/>
          </w:pPr>
        </w:p>
      </w:tc>
      <w:tc>
        <w:tcPr>
          <w:tcW w:w="3590" w:type="dxa"/>
        </w:tcPr>
        <w:p w14:paraId="45368EA7" w14:textId="77777777" w:rsidR="00D62794" w:rsidRDefault="00D62794" w:rsidP="00D62794">
          <w:pPr>
            <w:pStyle w:val="Header"/>
            <w:ind w:right="-115"/>
            <w:jc w:val="right"/>
          </w:pPr>
        </w:p>
      </w:tc>
    </w:tr>
  </w:tbl>
  <w:p w14:paraId="749981F6" w14:textId="6192DB26" w:rsidR="007278C9" w:rsidRDefault="00D62794" w:rsidP="00F731E5">
    <w:pPr>
      <w:pStyle w:val="Header"/>
      <w:spacing w:after="2180"/>
    </w:pPr>
    <w:r>
      <w:rPr>
        <w:noProof/>
        <w:lang w:val="fr"/>
      </w:rPr>
      <mc:AlternateContent>
        <mc:Choice Requires="wps">
          <w:drawing>
            <wp:anchor distT="0" distB="0" distL="114300" distR="114300" simplePos="0" relativeHeight="251658243" behindDoc="0" locked="1" layoutInCell="1" allowOverlap="1" wp14:anchorId="59EE28E2" wp14:editId="59481E8A">
              <wp:simplePos x="0" y="0"/>
              <wp:positionH relativeFrom="page">
                <wp:posOffset>2168525</wp:posOffset>
              </wp:positionH>
              <wp:positionV relativeFrom="page">
                <wp:posOffset>633730</wp:posOffset>
              </wp:positionV>
              <wp:extent cx="0" cy="525145"/>
              <wp:effectExtent l="0" t="0" r="38100" b="27305"/>
              <wp:wrapNone/>
              <wp:docPr id="1535068537" name="Gerader Verbinder 8"/>
              <wp:cNvGraphicFramePr/>
              <a:graphic xmlns:a="http://schemas.openxmlformats.org/drawingml/2006/main">
                <a:graphicData uri="http://schemas.microsoft.com/office/word/2010/wordprocessingShape">
                  <wps:wsp>
                    <wps:cNvCnPr/>
                    <wps:spPr>
                      <a:xfrm>
                        <a:off x="0" y="0"/>
                        <a:ext cx="0" cy="5251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804164B" id="Gerader Verbinder 8" o:spid="_x0000_s1026" style="position:absolute;z-index:251658243;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70.75pt,49.9pt" to="170.7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" strokecolor="black [3213]" strokeweight="1pt">
              <w10:wrap anchorx="page" anchory="page"/>
              <w10:anchorlock/>
            </v:line>
          </w:pict>
        </mc:Fallback>
      </mc:AlternateContent>
    </w:r>
    <w:r>
      <w:rPr>
        <w:noProof/>
        <w:lang w:val="fr"/>
      </w:rPr>
      <w:drawing>
        <wp:anchor distT="0" distB="0" distL="114300" distR="114300" simplePos="0" relativeHeight="251658242" behindDoc="0" locked="1" layoutInCell="1" allowOverlap="1" wp14:anchorId="76AAE8C5" wp14:editId="373F6ADE">
          <wp:simplePos x="0" y="0"/>
          <wp:positionH relativeFrom="page">
            <wp:posOffset>2562225</wp:posOffset>
          </wp:positionH>
          <wp:positionV relativeFrom="page">
            <wp:posOffset>728980</wp:posOffset>
          </wp:positionV>
          <wp:extent cx="1084580" cy="302260"/>
          <wp:effectExtent l="0" t="0" r="1270" b="2540"/>
          <wp:wrapNone/>
          <wp:docPr id="1534837940" name="Grafik 6" descr="A purple logo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733404" name="Grafik 6" descr="A purple logo with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84580" cy="30226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58240" behindDoc="0" locked="1" layoutInCell="1" allowOverlap="1" wp14:anchorId="0C205883" wp14:editId="4FF04FFD">
          <wp:simplePos x="0" y="0"/>
          <wp:positionH relativeFrom="page">
            <wp:posOffset>875030</wp:posOffset>
          </wp:positionH>
          <wp:positionV relativeFrom="page">
            <wp:posOffset>417830</wp:posOffset>
          </wp:positionV>
          <wp:extent cx="509400" cy="754920"/>
          <wp:effectExtent l="0" t="0" r="0" b="7620"/>
          <wp:wrapNone/>
          <wp:docPr id="1067891237" name="logo_sw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509400" cy="754920"/>
                  </a:xfrm>
                  <a:prstGeom prst="rect">
                    <a:avLst/>
                  </a:prstGeom>
                </pic:spPr>
              </pic:pic>
            </a:graphicData>
          </a:graphic>
          <wp14:sizeRelH relativeFrom="margin">
            <wp14:pctWidth>0</wp14:pctWidth>
          </wp14:sizeRelH>
          <wp14:sizeRelV relativeFrom="margin">
            <wp14:pctHeight>0</wp14:pctHeight>
          </wp14:sizeRelV>
        </wp:anchor>
      </w:drawing>
    </w:r>
    <w:r>
      <w:rPr>
        <w:noProof/>
        <w:lang w:val="fr"/>
      </w:rPr>
      <w:drawing>
        <wp:anchor distT="0" distB="0" distL="114300" distR="114300" simplePos="0" relativeHeight="251658241" behindDoc="0" locked="1" layoutInCell="1" allowOverlap="1" wp14:anchorId="4799F9A6" wp14:editId="393E1E1F">
          <wp:simplePos x="0" y="0"/>
          <wp:positionH relativeFrom="page">
            <wp:posOffset>911225</wp:posOffset>
          </wp:positionH>
          <wp:positionV relativeFrom="page">
            <wp:posOffset>640080</wp:posOffset>
          </wp:positionV>
          <wp:extent cx="926640" cy="527760"/>
          <wp:effectExtent l="0" t="0" r="6985" b="5715"/>
          <wp:wrapNone/>
          <wp:docPr id="1881790445" name="Grafik 5" descr="A logo with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193917" name="Grafik 5" descr="A logo with a number&#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926640" cy="527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420C28F0"/>
    <w:lvl w:ilvl="0">
      <w:start w:val="1"/>
      <w:numFmt w:val="bullet"/>
      <w:pStyle w:val="ListBullet5"/>
      <w:lvlText w:val="–"/>
      <w:lvlJc w:val="left"/>
      <w:pPr>
        <w:tabs>
          <w:tab w:val="num" w:pos="1247"/>
        </w:tabs>
        <w:ind w:left="1247" w:hanging="226"/>
      </w:pPr>
      <w:rPr>
        <w:rFonts w:ascii="Bryant Pro Regular Alternate" w:hAnsi="Bryant Pro Regular Alternate" w:hint="default"/>
      </w:rPr>
    </w:lvl>
  </w:abstractNum>
  <w:abstractNum w:abstractNumId="1" w15:restartNumberingAfterBreak="0">
    <w:nsid w:val="FFFFFF81"/>
    <w:multiLevelType w:val="singleLevel"/>
    <w:tmpl w:val="B24EE49A"/>
    <w:lvl w:ilvl="0">
      <w:start w:val="1"/>
      <w:numFmt w:val="bullet"/>
      <w:pStyle w:val="ListBullet4"/>
      <w:lvlText w:val="–"/>
      <w:lvlJc w:val="left"/>
      <w:pPr>
        <w:tabs>
          <w:tab w:val="num" w:pos="1021"/>
        </w:tabs>
        <w:ind w:left="1021" w:hanging="227"/>
      </w:pPr>
      <w:rPr>
        <w:rFonts w:ascii="Bryant Pro Regular Alternate" w:hAnsi="Bryant Pro Regular Alternate" w:hint="default"/>
      </w:rPr>
    </w:lvl>
  </w:abstractNum>
  <w:abstractNum w:abstractNumId="2" w15:restartNumberingAfterBreak="0">
    <w:nsid w:val="FFFFFF82"/>
    <w:multiLevelType w:val="singleLevel"/>
    <w:tmpl w:val="C31E0340"/>
    <w:lvl w:ilvl="0">
      <w:start w:val="1"/>
      <w:numFmt w:val="bullet"/>
      <w:pStyle w:val="ListBullet3"/>
      <w:lvlText w:val="–"/>
      <w:lvlJc w:val="left"/>
      <w:pPr>
        <w:tabs>
          <w:tab w:val="num" w:pos="794"/>
        </w:tabs>
        <w:ind w:left="794" w:hanging="228"/>
      </w:pPr>
      <w:rPr>
        <w:rFonts w:ascii="Bryant Pro Regular Alternate" w:hAnsi="Bryant Pro Regular Alternate" w:hint="default"/>
      </w:rPr>
    </w:lvl>
  </w:abstractNum>
  <w:abstractNum w:abstractNumId="3" w15:restartNumberingAfterBreak="0">
    <w:nsid w:val="FFFFFF83"/>
    <w:multiLevelType w:val="singleLevel"/>
    <w:tmpl w:val="364686D8"/>
    <w:lvl w:ilvl="0">
      <w:start w:val="1"/>
      <w:numFmt w:val="bullet"/>
      <w:pStyle w:val="ListBullet2"/>
      <w:lvlText w:val="–"/>
      <w:lvlJc w:val="left"/>
      <w:pPr>
        <w:tabs>
          <w:tab w:val="num" w:pos="567"/>
        </w:tabs>
        <w:ind w:left="567" w:hanging="227"/>
      </w:pPr>
      <w:rPr>
        <w:rFonts w:ascii="Bryant Pro Regular Alternate" w:hAnsi="Bryant Pro Regular Alternate" w:hint="default"/>
      </w:rPr>
    </w:lvl>
  </w:abstractNum>
  <w:abstractNum w:abstractNumId="4" w15:restartNumberingAfterBreak="0">
    <w:nsid w:val="FFFFFF89"/>
    <w:multiLevelType w:val="singleLevel"/>
    <w:tmpl w:val="33BADBA0"/>
    <w:lvl w:ilvl="0">
      <w:start w:val="1"/>
      <w:numFmt w:val="bullet"/>
      <w:pStyle w:val="ListBullet"/>
      <w:lvlText w:val="–"/>
      <w:lvlJc w:val="left"/>
      <w:pPr>
        <w:tabs>
          <w:tab w:val="num" w:pos="284"/>
        </w:tabs>
        <w:ind w:left="284" w:hanging="284"/>
      </w:pPr>
      <w:rPr>
        <w:rFonts w:ascii="Bryant Pro Regular Alternate" w:hAnsi="Bryant Pro Regular Alternate" w:hint="default"/>
      </w:rPr>
    </w:lvl>
  </w:abstractNum>
  <w:abstractNum w:abstractNumId="5" w15:restartNumberingAfterBreak="0">
    <w:nsid w:val="27A80646"/>
    <w:multiLevelType w:val="multilevel"/>
    <w:tmpl w:val="B02C1ADE"/>
    <w:lvl w:ilvl="0">
      <w:start w:val="1"/>
      <w:numFmt w:val="decimal"/>
      <w:pStyle w:val="Heading1"/>
      <w:lvlText w:val="%1."/>
      <w:lvlJc w:val="left"/>
      <w:pPr>
        <w:tabs>
          <w:tab w:val="num" w:pos="0"/>
        </w:tabs>
        <w:ind w:left="0" w:firstLine="0"/>
      </w:pPr>
      <w:rPr>
        <w:rFonts w:ascii="Lucida Sans" w:hAnsi="Lucida Sans" w:hint="default"/>
        <w:b w:val="0"/>
        <w:i w:val="0"/>
        <w:vanish w:val="0"/>
        <w:color w:val="auto"/>
        <w:sz w:val="28"/>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 w15:restartNumberingAfterBreak="0">
    <w:nsid w:val="3C3F7338"/>
    <w:multiLevelType w:val="multilevel"/>
    <w:tmpl w:val="7682CBCE"/>
    <w:lvl w:ilvl="0">
      <w:start w:val="1"/>
      <w:numFmt w:val="decimal"/>
      <w:pStyle w:val="Nummerierung"/>
      <w:lvlText w:val="%1."/>
      <w:lvlJc w:val="left"/>
      <w:pPr>
        <w:tabs>
          <w:tab w:val="num" w:pos="340"/>
        </w:tabs>
        <w:ind w:left="340" w:hanging="340"/>
      </w:pPr>
      <w:rPr>
        <w:rFonts w:hint="default"/>
      </w:rPr>
    </w:lvl>
    <w:lvl w:ilvl="1">
      <w:start w:val="1"/>
      <w:numFmt w:val="decimal"/>
      <w:suff w:val="space"/>
      <w:lvlText w:val="%1.%2"/>
      <w:lvlJc w:val="left"/>
      <w:pPr>
        <w:ind w:left="567" w:hanging="227"/>
      </w:pPr>
      <w:rPr>
        <w:rFonts w:hint="default"/>
      </w:rPr>
    </w:lvl>
    <w:lvl w:ilvl="2">
      <w:start w:val="1"/>
      <w:numFmt w:val="decimal"/>
      <w:suff w:val="space"/>
      <w:lvlText w:val="%1.%2.%3"/>
      <w:lvlJc w:val="left"/>
      <w:pPr>
        <w:ind w:left="794" w:firstLine="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453"/>
        </w:tabs>
        <w:ind w:left="453" w:hanging="453"/>
      </w:pPr>
      <w:rPr>
        <w:rFonts w:hint="default"/>
      </w:rPr>
    </w:lvl>
    <w:lvl w:ilvl="5">
      <w:start w:val="1"/>
      <w:numFmt w:val="decimal"/>
      <w:lvlText w:val="%1.%2.%3.%4.%5.%6"/>
      <w:lvlJc w:val="left"/>
      <w:pPr>
        <w:tabs>
          <w:tab w:val="num" w:pos="453"/>
        </w:tabs>
        <w:ind w:left="453" w:hanging="453"/>
      </w:pPr>
      <w:rPr>
        <w:rFonts w:hint="default"/>
      </w:rPr>
    </w:lvl>
    <w:lvl w:ilvl="6">
      <w:start w:val="1"/>
      <w:numFmt w:val="decimal"/>
      <w:lvlText w:val="%1.%2.%3.%4.%5.%6.%7"/>
      <w:lvlJc w:val="left"/>
      <w:pPr>
        <w:tabs>
          <w:tab w:val="num" w:pos="453"/>
        </w:tabs>
        <w:ind w:left="453" w:hanging="453"/>
      </w:pPr>
      <w:rPr>
        <w:rFonts w:hint="default"/>
      </w:rPr>
    </w:lvl>
    <w:lvl w:ilvl="7">
      <w:start w:val="1"/>
      <w:numFmt w:val="decimal"/>
      <w:lvlText w:val="%1.%2.%3.%4.%5.%6.%7.%8"/>
      <w:lvlJc w:val="left"/>
      <w:pPr>
        <w:tabs>
          <w:tab w:val="num" w:pos="453"/>
        </w:tabs>
        <w:ind w:left="453" w:hanging="453"/>
      </w:pPr>
      <w:rPr>
        <w:rFonts w:hint="default"/>
      </w:rPr>
    </w:lvl>
    <w:lvl w:ilvl="8">
      <w:start w:val="1"/>
      <w:numFmt w:val="decimal"/>
      <w:lvlText w:val="%1.%2.%3.%4.%5.%6.%7.%8.%9"/>
      <w:lvlJc w:val="left"/>
      <w:pPr>
        <w:tabs>
          <w:tab w:val="num" w:pos="453"/>
        </w:tabs>
        <w:ind w:left="453" w:hanging="453"/>
      </w:pPr>
      <w:rPr>
        <w:rFonts w:hint="default"/>
      </w:rPr>
    </w:lvl>
  </w:abstractNum>
  <w:abstractNum w:abstractNumId="7" w15:restartNumberingAfterBreak="0">
    <w:nsid w:val="48209A23"/>
    <w:multiLevelType w:val="hybridMultilevel"/>
    <w:tmpl w:val="09A2F130"/>
    <w:lvl w:ilvl="0" w:tplc="7102EB82">
      <w:start w:val="1"/>
      <w:numFmt w:val="bullet"/>
      <w:lvlText w:val=""/>
      <w:lvlJc w:val="left"/>
      <w:pPr>
        <w:ind w:left="720" w:hanging="360"/>
      </w:pPr>
      <w:rPr>
        <w:rFonts w:ascii="Symbol" w:hAnsi="Symbol" w:hint="default"/>
      </w:rPr>
    </w:lvl>
    <w:lvl w:ilvl="1" w:tplc="7946045C">
      <w:start w:val="1"/>
      <w:numFmt w:val="bullet"/>
      <w:lvlText w:val="o"/>
      <w:lvlJc w:val="left"/>
      <w:pPr>
        <w:ind w:left="1440" w:hanging="360"/>
      </w:pPr>
      <w:rPr>
        <w:rFonts w:ascii="Courier New" w:hAnsi="Courier New" w:hint="default"/>
      </w:rPr>
    </w:lvl>
    <w:lvl w:ilvl="2" w:tplc="9072DDBC">
      <w:start w:val="1"/>
      <w:numFmt w:val="bullet"/>
      <w:lvlText w:val=""/>
      <w:lvlJc w:val="left"/>
      <w:pPr>
        <w:ind w:left="2160" w:hanging="360"/>
      </w:pPr>
      <w:rPr>
        <w:rFonts w:ascii="Wingdings" w:hAnsi="Wingdings" w:hint="default"/>
      </w:rPr>
    </w:lvl>
    <w:lvl w:ilvl="3" w:tplc="1400B87E">
      <w:start w:val="1"/>
      <w:numFmt w:val="bullet"/>
      <w:lvlText w:val=""/>
      <w:lvlJc w:val="left"/>
      <w:pPr>
        <w:ind w:left="2880" w:hanging="360"/>
      </w:pPr>
      <w:rPr>
        <w:rFonts w:ascii="Symbol" w:hAnsi="Symbol" w:hint="default"/>
      </w:rPr>
    </w:lvl>
    <w:lvl w:ilvl="4" w:tplc="44E693A4">
      <w:start w:val="1"/>
      <w:numFmt w:val="bullet"/>
      <w:lvlText w:val="o"/>
      <w:lvlJc w:val="left"/>
      <w:pPr>
        <w:ind w:left="3600" w:hanging="360"/>
      </w:pPr>
      <w:rPr>
        <w:rFonts w:ascii="Courier New" w:hAnsi="Courier New" w:hint="default"/>
      </w:rPr>
    </w:lvl>
    <w:lvl w:ilvl="5" w:tplc="726039FA">
      <w:start w:val="1"/>
      <w:numFmt w:val="bullet"/>
      <w:lvlText w:val=""/>
      <w:lvlJc w:val="left"/>
      <w:pPr>
        <w:ind w:left="4320" w:hanging="360"/>
      </w:pPr>
      <w:rPr>
        <w:rFonts w:ascii="Wingdings" w:hAnsi="Wingdings" w:hint="default"/>
      </w:rPr>
    </w:lvl>
    <w:lvl w:ilvl="6" w:tplc="90685A08">
      <w:start w:val="1"/>
      <w:numFmt w:val="bullet"/>
      <w:lvlText w:val=""/>
      <w:lvlJc w:val="left"/>
      <w:pPr>
        <w:ind w:left="5040" w:hanging="360"/>
      </w:pPr>
      <w:rPr>
        <w:rFonts w:ascii="Symbol" w:hAnsi="Symbol" w:hint="default"/>
      </w:rPr>
    </w:lvl>
    <w:lvl w:ilvl="7" w:tplc="3B0C9F70">
      <w:start w:val="1"/>
      <w:numFmt w:val="bullet"/>
      <w:lvlText w:val="o"/>
      <w:lvlJc w:val="left"/>
      <w:pPr>
        <w:ind w:left="5760" w:hanging="360"/>
      </w:pPr>
      <w:rPr>
        <w:rFonts w:ascii="Courier New" w:hAnsi="Courier New" w:hint="default"/>
      </w:rPr>
    </w:lvl>
    <w:lvl w:ilvl="8" w:tplc="0696F81E">
      <w:start w:val="1"/>
      <w:numFmt w:val="bullet"/>
      <w:lvlText w:val=""/>
      <w:lvlJc w:val="left"/>
      <w:pPr>
        <w:ind w:left="6480" w:hanging="360"/>
      </w:pPr>
      <w:rPr>
        <w:rFonts w:ascii="Wingdings" w:hAnsi="Wingdings" w:hint="default"/>
      </w:rPr>
    </w:lvl>
  </w:abstractNum>
  <w:num w:numId="1" w16cid:durableId="897277153">
    <w:abstractNumId w:val="7"/>
  </w:num>
  <w:num w:numId="2" w16cid:durableId="2038039393">
    <w:abstractNumId w:val="4"/>
  </w:num>
  <w:num w:numId="3" w16cid:durableId="382141481">
    <w:abstractNumId w:val="4"/>
  </w:num>
  <w:num w:numId="4" w16cid:durableId="2038651307">
    <w:abstractNumId w:val="3"/>
  </w:num>
  <w:num w:numId="5" w16cid:durableId="1568102201">
    <w:abstractNumId w:val="3"/>
  </w:num>
  <w:num w:numId="6" w16cid:durableId="264119920">
    <w:abstractNumId w:val="2"/>
  </w:num>
  <w:num w:numId="7" w16cid:durableId="762385951">
    <w:abstractNumId w:val="2"/>
  </w:num>
  <w:num w:numId="8" w16cid:durableId="1923370445">
    <w:abstractNumId w:val="1"/>
  </w:num>
  <w:num w:numId="9" w16cid:durableId="75369656">
    <w:abstractNumId w:val="1"/>
  </w:num>
  <w:num w:numId="10" w16cid:durableId="466747686">
    <w:abstractNumId w:val="0"/>
  </w:num>
  <w:num w:numId="11" w16cid:durableId="702556425">
    <w:abstractNumId w:val="0"/>
  </w:num>
  <w:num w:numId="12" w16cid:durableId="126288479">
    <w:abstractNumId w:val="6"/>
  </w:num>
  <w:num w:numId="13" w16cid:durableId="2046367353">
    <w:abstractNumId w:val="5"/>
  </w:num>
  <w:num w:numId="14" w16cid:durableId="1361735222">
    <w:abstractNumId w:val="5"/>
  </w:num>
  <w:num w:numId="15" w16cid:durableId="1473329885">
    <w:abstractNumId w:val="5"/>
  </w:num>
  <w:num w:numId="16" w16cid:durableId="1382438118">
    <w:abstractNumId w:val="5"/>
  </w:num>
  <w:num w:numId="17" w16cid:durableId="1606418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794"/>
    <w:rsid w:val="0000564C"/>
    <w:rsid w:val="00051B0D"/>
    <w:rsid w:val="00057171"/>
    <w:rsid w:val="00064BFC"/>
    <w:rsid w:val="000A434E"/>
    <w:rsid w:val="000A4A5B"/>
    <w:rsid w:val="000A4F5C"/>
    <w:rsid w:val="000A5B0F"/>
    <w:rsid w:val="000D0971"/>
    <w:rsid w:val="001049B2"/>
    <w:rsid w:val="00111CF1"/>
    <w:rsid w:val="0013529E"/>
    <w:rsid w:val="0014131F"/>
    <w:rsid w:val="001415C9"/>
    <w:rsid w:val="00171DD7"/>
    <w:rsid w:val="00175158"/>
    <w:rsid w:val="00177427"/>
    <w:rsid w:val="00196A6F"/>
    <w:rsid w:val="001A679A"/>
    <w:rsid w:val="001B1D1C"/>
    <w:rsid w:val="001B2B69"/>
    <w:rsid w:val="001F383F"/>
    <w:rsid w:val="002121F9"/>
    <w:rsid w:val="00216551"/>
    <w:rsid w:val="00224ED3"/>
    <w:rsid w:val="00274255"/>
    <w:rsid w:val="00274907"/>
    <w:rsid w:val="002B7C83"/>
    <w:rsid w:val="002E6480"/>
    <w:rsid w:val="002E6878"/>
    <w:rsid w:val="002E7942"/>
    <w:rsid w:val="00355BF1"/>
    <w:rsid w:val="00361E97"/>
    <w:rsid w:val="003D6731"/>
    <w:rsid w:val="00413F51"/>
    <w:rsid w:val="00432897"/>
    <w:rsid w:val="004603B3"/>
    <w:rsid w:val="00477A0A"/>
    <w:rsid w:val="00492D9B"/>
    <w:rsid w:val="004A622C"/>
    <w:rsid w:val="004D106E"/>
    <w:rsid w:val="004D34E3"/>
    <w:rsid w:val="005256F4"/>
    <w:rsid w:val="005471B6"/>
    <w:rsid w:val="00581DD9"/>
    <w:rsid w:val="00585550"/>
    <w:rsid w:val="00594C57"/>
    <w:rsid w:val="005A2F72"/>
    <w:rsid w:val="005E6961"/>
    <w:rsid w:val="00631F65"/>
    <w:rsid w:val="006525D4"/>
    <w:rsid w:val="00660444"/>
    <w:rsid w:val="00687C27"/>
    <w:rsid w:val="006C3BFD"/>
    <w:rsid w:val="006C48CF"/>
    <w:rsid w:val="006F44CC"/>
    <w:rsid w:val="007142E9"/>
    <w:rsid w:val="0072112E"/>
    <w:rsid w:val="007278C9"/>
    <w:rsid w:val="007358A7"/>
    <w:rsid w:val="00735B91"/>
    <w:rsid w:val="0073714A"/>
    <w:rsid w:val="007461ED"/>
    <w:rsid w:val="00756516"/>
    <w:rsid w:val="00771CF9"/>
    <w:rsid w:val="00795535"/>
    <w:rsid w:val="0079691B"/>
    <w:rsid w:val="007A3C05"/>
    <w:rsid w:val="007C3FA7"/>
    <w:rsid w:val="007D62D5"/>
    <w:rsid w:val="007D67E4"/>
    <w:rsid w:val="007D69D9"/>
    <w:rsid w:val="007E2DFD"/>
    <w:rsid w:val="008008A2"/>
    <w:rsid w:val="00832B9D"/>
    <w:rsid w:val="00837D64"/>
    <w:rsid w:val="00892FA8"/>
    <w:rsid w:val="008B5A8E"/>
    <w:rsid w:val="008C3A1A"/>
    <w:rsid w:val="008D0201"/>
    <w:rsid w:val="008E5B87"/>
    <w:rsid w:val="008F0D71"/>
    <w:rsid w:val="008F3B66"/>
    <w:rsid w:val="00901142"/>
    <w:rsid w:val="00983A31"/>
    <w:rsid w:val="009A170E"/>
    <w:rsid w:val="009A3C86"/>
    <w:rsid w:val="009B751E"/>
    <w:rsid w:val="009C2E96"/>
    <w:rsid w:val="009C47B4"/>
    <w:rsid w:val="009C73A2"/>
    <w:rsid w:val="009E57B2"/>
    <w:rsid w:val="009F526E"/>
    <w:rsid w:val="009F7672"/>
    <w:rsid w:val="00A06BD4"/>
    <w:rsid w:val="00A10A69"/>
    <w:rsid w:val="00A10C93"/>
    <w:rsid w:val="00A37AC1"/>
    <w:rsid w:val="00A5717A"/>
    <w:rsid w:val="00A8419B"/>
    <w:rsid w:val="00A97421"/>
    <w:rsid w:val="00AB1E21"/>
    <w:rsid w:val="00AD648D"/>
    <w:rsid w:val="00B0292F"/>
    <w:rsid w:val="00B0535E"/>
    <w:rsid w:val="00B06BF9"/>
    <w:rsid w:val="00B10700"/>
    <w:rsid w:val="00B27A78"/>
    <w:rsid w:val="00B3002E"/>
    <w:rsid w:val="00B31DB6"/>
    <w:rsid w:val="00B70A81"/>
    <w:rsid w:val="00BA5FCC"/>
    <w:rsid w:val="00BA722D"/>
    <w:rsid w:val="00BC17AE"/>
    <w:rsid w:val="00BC470F"/>
    <w:rsid w:val="00BD145A"/>
    <w:rsid w:val="00BF1AA9"/>
    <w:rsid w:val="00C065C0"/>
    <w:rsid w:val="00C366DF"/>
    <w:rsid w:val="00C60E33"/>
    <w:rsid w:val="00C665D9"/>
    <w:rsid w:val="00CD74DD"/>
    <w:rsid w:val="00CF1C2A"/>
    <w:rsid w:val="00D05615"/>
    <w:rsid w:val="00D62794"/>
    <w:rsid w:val="00D70D23"/>
    <w:rsid w:val="00DA2F83"/>
    <w:rsid w:val="00DB623E"/>
    <w:rsid w:val="00DC523B"/>
    <w:rsid w:val="00DD1256"/>
    <w:rsid w:val="00DD17BA"/>
    <w:rsid w:val="00E222B3"/>
    <w:rsid w:val="00E26C13"/>
    <w:rsid w:val="00E471F9"/>
    <w:rsid w:val="00E57603"/>
    <w:rsid w:val="00EC440E"/>
    <w:rsid w:val="00EE4E7D"/>
    <w:rsid w:val="00EE73ED"/>
    <w:rsid w:val="00F1072B"/>
    <w:rsid w:val="00F4285A"/>
    <w:rsid w:val="00F51093"/>
    <w:rsid w:val="00F54A38"/>
    <w:rsid w:val="00F731E5"/>
    <w:rsid w:val="00F84E56"/>
    <w:rsid w:val="00F932EA"/>
    <w:rsid w:val="00FB0EAC"/>
    <w:rsid w:val="00FB37E5"/>
    <w:rsid w:val="00FC0768"/>
    <w:rsid w:val="00FC7123"/>
    <w:rsid w:val="00FF4FF9"/>
    <w:rsid w:val="09088214"/>
    <w:rsid w:val="0AA9320E"/>
    <w:rsid w:val="0BE48E2D"/>
    <w:rsid w:val="0CEC87AB"/>
    <w:rsid w:val="0DF56680"/>
    <w:rsid w:val="0E484206"/>
    <w:rsid w:val="1ADE0633"/>
    <w:rsid w:val="20C44D54"/>
    <w:rsid w:val="21991CFE"/>
    <w:rsid w:val="227C7BA6"/>
    <w:rsid w:val="23327A58"/>
    <w:rsid w:val="23D7303D"/>
    <w:rsid w:val="249E49FA"/>
    <w:rsid w:val="24BE91B4"/>
    <w:rsid w:val="25684ABB"/>
    <w:rsid w:val="27984F48"/>
    <w:rsid w:val="2A2167FB"/>
    <w:rsid w:val="2AC97E78"/>
    <w:rsid w:val="2BD09953"/>
    <w:rsid w:val="2F2B7192"/>
    <w:rsid w:val="32046D09"/>
    <w:rsid w:val="3771D79C"/>
    <w:rsid w:val="429A7B7B"/>
    <w:rsid w:val="452AF782"/>
    <w:rsid w:val="458FAA1F"/>
    <w:rsid w:val="469995F2"/>
    <w:rsid w:val="46AD5AE3"/>
    <w:rsid w:val="4C3BEACE"/>
    <w:rsid w:val="53DBD82B"/>
    <w:rsid w:val="58004395"/>
    <w:rsid w:val="5F34EAC3"/>
    <w:rsid w:val="65BF9E49"/>
    <w:rsid w:val="6713E5E5"/>
    <w:rsid w:val="6795DDBB"/>
    <w:rsid w:val="67E91479"/>
    <w:rsid w:val="6DED7D7F"/>
    <w:rsid w:val="78B8264D"/>
    <w:rsid w:val="7A319FE7"/>
    <w:rsid w:val="7C74FC29"/>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C6902"/>
  <w15:chartTrackingRefBased/>
  <w15:docId w15:val="{57769D76-913D-4EB6-9B3C-CCC24E35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imes New Roman" w:cs="Times New Roman"/>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794"/>
    <w:pPr>
      <w:tabs>
        <w:tab w:val="left" w:pos="5387"/>
      </w:tabs>
      <w:spacing w:after="0" w:line="244" w:lineRule="atLeast"/>
    </w:pPr>
    <w:rPr>
      <w:rFonts w:eastAsiaTheme="minorHAnsi" w:hAnsiTheme="minorHAnsi" w:cstheme="minorBidi"/>
      <w:kern w:val="0"/>
      <w:sz w:val="19"/>
      <w:szCs w:val="20"/>
      <w:lang w:eastAsia="en-US"/>
      <w14:ligatures w14:val="none"/>
    </w:rPr>
  </w:style>
  <w:style w:type="paragraph" w:styleId="Heading1">
    <w:name w:val="heading 1"/>
    <w:basedOn w:val="Normal"/>
    <w:next w:val="Normal"/>
    <w:link w:val="Heading1Char"/>
    <w:uiPriority w:val="2"/>
    <w:qFormat/>
    <w:rsid w:val="00477A0A"/>
    <w:pPr>
      <w:keepNext/>
      <w:keepLines/>
      <w:numPr>
        <w:numId w:val="17"/>
      </w:numPr>
      <w:tabs>
        <w:tab w:val="left" w:pos="340"/>
        <w:tab w:val="left" w:pos="567"/>
        <w:tab w:val="left" w:pos="794"/>
      </w:tabs>
      <w:spacing w:before="360" w:after="240" w:line="336" w:lineRule="atLeast"/>
      <w:outlineLvl w:val="0"/>
    </w:pPr>
    <w:rPr>
      <w:bCs/>
      <w:sz w:val="28"/>
      <w:szCs w:val="28"/>
    </w:rPr>
  </w:style>
  <w:style w:type="paragraph" w:styleId="Heading2">
    <w:name w:val="heading 2"/>
    <w:basedOn w:val="Normal"/>
    <w:next w:val="Normal"/>
    <w:link w:val="Heading2Char"/>
    <w:uiPriority w:val="2"/>
    <w:qFormat/>
    <w:rsid w:val="00477A0A"/>
    <w:pPr>
      <w:keepNext/>
      <w:keepLines/>
      <w:numPr>
        <w:ilvl w:val="1"/>
        <w:numId w:val="17"/>
      </w:numPr>
      <w:tabs>
        <w:tab w:val="left" w:pos="567"/>
        <w:tab w:val="left" w:pos="794"/>
      </w:tabs>
      <w:spacing w:before="360" w:after="120"/>
      <w:outlineLvl w:val="1"/>
    </w:pPr>
    <w:rPr>
      <w:b/>
      <w:bCs/>
      <w:szCs w:val="26"/>
    </w:rPr>
  </w:style>
  <w:style w:type="paragraph" w:styleId="Heading3">
    <w:name w:val="heading 3"/>
    <w:basedOn w:val="Normal"/>
    <w:next w:val="Normal"/>
    <w:link w:val="Heading3Char"/>
    <w:uiPriority w:val="2"/>
    <w:qFormat/>
    <w:rsid w:val="00477A0A"/>
    <w:pPr>
      <w:keepNext/>
      <w:numPr>
        <w:ilvl w:val="2"/>
        <w:numId w:val="17"/>
      </w:numPr>
      <w:outlineLvl w:val="2"/>
    </w:pPr>
    <w:rPr>
      <w:rFonts w:cs="Arial"/>
      <w:bCs/>
      <w:szCs w:val="26"/>
    </w:rPr>
  </w:style>
  <w:style w:type="paragraph" w:styleId="Heading4">
    <w:name w:val="heading 4"/>
    <w:basedOn w:val="Normal"/>
    <w:next w:val="Normal"/>
    <w:link w:val="Heading4Char"/>
    <w:uiPriority w:val="2"/>
    <w:qFormat/>
    <w:rsid w:val="00477A0A"/>
    <w:pPr>
      <w:keepNext/>
      <w:numPr>
        <w:ilvl w:val="3"/>
        <w:numId w:val="17"/>
      </w:numPr>
      <w:outlineLvl w:val="3"/>
    </w:pPr>
    <w:rPr>
      <w:bCs/>
      <w:szCs w:val="28"/>
    </w:rPr>
  </w:style>
  <w:style w:type="paragraph" w:styleId="Heading5">
    <w:name w:val="heading 5"/>
    <w:basedOn w:val="Normal"/>
    <w:next w:val="Normal"/>
    <w:link w:val="Heading5Char"/>
    <w:uiPriority w:val="2"/>
    <w:qFormat/>
    <w:rsid w:val="00477A0A"/>
    <w:pPr>
      <w:numPr>
        <w:ilvl w:val="4"/>
        <w:numId w:val="17"/>
      </w:numPr>
      <w:outlineLvl w:val="4"/>
    </w:pPr>
    <w:rPr>
      <w:bCs/>
      <w:iCs/>
      <w:szCs w:val="26"/>
    </w:rPr>
  </w:style>
  <w:style w:type="paragraph" w:styleId="Heading6">
    <w:name w:val="heading 6"/>
    <w:basedOn w:val="Normal"/>
    <w:next w:val="Normal"/>
    <w:link w:val="Heading6Char"/>
    <w:uiPriority w:val="2"/>
    <w:qFormat/>
    <w:rsid w:val="00477A0A"/>
    <w:pPr>
      <w:outlineLvl w:val="5"/>
    </w:pPr>
    <w:rPr>
      <w:rFonts w:cs="Lucida Sans"/>
      <w:bCs/>
      <w:szCs w:val="19"/>
    </w:rPr>
  </w:style>
  <w:style w:type="paragraph" w:styleId="Heading7">
    <w:name w:val="heading 7"/>
    <w:basedOn w:val="Normal"/>
    <w:next w:val="Normal"/>
    <w:link w:val="Heading7Char"/>
    <w:uiPriority w:val="2"/>
    <w:semiHidden/>
    <w:qFormat/>
    <w:rsid w:val="00477A0A"/>
    <w:pPr>
      <w:outlineLvl w:val="6"/>
    </w:pPr>
    <w:rPr>
      <w:rFonts w:cs="Lucida Sans"/>
      <w:szCs w:val="19"/>
    </w:rPr>
  </w:style>
  <w:style w:type="paragraph" w:styleId="Heading8">
    <w:name w:val="heading 8"/>
    <w:basedOn w:val="Normal"/>
    <w:next w:val="Normal"/>
    <w:link w:val="Heading8Char"/>
    <w:uiPriority w:val="9"/>
    <w:semiHidden/>
    <w:unhideWhenUsed/>
    <w:qFormat/>
    <w:rsid w:val="00D627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7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477A0A"/>
    <w:pPr>
      <w:pBdr>
        <w:bottom w:val="single" w:sz="8" w:space="1" w:color="C8C8C8"/>
        <w:between w:val="single" w:sz="8" w:space="1" w:color="C8C8C8"/>
      </w:pBdr>
    </w:pPr>
  </w:style>
  <w:style w:type="paragraph" w:customStyle="1" w:styleId="Absenderzeile">
    <w:name w:val="Absenderzeile"/>
    <w:basedOn w:val="Normal"/>
    <w:uiPriority w:val="3"/>
    <w:rsid w:val="00477A0A"/>
    <w:pPr>
      <w:spacing w:line="240" w:lineRule="auto"/>
    </w:pPr>
    <w:rPr>
      <w:sz w:val="14"/>
    </w:rPr>
  </w:style>
  <w:style w:type="paragraph" w:styleId="ListBullet">
    <w:name w:val="List Bullet"/>
    <w:basedOn w:val="Normal"/>
    <w:uiPriority w:val="3"/>
    <w:rsid w:val="00477A0A"/>
    <w:pPr>
      <w:numPr>
        <w:numId w:val="3"/>
      </w:numPr>
    </w:pPr>
  </w:style>
  <w:style w:type="paragraph" w:styleId="ListBullet2">
    <w:name w:val="List Bullet 2"/>
    <w:basedOn w:val="Normal"/>
    <w:uiPriority w:val="3"/>
    <w:rsid w:val="00477A0A"/>
    <w:pPr>
      <w:numPr>
        <w:numId w:val="5"/>
      </w:numPr>
    </w:pPr>
  </w:style>
  <w:style w:type="paragraph" w:styleId="ListBullet3">
    <w:name w:val="List Bullet 3"/>
    <w:basedOn w:val="Normal"/>
    <w:uiPriority w:val="3"/>
    <w:rsid w:val="00477A0A"/>
    <w:pPr>
      <w:numPr>
        <w:numId w:val="7"/>
      </w:numPr>
    </w:pPr>
  </w:style>
  <w:style w:type="paragraph" w:styleId="ListBullet4">
    <w:name w:val="List Bullet 4"/>
    <w:basedOn w:val="Normal"/>
    <w:uiPriority w:val="3"/>
    <w:rsid w:val="00477A0A"/>
    <w:pPr>
      <w:numPr>
        <w:numId w:val="9"/>
      </w:numPr>
    </w:pPr>
  </w:style>
  <w:style w:type="paragraph" w:styleId="ListBullet5">
    <w:name w:val="List Bullet 5"/>
    <w:basedOn w:val="Normal"/>
    <w:uiPriority w:val="3"/>
    <w:rsid w:val="00477A0A"/>
    <w:pPr>
      <w:numPr>
        <w:numId w:val="11"/>
      </w:numPr>
    </w:pPr>
  </w:style>
  <w:style w:type="paragraph" w:styleId="Caption">
    <w:name w:val="caption"/>
    <w:basedOn w:val="Normal"/>
    <w:next w:val="Normal"/>
    <w:uiPriority w:val="3"/>
    <w:qFormat/>
    <w:rsid w:val="00477A0A"/>
    <w:pPr>
      <w:spacing w:before="120" w:after="240"/>
    </w:pPr>
    <w:rPr>
      <w:bCs/>
      <w:sz w:val="16"/>
    </w:rPr>
  </w:style>
  <w:style w:type="paragraph" w:styleId="DocumentMap">
    <w:name w:val="Document Map"/>
    <w:basedOn w:val="Normal"/>
    <w:link w:val="DocumentMapChar"/>
    <w:semiHidden/>
    <w:rsid w:val="00477A0A"/>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77A0A"/>
    <w:rPr>
      <w:rFonts w:ascii="Tahoma" w:eastAsia="Lucida Sans" w:hAnsi="Tahoma" w:cs="Tahoma"/>
      <w:sz w:val="20"/>
      <w:szCs w:val="20"/>
      <w:shd w:val="clear" w:color="auto" w:fill="000080"/>
    </w:rPr>
  </w:style>
  <w:style w:type="paragraph" w:styleId="FootnoteText">
    <w:name w:val="footnote text"/>
    <w:basedOn w:val="Normal"/>
    <w:link w:val="FootnoteTextChar"/>
    <w:semiHidden/>
    <w:rsid w:val="00477A0A"/>
    <w:pPr>
      <w:tabs>
        <w:tab w:val="left" w:pos="227"/>
      </w:tabs>
      <w:ind w:left="227" w:hanging="227"/>
    </w:pPr>
    <w:rPr>
      <w:sz w:val="16"/>
    </w:rPr>
  </w:style>
  <w:style w:type="character" w:customStyle="1" w:styleId="FootnoteTextChar">
    <w:name w:val="Footnote Text Char"/>
    <w:basedOn w:val="DefaultParagraphFont"/>
    <w:link w:val="FootnoteText"/>
    <w:semiHidden/>
    <w:rsid w:val="00477A0A"/>
    <w:rPr>
      <w:rFonts w:ascii="Lucida Sans" w:eastAsia="Lucida Sans" w:hAnsi="Lucida Sans" w:cs="Times New Roman"/>
      <w:sz w:val="16"/>
      <w:szCs w:val="20"/>
    </w:rPr>
  </w:style>
  <w:style w:type="character" w:styleId="FootnoteReference">
    <w:name w:val="footnote reference"/>
    <w:semiHidden/>
    <w:rsid w:val="00477A0A"/>
    <w:rPr>
      <w:vertAlign w:val="superscript"/>
    </w:rPr>
  </w:style>
  <w:style w:type="paragraph" w:styleId="Footer">
    <w:name w:val="footer"/>
    <w:basedOn w:val="Normal"/>
    <w:link w:val="FooterChar"/>
    <w:uiPriority w:val="99"/>
    <w:unhideWhenUsed/>
    <w:rsid w:val="00477A0A"/>
    <w:pPr>
      <w:tabs>
        <w:tab w:val="center" w:pos="4536"/>
        <w:tab w:val="right" w:pos="9072"/>
      </w:tabs>
      <w:spacing w:line="240" w:lineRule="auto"/>
    </w:pPr>
    <w:rPr>
      <w:color w:val="64849B"/>
      <w:sz w:val="16"/>
    </w:rPr>
  </w:style>
  <w:style w:type="character" w:customStyle="1" w:styleId="FooterChar">
    <w:name w:val="Footer Char"/>
    <w:link w:val="Footer"/>
    <w:uiPriority w:val="99"/>
    <w:rsid w:val="00477A0A"/>
    <w:rPr>
      <w:rFonts w:ascii="Lucida Sans" w:eastAsia="Lucida Sans" w:hAnsi="Lucida Sans" w:cs="Times New Roman"/>
      <w:color w:val="64849B"/>
      <w:sz w:val="16"/>
      <w:szCs w:val="20"/>
    </w:rPr>
  </w:style>
  <w:style w:type="paragraph" w:styleId="Subtitle">
    <w:name w:val="Subtitle"/>
    <w:basedOn w:val="Normal"/>
    <w:link w:val="SubtitleChar"/>
    <w:uiPriority w:val="3"/>
    <w:qFormat/>
    <w:rsid w:val="00477A0A"/>
    <w:pPr>
      <w:spacing w:before="260" w:line="320" w:lineRule="atLeast"/>
      <w:outlineLvl w:val="1"/>
    </w:pPr>
    <w:rPr>
      <w:rFonts w:cs="Arial"/>
      <w:sz w:val="28"/>
      <w:szCs w:val="24"/>
    </w:rPr>
  </w:style>
  <w:style w:type="character" w:customStyle="1" w:styleId="SubtitleChar">
    <w:name w:val="Subtitle Char"/>
    <w:basedOn w:val="DefaultParagraphFont"/>
    <w:link w:val="Subtitle"/>
    <w:uiPriority w:val="3"/>
    <w:rsid w:val="00DD17BA"/>
    <w:rPr>
      <w:rFonts w:ascii="Lucida Sans" w:eastAsia="Lucida Sans" w:hAnsi="Lucida Sans" w:cs="Arial"/>
      <w:sz w:val="28"/>
      <w:szCs w:val="24"/>
    </w:rPr>
  </w:style>
  <w:style w:type="paragraph" w:customStyle="1" w:styleId="Inhaltsverzeichnis">
    <w:name w:val="Inhaltsverzeichnis"/>
    <w:basedOn w:val="Subtitle"/>
    <w:uiPriority w:val="4"/>
    <w:rsid w:val="00477A0A"/>
    <w:pPr>
      <w:spacing w:line="280" w:lineRule="atLeast"/>
    </w:pPr>
  </w:style>
  <w:style w:type="paragraph" w:styleId="Header">
    <w:name w:val="header"/>
    <w:basedOn w:val="Normal"/>
    <w:link w:val="HeaderChar"/>
    <w:uiPriority w:val="99"/>
    <w:unhideWhenUsed/>
    <w:rsid w:val="00477A0A"/>
    <w:pPr>
      <w:tabs>
        <w:tab w:val="center" w:pos="4536"/>
        <w:tab w:val="right" w:pos="9072"/>
      </w:tabs>
      <w:spacing w:line="192" w:lineRule="exact"/>
    </w:pPr>
    <w:rPr>
      <w:sz w:val="16"/>
    </w:rPr>
  </w:style>
  <w:style w:type="character" w:customStyle="1" w:styleId="HeaderChar">
    <w:name w:val="Header Char"/>
    <w:link w:val="Header"/>
    <w:uiPriority w:val="99"/>
    <w:rsid w:val="00477A0A"/>
    <w:rPr>
      <w:rFonts w:ascii="Lucida Sans" w:eastAsia="Lucida Sans" w:hAnsi="Lucida Sans" w:cs="Times New Roman"/>
      <w:sz w:val="16"/>
      <w:szCs w:val="20"/>
    </w:rPr>
  </w:style>
  <w:style w:type="paragraph" w:customStyle="1" w:styleId="Legende">
    <w:name w:val="Legende"/>
    <w:basedOn w:val="Normal"/>
    <w:semiHidden/>
    <w:rsid w:val="00477A0A"/>
    <w:rPr>
      <w:sz w:val="16"/>
    </w:rPr>
  </w:style>
  <w:style w:type="paragraph" w:customStyle="1" w:styleId="Nummerierung">
    <w:name w:val="Nummerierung"/>
    <w:basedOn w:val="Normal"/>
    <w:uiPriority w:val="3"/>
    <w:rsid w:val="00477A0A"/>
    <w:pPr>
      <w:numPr>
        <w:numId w:val="12"/>
      </w:numPr>
      <w:jc w:val="both"/>
    </w:pPr>
  </w:style>
  <w:style w:type="paragraph" w:customStyle="1" w:styleId="RefFusszeile">
    <w:name w:val="Ref_Fusszeile"/>
    <w:basedOn w:val="Footer"/>
    <w:uiPriority w:val="3"/>
    <w:rsid w:val="00477A0A"/>
    <w:rPr>
      <w:sz w:val="19"/>
    </w:rPr>
  </w:style>
  <w:style w:type="paragraph" w:styleId="BalloonText">
    <w:name w:val="Balloon Text"/>
    <w:basedOn w:val="Normal"/>
    <w:link w:val="BalloonTextChar"/>
    <w:uiPriority w:val="99"/>
    <w:semiHidden/>
    <w:unhideWhenUsed/>
    <w:rsid w:val="00477A0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77A0A"/>
    <w:rPr>
      <w:rFonts w:ascii="Tahoma" w:eastAsia="Lucida Sans" w:hAnsi="Tahoma" w:cs="Tahoma"/>
      <w:sz w:val="16"/>
      <w:szCs w:val="16"/>
    </w:rPr>
  </w:style>
  <w:style w:type="table" w:customStyle="1" w:styleId="TabelleBFH">
    <w:name w:val="Tabelle_BFH"/>
    <w:basedOn w:val="TableNormal"/>
    <w:rsid w:val="00477A0A"/>
    <w:pPr>
      <w:spacing w:after="0" w:line="240" w:lineRule="atLeast"/>
    </w:pPr>
    <w:rPr>
      <w:rFonts w:ascii="Lucida Sans" w:hAnsi="Lucida Sans"/>
      <w:sz w:val="19"/>
      <w:szCs w:val="20"/>
    </w:rPr>
    <w:tblPr>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40" w:type="dxa"/>
        <w:left w:w="85" w:type="dxa"/>
        <w:bottom w:w="40" w:type="dxa"/>
        <w:right w:w="85" w:type="dxa"/>
      </w:tblCellMar>
    </w:tblPr>
    <w:tcPr>
      <w:shd w:val="clear" w:color="auto" w:fill="E6E6E6"/>
    </w:tcPr>
    <w:tblStylePr w:type="firstRow">
      <w:rPr>
        <w:b/>
        <w:sz w:val="19"/>
      </w:rPr>
      <w:tblPr/>
      <w:tcPr>
        <w:tcBorders>
          <w:top w:val="nil"/>
          <w:left w:val="nil"/>
          <w:bottom w:val="nil"/>
          <w:right w:val="nil"/>
          <w:insideH w:val="nil"/>
          <w:insideV w:val="nil"/>
        </w:tcBorders>
        <w:shd w:val="clear" w:color="auto" w:fill="A6A6A6"/>
      </w:tcPr>
    </w:tblStylePr>
  </w:style>
  <w:style w:type="table" w:styleId="TableGrid">
    <w:name w:val="Table Grid"/>
    <w:basedOn w:val="TableNormal"/>
    <w:uiPriority w:val="59"/>
    <w:rsid w:val="00477A0A"/>
    <w:pPr>
      <w:spacing w:after="0" w:line="244" w:lineRule="atLeast"/>
    </w:pPr>
    <w:rPr>
      <w:rFonts w:ascii="Lucida Sans" w:hAnsi="Lucida Sans"/>
      <w:sz w:val="19"/>
      <w:szCs w:val="20"/>
    </w:rPr>
    <w:tblPr>
      <w:tblCellMar>
        <w:left w:w="0" w:type="dxa"/>
        <w:right w:w="0" w:type="dxa"/>
      </w:tblCellMar>
    </w:tblPr>
  </w:style>
  <w:style w:type="paragraph" w:styleId="Title">
    <w:name w:val="Title"/>
    <w:basedOn w:val="Normal"/>
    <w:next w:val="Normal"/>
    <w:link w:val="TitleChar"/>
    <w:uiPriority w:val="10"/>
    <w:qFormat/>
    <w:rsid w:val="00477A0A"/>
    <w:pPr>
      <w:spacing w:line="568" w:lineRule="atLeast"/>
    </w:pPr>
    <w:rPr>
      <w:color w:val="000000"/>
      <w:spacing w:val="5"/>
      <w:kern w:val="28"/>
      <w:sz w:val="48"/>
      <w:szCs w:val="52"/>
    </w:rPr>
  </w:style>
  <w:style w:type="character" w:customStyle="1" w:styleId="TitleChar">
    <w:name w:val="Title Char"/>
    <w:link w:val="Title"/>
    <w:uiPriority w:val="10"/>
    <w:rsid w:val="00DD17BA"/>
    <w:rPr>
      <w:rFonts w:ascii="Lucida Sans" w:eastAsia="Times New Roman" w:hAnsi="Lucida Sans" w:cs="Times New Roman"/>
      <w:color w:val="000000"/>
      <w:spacing w:val="5"/>
      <w:kern w:val="28"/>
      <w:sz w:val="48"/>
      <w:szCs w:val="52"/>
    </w:rPr>
  </w:style>
  <w:style w:type="character" w:customStyle="1" w:styleId="Heading1Char">
    <w:name w:val="Heading 1 Char"/>
    <w:link w:val="Heading1"/>
    <w:uiPriority w:val="2"/>
    <w:rsid w:val="00DD17BA"/>
    <w:rPr>
      <w:rFonts w:ascii="Lucida Sans" w:eastAsia="Times New Roman" w:hAnsi="Lucida Sans" w:cs="Times New Roman"/>
      <w:bCs/>
      <w:sz w:val="28"/>
      <w:szCs w:val="28"/>
    </w:rPr>
  </w:style>
  <w:style w:type="character" w:customStyle="1" w:styleId="Heading2Char">
    <w:name w:val="Heading 2 Char"/>
    <w:link w:val="Heading2"/>
    <w:uiPriority w:val="2"/>
    <w:rsid w:val="00DD17BA"/>
    <w:rPr>
      <w:rFonts w:ascii="Lucida Sans" w:eastAsia="Times New Roman" w:hAnsi="Lucida Sans" w:cs="Times New Roman"/>
      <w:b/>
      <w:bCs/>
      <w:sz w:val="19"/>
      <w:szCs w:val="26"/>
    </w:rPr>
  </w:style>
  <w:style w:type="character" w:customStyle="1" w:styleId="Heading3Char">
    <w:name w:val="Heading 3 Char"/>
    <w:basedOn w:val="DefaultParagraphFont"/>
    <w:link w:val="Heading3"/>
    <w:uiPriority w:val="2"/>
    <w:rsid w:val="00DD17BA"/>
    <w:rPr>
      <w:rFonts w:ascii="Lucida Sans" w:eastAsia="Lucida Sans" w:hAnsi="Lucida Sans" w:cs="Arial"/>
      <w:bCs/>
      <w:sz w:val="19"/>
      <w:szCs w:val="26"/>
    </w:rPr>
  </w:style>
  <w:style w:type="character" w:customStyle="1" w:styleId="Heading4Char">
    <w:name w:val="Heading 4 Char"/>
    <w:basedOn w:val="DefaultParagraphFont"/>
    <w:link w:val="Heading4"/>
    <w:uiPriority w:val="2"/>
    <w:rsid w:val="00DD17BA"/>
    <w:rPr>
      <w:rFonts w:ascii="Lucida Sans" w:eastAsia="Lucida Sans" w:hAnsi="Lucida Sans" w:cs="Times New Roman"/>
      <w:bCs/>
      <w:sz w:val="19"/>
      <w:szCs w:val="28"/>
    </w:rPr>
  </w:style>
  <w:style w:type="character" w:customStyle="1" w:styleId="Heading5Char">
    <w:name w:val="Heading 5 Char"/>
    <w:basedOn w:val="DefaultParagraphFont"/>
    <w:link w:val="Heading5"/>
    <w:uiPriority w:val="2"/>
    <w:rsid w:val="00DD17BA"/>
    <w:rPr>
      <w:rFonts w:ascii="Lucida Sans" w:eastAsia="Lucida Sans" w:hAnsi="Lucida Sans" w:cs="Times New Roman"/>
      <w:bCs/>
      <w:iCs/>
      <w:sz w:val="19"/>
      <w:szCs w:val="26"/>
    </w:rPr>
  </w:style>
  <w:style w:type="character" w:customStyle="1" w:styleId="Heading6Char">
    <w:name w:val="Heading 6 Char"/>
    <w:basedOn w:val="DefaultParagraphFont"/>
    <w:link w:val="Heading6"/>
    <w:uiPriority w:val="2"/>
    <w:rsid w:val="00DD17BA"/>
    <w:rPr>
      <w:rFonts w:ascii="Lucida Sans" w:eastAsia="Lucida Sans" w:hAnsi="Lucida Sans" w:cs="Lucida Sans"/>
      <w:bCs/>
      <w:sz w:val="19"/>
      <w:szCs w:val="19"/>
    </w:rPr>
  </w:style>
  <w:style w:type="character" w:customStyle="1" w:styleId="Heading7Char">
    <w:name w:val="Heading 7 Char"/>
    <w:basedOn w:val="DefaultParagraphFont"/>
    <w:link w:val="Heading7"/>
    <w:uiPriority w:val="2"/>
    <w:semiHidden/>
    <w:rsid w:val="00DD17BA"/>
    <w:rPr>
      <w:rFonts w:ascii="Lucida Sans" w:eastAsia="Lucida Sans" w:hAnsi="Lucida Sans" w:cs="Lucida Sans"/>
      <w:sz w:val="19"/>
      <w:szCs w:val="19"/>
    </w:rPr>
  </w:style>
  <w:style w:type="paragraph" w:customStyle="1" w:styleId="Verzeichnis">
    <w:name w:val="Verzeichnis"/>
    <w:basedOn w:val="Normal"/>
    <w:uiPriority w:val="2"/>
    <w:rsid w:val="00477A0A"/>
    <w:pPr>
      <w:pBdr>
        <w:bottom w:val="single" w:sz="8" w:space="1" w:color="C8C8C8"/>
        <w:between w:val="single" w:sz="8" w:space="1" w:color="C8C8C8"/>
      </w:pBdr>
      <w:tabs>
        <w:tab w:val="right" w:pos="9469"/>
      </w:tabs>
    </w:pPr>
  </w:style>
  <w:style w:type="paragraph" w:styleId="TOC1">
    <w:name w:val="toc 1"/>
    <w:basedOn w:val="Normal"/>
    <w:next w:val="Normal"/>
    <w:autoRedefine/>
    <w:uiPriority w:val="39"/>
    <w:rsid w:val="00477A0A"/>
    <w:pPr>
      <w:pBdr>
        <w:bottom w:val="single" w:sz="8" w:space="1" w:color="D0D0D0"/>
        <w:between w:val="single" w:sz="8" w:space="1" w:color="D0D0D0"/>
      </w:pBdr>
      <w:tabs>
        <w:tab w:val="left" w:pos="340"/>
        <w:tab w:val="left" w:pos="567"/>
        <w:tab w:val="left" w:pos="794"/>
        <w:tab w:val="right" w:pos="9469"/>
      </w:tabs>
      <w:spacing w:line="200" w:lineRule="exact"/>
    </w:pPr>
  </w:style>
  <w:style w:type="paragraph" w:styleId="TOC2">
    <w:name w:val="toc 2"/>
    <w:basedOn w:val="Normal"/>
    <w:next w:val="Normal"/>
    <w:autoRedefine/>
    <w:uiPriority w:val="39"/>
    <w:rsid w:val="00477A0A"/>
    <w:pPr>
      <w:pBdr>
        <w:bottom w:val="single" w:sz="8" w:space="1" w:color="D0D0D0"/>
        <w:between w:val="single" w:sz="8" w:space="1" w:color="D0D0D0"/>
      </w:pBdr>
      <w:tabs>
        <w:tab w:val="right" w:pos="9469"/>
      </w:tabs>
      <w:spacing w:line="200" w:lineRule="exact"/>
      <w:ind w:firstLine="340"/>
    </w:pPr>
  </w:style>
  <w:style w:type="paragraph" w:styleId="TOC3">
    <w:name w:val="toc 3"/>
    <w:basedOn w:val="Normal"/>
    <w:next w:val="Normal"/>
    <w:autoRedefine/>
    <w:uiPriority w:val="39"/>
    <w:rsid w:val="00477A0A"/>
    <w:pPr>
      <w:pBdr>
        <w:bottom w:val="single" w:sz="8" w:space="1" w:color="D0D0D0"/>
        <w:between w:val="single" w:sz="8" w:space="1" w:color="D0D0D0"/>
      </w:pBdr>
      <w:spacing w:line="200" w:lineRule="exact"/>
      <w:ind w:firstLine="567"/>
    </w:pPr>
  </w:style>
  <w:style w:type="paragraph" w:styleId="TOC4">
    <w:name w:val="toc 4"/>
    <w:basedOn w:val="Normal"/>
    <w:next w:val="Normal"/>
    <w:autoRedefine/>
    <w:uiPriority w:val="39"/>
    <w:rsid w:val="00477A0A"/>
    <w:pPr>
      <w:pBdr>
        <w:bottom w:val="single" w:sz="8" w:space="1" w:color="D0D0D0"/>
        <w:between w:val="single" w:sz="8" w:space="1" w:color="D0D0D0"/>
      </w:pBdr>
      <w:tabs>
        <w:tab w:val="right" w:pos="9469"/>
      </w:tabs>
      <w:spacing w:line="200" w:lineRule="exact"/>
      <w:ind w:firstLine="794"/>
    </w:pPr>
  </w:style>
  <w:style w:type="paragraph" w:styleId="TOC5">
    <w:name w:val="toc 5"/>
    <w:basedOn w:val="Normal"/>
    <w:next w:val="Normal"/>
    <w:autoRedefine/>
    <w:uiPriority w:val="39"/>
    <w:rsid w:val="00477A0A"/>
    <w:pPr>
      <w:pBdr>
        <w:bottom w:val="single" w:sz="8" w:space="1" w:color="D0D0D0"/>
        <w:between w:val="single" w:sz="8" w:space="1" w:color="D0D0D0"/>
      </w:pBdr>
      <w:spacing w:line="200" w:lineRule="exact"/>
      <w:ind w:firstLine="1021"/>
    </w:pPr>
  </w:style>
  <w:style w:type="paragraph" w:styleId="Quote">
    <w:name w:val="Quote"/>
    <w:basedOn w:val="Normal"/>
    <w:next w:val="Normal"/>
    <w:link w:val="QuoteChar"/>
    <w:uiPriority w:val="2"/>
    <w:qFormat/>
    <w:rsid w:val="00477A0A"/>
    <w:pPr>
      <w:spacing w:before="244" w:after="244"/>
      <w:ind w:left="227" w:right="227"/>
    </w:pPr>
    <w:rPr>
      <w:i/>
    </w:rPr>
  </w:style>
  <w:style w:type="character" w:customStyle="1" w:styleId="QuoteChar">
    <w:name w:val="Quote Char"/>
    <w:basedOn w:val="DefaultParagraphFont"/>
    <w:link w:val="Quote"/>
    <w:uiPriority w:val="2"/>
    <w:rsid w:val="00DD17BA"/>
    <w:rPr>
      <w:rFonts w:ascii="Lucida Sans" w:eastAsia="Lucida Sans" w:hAnsi="Lucida Sans" w:cs="Times New Roman"/>
      <w:i/>
      <w:sz w:val="19"/>
      <w:szCs w:val="20"/>
    </w:rPr>
  </w:style>
  <w:style w:type="character" w:customStyle="1" w:styleId="Heading8Char">
    <w:name w:val="Heading 8 Char"/>
    <w:basedOn w:val="DefaultParagraphFont"/>
    <w:link w:val="Heading8"/>
    <w:uiPriority w:val="9"/>
    <w:semiHidden/>
    <w:rsid w:val="00D62794"/>
    <w:rPr>
      <w:rFonts w:eastAsiaTheme="majorEastAsia" w:hAnsiTheme="minorHAnsi" w:cstheme="majorBidi"/>
      <w:i/>
      <w:iCs/>
      <w:color w:val="272727" w:themeColor="text1" w:themeTint="D8"/>
      <w:sz w:val="19"/>
      <w:szCs w:val="20"/>
    </w:rPr>
  </w:style>
  <w:style w:type="character" w:customStyle="1" w:styleId="Heading9Char">
    <w:name w:val="Heading 9 Char"/>
    <w:basedOn w:val="DefaultParagraphFont"/>
    <w:link w:val="Heading9"/>
    <w:uiPriority w:val="9"/>
    <w:semiHidden/>
    <w:rsid w:val="00D62794"/>
    <w:rPr>
      <w:rFonts w:eastAsiaTheme="majorEastAsia" w:hAnsiTheme="minorHAnsi" w:cstheme="majorBidi"/>
      <w:color w:val="272727" w:themeColor="text1" w:themeTint="D8"/>
      <w:sz w:val="19"/>
      <w:szCs w:val="20"/>
    </w:rPr>
  </w:style>
  <w:style w:type="paragraph" w:styleId="ListParagraph">
    <w:name w:val="List Paragraph"/>
    <w:basedOn w:val="Normal"/>
    <w:uiPriority w:val="34"/>
    <w:qFormat/>
    <w:rsid w:val="00D62794"/>
    <w:pPr>
      <w:ind w:left="720"/>
      <w:contextualSpacing/>
    </w:pPr>
  </w:style>
  <w:style w:type="character" w:styleId="IntenseEmphasis">
    <w:name w:val="Intense Emphasis"/>
    <w:basedOn w:val="DefaultParagraphFont"/>
    <w:uiPriority w:val="21"/>
    <w:qFormat/>
    <w:rsid w:val="00D62794"/>
    <w:rPr>
      <w:i/>
      <w:iCs/>
      <w:color w:val="3F4A3F" w:themeColor="accent1" w:themeShade="BF"/>
    </w:rPr>
  </w:style>
  <w:style w:type="paragraph" w:styleId="IntenseQuote">
    <w:name w:val="Intense Quote"/>
    <w:basedOn w:val="Normal"/>
    <w:next w:val="Normal"/>
    <w:link w:val="IntenseQuoteChar"/>
    <w:uiPriority w:val="30"/>
    <w:rsid w:val="00D62794"/>
    <w:pPr>
      <w:pBdr>
        <w:top w:val="single" w:sz="4" w:space="10" w:color="3F4A3F" w:themeColor="accent1" w:themeShade="BF"/>
        <w:bottom w:val="single" w:sz="4" w:space="10" w:color="3F4A3F" w:themeColor="accent1" w:themeShade="BF"/>
      </w:pBdr>
      <w:spacing w:before="360" w:after="360"/>
      <w:ind w:left="864" w:right="864"/>
      <w:jc w:val="center"/>
    </w:pPr>
    <w:rPr>
      <w:i/>
      <w:iCs/>
      <w:color w:val="3F4A3F" w:themeColor="accent1" w:themeShade="BF"/>
    </w:rPr>
  </w:style>
  <w:style w:type="character" w:customStyle="1" w:styleId="IntenseQuoteChar">
    <w:name w:val="Intense Quote Char"/>
    <w:basedOn w:val="DefaultParagraphFont"/>
    <w:link w:val="IntenseQuote"/>
    <w:uiPriority w:val="30"/>
    <w:rsid w:val="00D62794"/>
    <w:rPr>
      <w:rFonts w:ascii="Lucida Sans" w:hAnsi="Lucida Sans"/>
      <w:i/>
      <w:iCs/>
      <w:color w:val="3F4A3F" w:themeColor="accent1" w:themeShade="BF"/>
      <w:sz w:val="19"/>
      <w:szCs w:val="20"/>
    </w:rPr>
  </w:style>
  <w:style w:type="character" w:styleId="IntenseReference">
    <w:name w:val="Intense Reference"/>
    <w:basedOn w:val="DefaultParagraphFont"/>
    <w:uiPriority w:val="32"/>
    <w:rsid w:val="00D62794"/>
    <w:rPr>
      <w:b/>
      <w:bCs/>
      <w:smallCaps/>
      <w:color w:val="3F4A3F" w:themeColor="accent1" w:themeShade="BF"/>
      <w:spacing w:val="5"/>
    </w:rPr>
  </w:style>
  <w:style w:type="paragraph" w:customStyle="1" w:styleId="Fliesstextkl">
    <w:name w:val="Fliesstext_kl"/>
    <w:basedOn w:val="Normal"/>
    <w:uiPriority w:val="99"/>
    <w:rsid w:val="00D62794"/>
    <w:pPr>
      <w:tabs>
        <w:tab w:val="clear" w:pos="5387"/>
        <w:tab w:val="left" w:pos="1020"/>
        <w:tab w:val="left" w:pos="1531"/>
        <w:tab w:val="left" w:pos="2041"/>
        <w:tab w:val="left" w:pos="14031"/>
        <w:tab w:val="left" w:pos="15052"/>
      </w:tabs>
      <w:autoSpaceDE w:val="0"/>
      <w:autoSpaceDN w:val="0"/>
      <w:adjustRightInd w:val="0"/>
      <w:spacing w:line="640" w:lineRule="atLeast"/>
      <w:textAlignment w:val="center"/>
    </w:pPr>
    <w:rPr>
      <w:rFonts w:ascii="UnitRoundedPro-Light" w:eastAsia="Times New Roman" w:hAnsi="UnitRoundedPro-Light" w:cs="UnitRoundedPro-Light"/>
      <w:color w:val="000000"/>
      <w:spacing w:val="8"/>
      <w:sz w:val="56"/>
      <w:szCs w:val="56"/>
      <w:lang w:val="de-DE" w:eastAsia="de-CH"/>
    </w:rPr>
  </w:style>
  <w:style w:type="character" w:styleId="CommentReference">
    <w:name w:val="annotation reference"/>
    <w:basedOn w:val="DefaultParagraphFont"/>
    <w:uiPriority w:val="99"/>
    <w:semiHidden/>
    <w:unhideWhenUsed/>
    <w:rsid w:val="00D62794"/>
    <w:rPr>
      <w:sz w:val="16"/>
      <w:szCs w:val="16"/>
    </w:rPr>
  </w:style>
  <w:style w:type="paragraph" w:styleId="CommentText">
    <w:name w:val="annotation text"/>
    <w:basedOn w:val="Normal"/>
    <w:link w:val="CommentTextChar"/>
    <w:uiPriority w:val="99"/>
    <w:unhideWhenUsed/>
    <w:rsid w:val="00D62794"/>
    <w:pPr>
      <w:spacing w:line="240" w:lineRule="auto"/>
    </w:pPr>
    <w:rPr>
      <w:sz w:val="20"/>
    </w:rPr>
  </w:style>
  <w:style w:type="character" w:customStyle="1" w:styleId="CommentTextChar">
    <w:name w:val="Comment Text Char"/>
    <w:basedOn w:val="DefaultParagraphFont"/>
    <w:link w:val="CommentText"/>
    <w:uiPriority w:val="99"/>
    <w:rsid w:val="00D62794"/>
    <w:rPr>
      <w:rFonts w:eastAsiaTheme="minorHAnsi" w:hAnsiTheme="minorHAnsi" w:cstheme="minorBidi"/>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D62794"/>
    <w:rPr>
      <w:b/>
      <w:bCs/>
    </w:rPr>
  </w:style>
  <w:style w:type="character" w:customStyle="1" w:styleId="CommentSubjectChar">
    <w:name w:val="Comment Subject Char"/>
    <w:basedOn w:val="CommentTextChar"/>
    <w:link w:val="CommentSubject"/>
    <w:uiPriority w:val="99"/>
    <w:semiHidden/>
    <w:rsid w:val="00D62794"/>
    <w:rPr>
      <w:rFonts w:eastAsiaTheme="minorHAnsi" w:hAnsiTheme="minorHAnsi" w:cstheme="minorBidi"/>
      <w:b/>
      <w:bCs/>
      <w:kern w:val="0"/>
      <w:sz w:val="20"/>
      <w:szCs w:val="20"/>
      <w:lang w:eastAsia="en-US"/>
      <w14:ligatures w14:val="none"/>
    </w:rPr>
  </w:style>
  <w:style w:type="character" w:styleId="Hyperlink">
    <w:name w:val="Hyperlink"/>
    <w:basedOn w:val="DefaultParagraphFont"/>
    <w:uiPriority w:val="99"/>
    <w:unhideWhenUsed/>
    <w:rsid w:val="00771CF9"/>
    <w:rPr>
      <w:color w:val="699BBE" w:themeColor="hyperlink"/>
      <w:u w:val="single"/>
    </w:rPr>
  </w:style>
  <w:style w:type="character" w:styleId="UnresolvedMention">
    <w:name w:val="Unresolved Mention"/>
    <w:basedOn w:val="DefaultParagraphFont"/>
    <w:uiPriority w:val="99"/>
    <w:semiHidden/>
    <w:unhideWhenUsed/>
    <w:rsid w:val="00771CF9"/>
    <w:rPr>
      <w:color w:val="605E5C"/>
      <w:shd w:val="clear" w:color="auto" w:fill="E1DFDD"/>
    </w:rPr>
  </w:style>
  <w:style w:type="paragraph" w:styleId="Revision">
    <w:name w:val="Revision"/>
    <w:hidden/>
    <w:uiPriority w:val="99"/>
    <w:semiHidden/>
    <w:rsid w:val="00E26C13"/>
    <w:pPr>
      <w:spacing w:after="0" w:line="240" w:lineRule="auto"/>
    </w:pPr>
    <w:rPr>
      <w:rFonts w:eastAsiaTheme="minorHAnsi" w:hAnsiTheme="minorHAnsi" w:cstheme="minorBidi"/>
      <w:kern w:val="0"/>
      <w:sz w:val="19"/>
      <w:szCs w:val="20"/>
      <w:lang w:eastAsia="en-US"/>
      <w14:ligatures w14:val="none"/>
    </w:rPr>
  </w:style>
  <w:style w:type="character" w:styleId="FollowedHyperlink">
    <w:name w:val="FollowedHyperlink"/>
    <w:basedOn w:val="DefaultParagraphFont"/>
    <w:uiPriority w:val="99"/>
    <w:semiHidden/>
    <w:unhideWhenUsed/>
    <w:rsid w:val="00111CF1"/>
    <w:rPr>
      <w:color w:val="B9916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92084">
      <w:bodyDiv w:val="1"/>
      <w:marLeft w:val="0"/>
      <w:marRight w:val="0"/>
      <w:marTop w:val="0"/>
      <w:marBottom w:val="0"/>
      <w:divBdr>
        <w:top w:val="none" w:sz="0" w:space="0" w:color="auto"/>
        <w:left w:val="none" w:sz="0" w:space="0" w:color="auto"/>
        <w:bottom w:val="none" w:sz="0" w:space="0" w:color="auto"/>
        <w:right w:val="none" w:sz="0" w:space="0" w:color="auto"/>
      </w:divBdr>
      <w:divsChild>
        <w:div w:id="776675888">
          <w:marLeft w:val="0"/>
          <w:marRight w:val="0"/>
          <w:marTop w:val="0"/>
          <w:marBottom w:val="0"/>
          <w:divBdr>
            <w:top w:val="none" w:sz="0" w:space="0" w:color="auto"/>
            <w:left w:val="none" w:sz="0" w:space="0" w:color="auto"/>
            <w:bottom w:val="none" w:sz="0" w:space="0" w:color="auto"/>
            <w:right w:val="none" w:sz="0" w:space="0" w:color="auto"/>
          </w:divBdr>
          <w:divsChild>
            <w:div w:id="67265410">
              <w:marLeft w:val="0"/>
              <w:marRight w:val="0"/>
              <w:marTop w:val="0"/>
              <w:marBottom w:val="0"/>
              <w:divBdr>
                <w:top w:val="none" w:sz="0" w:space="0" w:color="auto"/>
                <w:left w:val="none" w:sz="0" w:space="0" w:color="auto"/>
                <w:bottom w:val="none" w:sz="0" w:space="0" w:color="auto"/>
                <w:right w:val="none" w:sz="0" w:space="0" w:color="auto"/>
              </w:divBdr>
              <w:divsChild>
                <w:div w:id="980767543">
                  <w:marLeft w:val="0"/>
                  <w:marRight w:val="0"/>
                  <w:marTop w:val="0"/>
                  <w:marBottom w:val="0"/>
                  <w:divBdr>
                    <w:top w:val="none" w:sz="0" w:space="0" w:color="auto"/>
                    <w:left w:val="none" w:sz="0" w:space="0" w:color="auto"/>
                    <w:bottom w:val="none" w:sz="0" w:space="0" w:color="auto"/>
                    <w:right w:val="none" w:sz="0" w:space="0" w:color="auto"/>
                  </w:divBdr>
                </w:div>
              </w:divsChild>
            </w:div>
            <w:div w:id="2721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1679">
      <w:bodyDiv w:val="1"/>
      <w:marLeft w:val="0"/>
      <w:marRight w:val="0"/>
      <w:marTop w:val="0"/>
      <w:marBottom w:val="0"/>
      <w:divBdr>
        <w:top w:val="none" w:sz="0" w:space="0" w:color="auto"/>
        <w:left w:val="none" w:sz="0" w:space="0" w:color="auto"/>
        <w:bottom w:val="none" w:sz="0" w:space="0" w:color="auto"/>
        <w:right w:val="none" w:sz="0" w:space="0" w:color="auto"/>
      </w:divBdr>
      <w:divsChild>
        <w:div w:id="947348545">
          <w:marLeft w:val="0"/>
          <w:marRight w:val="0"/>
          <w:marTop w:val="0"/>
          <w:marBottom w:val="0"/>
          <w:divBdr>
            <w:top w:val="none" w:sz="0" w:space="0" w:color="auto"/>
            <w:left w:val="none" w:sz="0" w:space="0" w:color="auto"/>
            <w:bottom w:val="none" w:sz="0" w:space="0" w:color="auto"/>
            <w:right w:val="none" w:sz="0" w:space="0" w:color="auto"/>
          </w:divBdr>
        </w:div>
        <w:div w:id="1026057312">
          <w:marLeft w:val="0"/>
          <w:marRight w:val="0"/>
          <w:marTop w:val="0"/>
          <w:marBottom w:val="0"/>
          <w:divBdr>
            <w:top w:val="none" w:sz="0" w:space="0" w:color="auto"/>
            <w:left w:val="none" w:sz="0" w:space="0" w:color="auto"/>
            <w:bottom w:val="none" w:sz="0" w:space="0" w:color="auto"/>
            <w:right w:val="none" w:sz="0" w:space="0" w:color="auto"/>
          </w:divBdr>
        </w:div>
        <w:div w:id="1345788834">
          <w:marLeft w:val="0"/>
          <w:marRight w:val="0"/>
          <w:marTop w:val="0"/>
          <w:marBottom w:val="0"/>
          <w:divBdr>
            <w:top w:val="none" w:sz="0" w:space="0" w:color="auto"/>
            <w:left w:val="none" w:sz="0" w:space="0" w:color="auto"/>
            <w:bottom w:val="none" w:sz="0" w:space="0" w:color="auto"/>
            <w:right w:val="none" w:sz="0" w:space="0" w:color="auto"/>
          </w:divBdr>
        </w:div>
      </w:divsChild>
    </w:div>
    <w:div w:id="1324504341">
      <w:bodyDiv w:val="1"/>
      <w:marLeft w:val="0"/>
      <w:marRight w:val="0"/>
      <w:marTop w:val="0"/>
      <w:marBottom w:val="0"/>
      <w:divBdr>
        <w:top w:val="none" w:sz="0" w:space="0" w:color="auto"/>
        <w:left w:val="none" w:sz="0" w:space="0" w:color="auto"/>
        <w:bottom w:val="none" w:sz="0" w:space="0" w:color="auto"/>
        <w:right w:val="none" w:sz="0" w:space="0" w:color="auto"/>
      </w:divBdr>
      <w:divsChild>
        <w:div w:id="425732371">
          <w:marLeft w:val="0"/>
          <w:marRight w:val="0"/>
          <w:marTop w:val="0"/>
          <w:marBottom w:val="0"/>
          <w:divBdr>
            <w:top w:val="none" w:sz="0" w:space="0" w:color="auto"/>
            <w:left w:val="none" w:sz="0" w:space="0" w:color="auto"/>
            <w:bottom w:val="none" w:sz="0" w:space="0" w:color="auto"/>
            <w:right w:val="none" w:sz="0" w:space="0" w:color="auto"/>
          </w:divBdr>
        </w:div>
        <w:div w:id="537282981">
          <w:marLeft w:val="0"/>
          <w:marRight w:val="0"/>
          <w:marTop w:val="0"/>
          <w:marBottom w:val="0"/>
          <w:divBdr>
            <w:top w:val="none" w:sz="0" w:space="0" w:color="auto"/>
            <w:left w:val="none" w:sz="0" w:space="0" w:color="auto"/>
            <w:bottom w:val="none" w:sz="0" w:space="0" w:color="auto"/>
            <w:right w:val="none" w:sz="0" w:space="0" w:color="auto"/>
          </w:divBdr>
        </w:div>
        <w:div w:id="1211190932">
          <w:marLeft w:val="0"/>
          <w:marRight w:val="0"/>
          <w:marTop w:val="0"/>
          <w:marBottom w:val="0"/>
          <w:divBdr>
            <w:top w:val="none" w:sz="0" w:space="0" w:color="auto"/>
            <w:left w:val="none" w:sz="0" w:space="0" w:color="auto"/>
            <w:bottom w:val="none" w:sz="0" w:space="0" w:color="auto"/>
            <w:right w:val="none" w:sz="0" w:space="0" w:color="auto"/>
          </w:divBdr>
        </w:div>
      </w:divsChild>
    </w:div>
    <w:div w:id="1634745996">
      <w:bodyDiv w:val="1"/>
      <w:marLeft w:val="0"/>
      <w:marRight w:val="0"/>
      <w:marTop w:val="0"/>
      <w:marBottom w:val="0"/>
      <w:divBdr>
        <w:top w:val="none" w:sz="0" w:space="0" w:color="auto"/>
        <w:left w:val="none" w:sz="0" w:space="0" w:color="auto"/>
        <w:bottom w:val="none" w:sz="0" w:space="0" w:color="auto"/>
        <w:right w:val="none" w:sz="0" w:space="0" w:color="auto"/>
      </w:divBdr>
      <w:divsChild>
        <w:div w:id="684555325">
          <w:marLeft w:val="0"/>
          <w:marRight w:val="0"/>
          <w:marTop w:val="0"/>
          <w:marBottom w:val="0"/>
          <w:divBdr>
            <w:top w:val="none" w:sz="0" w:space="0" w:color="auto"/>
            <w:left w:val="none" w:sz="0" w:space="0" w:color="auto"/>
            <w:bottom w:val="none" w:sz="0" w:space="0" w:color="auto"/>
            <w:right w:val="none" w:sz="0" w:space="0" w:color="auto"/>
          </w:divBdr>
          <w:divsChild>
            <w:div w:id="143787319">
              <w:marLeft w:val="0"/>
              <w:marRight w:val="0"/>
              <w:marTop w:val="0"/>
              <w:marBottom w:val="0"/>
              <w:divBdr>
                <w:top w:val="none" w:sz="0" w:space="0" w:color="auto"/>
                <w:left w:val="none" w:sz="0" w:space="0" w:color="auto"/>
                <w:bottom w:val="none" w:sz="0" w:space="0" w:color="auto"/>
                <w:right w:val="none" w:sz="0" w:space="0" w:color="auto"/>
              </w:divBdr>
            </w:div>
            <w:div w:id="2136098638">
              <w:marLeft w:val="0"/>
              <w:marRight w:val="0"/>
              <w:marTop w:val="0"/>
              <w:marBottom w:val="0"/>
              <w:divBdr>
                <w:top w:val="none" w:sz="0" w:space="0" w:color="auto"/>
                <w:left w:val="none" w:sz="0" w:space="0" w:color="auto"/>
                <w:bottom w:val="none" w:sz="0" w:space="0" w:color="auto"/>
                <w:right w:val="none" w:sz="0" w:space="0" w:color="auto"/>
              </w:divBdr>
              <w:divsChild>
                <w:div w:id="17724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ristof.bucher@bfh.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fh.ch/pv-lab"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eturnit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wmf"/><Relationship Id="rId1" Type="http://schemas.openxmlformats.org/officeDocument/2006/relationships/image" Target="media/image4.png"/></Relationships>
</file>

<file path=word/theme/theme1.xml><?xml version="1.0" encoding="utf-8"?>
<a:theme xmlns:a="http://schemas.openxmlformats.org/drawingml/2006/main" name="BFH">
  <a:themeElements>
    <a:clrScheme name="BFH2">
      <a:dk1>
        <a:sysClr val="windowText" lastClr="000000"/>
      </a:dk1>
      <a:lt1>
        <a:sysClr val="window" lastClr="FFFFFF"/>
      </a:lt1>
      <a:dk2>
        <a:srgbClr val="697D91"/>
      </a:dk2>
      <a:lt2>
        <a:srgbClr val="EEECE1"/>
      </a:lt2>
      <a:accent1>
        <a:srgbClr val="556455"/>
      </a:accent1>
      <a:accent2>
        <a:srgbClr val="8CAF82"/>
      </a:accent2>
      <a:accent3>
        <a:srgbClr val="506E96"/>
      </a:accent3>
      <a:accent4>
        <a:srgbClr val="87B9C8"/>
      </a:accent4>
      <a:accent5>
        <a:srgbClr val="645078"/>
      </a:accent5>
      <a:accent6>
        <a:srgbClr val="A087AA"/>
      </a:accent6>
      <a:hlink>
        <a:srgbClr val="699BBE"/>
      </a:hlink>
      <a:folHlink>
        <a:srgbClr val="B99164"/>
      </a:folHlink>
    </a:clrScheme>
    <a:fontScheme name="Benutzerdefiniert 1">
      <a:majorFont>
        <a:latin typeface="Lucida Sans"/>
        <a:ea typeface=""/>
        <a:cs typeface="Times New Roman"/>
      </a:majorFont>
      <a:minorFont>
        <a:latin typeface="Lucida Sans"/>
        <a:ea typeface=""/>
        <a:cs typeface="Times New Roma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61f430-08ec-4f34-8709-0a26b09d6e55">
      <Terms xmlns="http://schemas.microsoft.com/office/infopath/2007/PartnerControls"/>
    </lcf76f155ced4ddcb4097134ff3c332f>
    <TaxCatchAll xmlns="4f1fd679-381d-4a00-9732-b7ff8b7d87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80599E56D71D4390FC0C0F38BCC43A" ma:contentTypeVersion="17" ma:contentTypeDescription="Crée un document." ma:contentTypeScope="" ma:versionID="2d4db6f1fc43e5b888aedd2a10a373c0">
  <xsd:schema xmlns:xsd="http://www.w3.org/2001/XMLSchema" xmlns:xs="http://www.w3.org/2001/XMLSchema" xmlns:p="http://schemas.microsoft.com/office/2006/metadata/properties" xmlns:ns2="2e61f430-08ec-4f34-8709-0a26b09d6e55" xmlns:ns3="4f1fd679-381d-4a00-9732-b7ff8b7d870f" targetNamespace="http://schemas.microsoft.com/office/2006/metadata/properties" ma:root="true" ma:fieldsID="d680326a19cf9cb511f44f7dee17984a" ns2:_="" ns3:_="">
    <xsd:import namespace="2e61f430-08ec-4f34-8709-0a26b09d6e55"/>
    <xsd:import namespace="4f1fd679-381d-4a00-9732-b7ff8b7d8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f430-08ec-4f34-8709-0a26b09d6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5762c749-3c58-4e44-b2b3-1d952cc78e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1fd679-381d-4a00-9732-b7ff8b7d870f"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29d5b788-cdb0-4733-ad76-a66d2d5c2e52}" ma:internalName="TaxCatchAll" ma:showField="CatchAllData" ma:web="4f1fd679-381d-4a00-9732-b7ff8b7d8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B8592-7249-4B5A-826D-A113C0825DF2}">
  <ds:schemaRefs>
    <ds:schemaRef ds:uri="http://schemas.microsoft.com/office/2006/metadata/properties"/>
    <ds:schemaRef ds:uri="http://schemas.microsoft.com/office/infopath/2007/PartnerControls"/>
    <ds:schemaRef ds:uri="d4a52726-9d2a-4e55-b763-2984cbedcb95"/>
    <ds:schemaRef ds:uri="ff97538b-4672-40b1-b6d9-e3d3572d2053"/>
    <ds:schemaRef ds:uri="2e61f430-08ec-4f34-8709-0a26b09d6e55"/>
    <ds:schemaRef ds:uri="4f1fd679-381d-4a00-9732-b7ff8b7d870f"/>
  </ds:schemaRefs>
</ds:datastoreItem>
</file>

<file path=customXml/itemProps2.xml><?xml version="1.0" encoding="utf-8"?>
<ds:datastoreItem xmlns:ds="http://schemas.openxmlformats.org/officeDocument/2006/customXml" ds:itemID="{8D97EA98-9BD5-4A58-90A3-A05704FA8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f430-08ec-4f34-8709-0a26b09d6e55"/>
    <ds:schemaRef ds:uri="4f1fd679-381d-4a00-9732-b7ff8b7d8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F241F-25ED-4643-BB82-F8B627E35C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5351</Characters>
  <Application>Microsoft Office Word</Application>
  <DocSecurity>0</DocSecurity>
  <Lines>124</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Vera</dc:creator>
  <cp:keywords/>
  <dc:description/>
  <cp:lastModifiedBy>Reid Vera</cp:lastModifiedBy>
  <cp:revision>2</cp:revision>
  <dcterms:created xsi:type="dcterms:W3CDTF">2025-03-31T09:27:00Z</dcterms:created>
  <dcterms:modified xsi:type="dcterms:W3CDTF">2025-03-31T09:27:00Z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0x0101005180599E56D71D4390FC0C0F38BCC43A</vt:lpwstr>
  </property>
  <property fmtid="{D5CDD505-2E9C-101B-9397-08002B2CF9AE}" pid="3" name="MediaServiceImageTags">
    <vt:lpwstr/>
  </property>
</Properties>
</file>