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686EF" w14:textId="77777777" w:rsidR="00467E5F" w:rsidRPr="00783948" w:rsidRDefault="00A54C02" w:rsidP="0049045F">
      <w:pPr>
        <w:rPr>
          <w:rStyle w:val="hps"/>
          <w:rFonts w:ascii="Arial" w:hAnsi="Arial" w:cs="Arial"/>
          <w:color w:val="FF0000"/>
          <w:sz w:val="28"/>
          <w:szCs w:val="28"/>
        </w:rPr>
      </w:pPr>
      <w:r>
        <w:rPr>
          <w:noProof/>
          <w:lang w:eastAsia="de-DE"/>
        </w:rPr>
        <w:drawing>
          <wp:anchor distT="0" distB="0" distL="114300" distR="114300" simplePos="0" relativeHeight="251659264" behindDoc="0" locked="0" layoutInCell="1" allowOverlap="1" wp14:anchorId="0CC86993" wp14:editId="7F86DC47">
            <wp:simplePos x="0" y="0"/>
            <wp:positionH relativeFrom="margin">
              <wp:posOffset>3376295</wp:posOffset>
            </wp:positionH>
            <wp:positionV relativeFrom="margin">
              <wp:posOffset>-99060</wp:posOffset>
            </wp:positionV>
            <wp:extent cx="2372360" cy="1098550"/>
            <wp:effectExtent l="0" t="0" r="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_Institut_RGB_300dpi Kopie.jpg"/>
                    <pic:cNvPicPr/>
                  </pic:nvPicPr>
                  <pic:blipFill>
                    <a:blip r:embed="rId8">
                      <a:extLst>
                        <a:ext uri="{28A0092B-C50C-407E-A947-70E740481C1C}">
                          <a14:useLocalDpi xmlns:a14="http://schemas.microsoft.com/office/drawing/2010/main" val="0"/>
                        </a:ext>
                      </a:extLst>
                    </a:blip>
                    <a:stretch>
                      <a:fillRect/>
                    </a:stretch>
                  </pic:blipFill>
                  <pic:spPr>
                    <a:xfrm>
                      <a:off x="0" y="0"/>
                      <a:ext cx="2372360" cy="1098550"/>
                    </a:xfrm>
                    <a:prstGeom prst="rect">
                      <a:avLst/>
                    </a:prstGeom>
                  </pic:spPr>
                </pic:pic>
              </a:graphicData>
            </a:graphic>
            <wp14:sizeRelH relativeFrom="margin">
              <wp14:pctWidth>0</wp14:pctWidth>
            </wp14:sizeRelH>
            <wp14:sizeRelV relativeFrom="margin">
              <wp14:pctHeight>0</wp14:pctHeight>
            </wp14:sizeRelV>
          </wp:anchor>
        </w:drawing>
      </w:r>
      <w:r w:rsidR="00B11C93" w:rsidRPr="00783948">
        <w:rPr>
          <w:rStyle w:val="hps"/>
          <w:rFonts w:ascii="Arial" w:hAnsi="Arial" w:cs="Arial"/>
          <w:b/>
          <w:color w:val="FF0000"/>
          <w:sz w:val="28"/>
          <w:szCs w:val="28"/>
        </w:rPr>
        <w:t>Pressemitteilung</w:t>
      </w:r>
    </w:p>
    <w:p w14:paraId="202350DF" w14:textId="77777777" w:rsidR="00CC479A" w:rsidRPr="00783948" w:rsidRDefault="00CC479A" w:rsidP="0049045F"/>
    <w:p w14:paraId="05E250E2" w14:textId="77777777" w:rsidR="00C86E05" w:rsidRPr="00C86E05" w:rsidRDefault="00C86E05" w:rsidP="0049045F">
      <w:r w:rsidRPr="00C86E05">
        <w:t>nova-Institut GmbH (</w:t>
      </w:r>
      <w:hyperlink r:id="rId9" w:history="1">
        <w:r w:rsidRPr="00C86E05">
          <w:rPr>
            <w:rStyle w:val="Hyperlink"/>
            <w:i/>
            <w:szCs w:val="24"/>
          </w:rPr>
          <w:t>www.nova-institut.eu</w:t>
        </w:r>
      </w:hyperlink>
      <w:r w:rsidRPr="00C86E05">
        <w:t>)</w:t>
      </w:r>
    </w:p>
    <w:p w14:paraId="5645A7B8" w14:textId="69EABF25" w:rsidR="00C86E05" w:rsidRPr="00C86E05" w:rsidRDefault="00C86E05" w:rsidP="0049045F">
      <w:r w:rsidRPr="00C86E05">
        <w:t xml:space="preserve">Hürth, den </w:t>
      </w:r>
      <w:r w:rsidR="007C61AE">
        <w:t>1. Oktober 2019</w:t>
      </w:r>
    </w:p>
    <w:p w14:paraId="494031D5" w14:textId="77777777" w:rsidR="00C86E05" w:rsidRPr="00C86E05" w:rsidRDefault="00C86E05" w:rsidP="0049045F"/>
    <w:p w14:paraId="3EC4991D" w14:textId="77777777" w:rsidR="00467E5F" w:rsidRPr="00F8171F" w:rsidRDefault="00467E5F" w:rsidP="0049045F"/>
    <w:p w14:paraId="7A719C5C" w14:textId="77777777" w:rsidR="00C32F8A" w:rsidRPr="00F8171F" w:rsidRDefault="00C32F8A" w:rsidP="0049045F">
      <w:bookmarkStart w:id="0" w:name="OLE_LINK74"/>
      <w:bookmarkStart w:id="1" w:name="OLE_LINK75"/>
    </w:p>
    <w:p w14:paraId="270391C0" w14:textId="6F2B326A" w:rsidR="004D3524" w:rsidRDefault="004D3524" w:rsidP="0049045F"/>
    <w:p w14:paraId="4EF14634" w14:textId="29ABAF8B" w:rsidR="00D65E8E" w:rsidRPr="00FA24C0" w:rsidRDefault="00D65E8E" w:rsidP="00D65E8E">
      <w:pPr>
        <w:pStyle w:val="berschrift1"/>
        <w:rPr>
          <w:sz w:val="36"/>
          <w:szCs w:val="36"/>
        </w:rPr>
      </w:pPr>
      <w:bookmarkStart w:id="2" w:name="OLE_LINK39"/>
      <w:bookmarkStart w:id="3" w:name="OLE_LINK40"/>
      <w:bookmarkStart w:id="4" w:name="OLE_LINK76"/>
      <w:r w:rsidRPr="00FA24C0">
        <w:rPr>
          <w:sz w:val="36"/>
          <w:szCs w:val="36"/>
        </w:rPr>
        <w:t>Weniger Kunststoffe ohne Änderung de</w:t>
      </w:r>
      <w:r w:rsidR="00FA24C0" w:rsidRPr="00FA24C0">
        <w:rPr>
          <w:sz w:val="36"/>
          <w:szCs w:val="36"/>
        </w:rPr>
        <w:t>r</w:t>
      </w:r>
      <w:r w:rsidR="00FA24C0" w:rsidRPr="00FA24C0">
        <w:rPr>
          <w:sz w:val="36"/>
          <w:szCs w:val="36"/>
        </w:rPr>
        <w:tab/>
      </w:r>
      <w:r w:rsidR="00FA24C0" w:rsidRPr="00FA24C0">
        <w:rPr>
          <w:sz w:val="36"/>
          <w:szCs w:val="36"/>
        </w:rPr>
        <w:br/>
      </w:r>
      <w:r w:rsidRPr="00FA24C0">
        <w:rPr>
          <w:sz w:val="36"/>
          <w:szCs w:val="36"/>
        </w:rPr>
        <w:t>Produktionstechnik?</w:t>
      </w:r>
    </w:p>
    <w:p w14:paraId="191F0F23" w14:textId="39E28D32" w:rsidR="00D65E8E" w:rsidRPr="00D65E8E" w:rsidRDefault="00D65E8E" w:rsidP="00FA24C0">
      <w:pPr>
        <w:pStyle w:val="berschrift2"/>
        <w:spacing w:after="240"/>
        <w:rPr>
          <w:i w:val="0"/>
        </w:rPr>
      </w:pPr>
      <w:r w:rsidRPr="00D65E8E">
        <w:rPr>
          <w:i w:val="0"/>
        </w:rPr>
        <w:t>1</w:t>
      </w:r>
      <w:r w:rsidR="006323FB">
        <w:rPr>
          <w:i w:val="0"/>
        </w:rPr>
        <w:t>3</w:t>
      </w:r>
      <w:r w:rsidRPr="00D65E8E">
        <w:rPr>
          <w:i w:val="0"/>
        </w:rPr>
        <w:t>0.000 t Biokomposit-Granulate sind für grüne Produkte in Europa verfügbar. Weltgrößte Biokomposit-Konferenz im November in Köln.</w:t>
      </w:r>
    </w:p>
    <w:bookmarkEnd w:id="2"/>
    <w:bookmarkEnd w:id="3"/>
    <w:p w14:paraId="579467D0" w14:textId="2B3D22C2" w:rsidR="00D65E8E" w:rsidRDefault="00F3118F" w:rsidP="00D65E8E">
      <w:pPr>
        <w:pStyle w:val="nStandard"/>
      </w:pPr>
      <w:r>
        <w:rPr>
          <w:noProof/>
        </w:rPr>
        <w:drawing>
          <wp:inline distT="0" distB="0" distL="0" distR="0" wp14:anchorId="636B26C5" wp14:editId="11C0F57E">
            <wp:extent cx="5879805" cy="30889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30-BCC 1200x630.png"/>
                    <pic:cNvPicPr/>
                  </pic:nvPicPr>
                  <pic:blipFill>
                    <a:blip r:embed="rId10"/>
                    <a:stretch>
                      <a:fillRect/>
                    </a:stretch>
                  </pic:blipFill>
                  <pic:spPr>
                    <a:xfrm>
                      <a:off x="0" y="0"/>
                      <a:ext cx="5882444" cy="3090358"/>
                    </a:xfrm>
                    <a:prstGeom prst="rect">
                      <a:avLst/>
                    </a:prstGeom>
                  </pic:spPr>
                </pic:pic>
              </a:graphicData>
            </a:graphic>
          </wp:inline>
        </w:drawing>
      </w:r>
    </w:p>
    <w:p w14:paraId="447BFC8E" w14:textId="77777777" w:rsidR="001F24A3" w:rsidRDefault="001F24A3" w:rsidP="00D65E8E">
      <w:pPr>
        <w:pStyle w:val="nStandard"/>
      </w:pPr>
    </w:p>
    <w:p w14:paraId="735F75F2" w14:textId="414D6D93" w:rsidR="00D65E8E" w:rsidRDefault="00D65E8E" w:rsidP="00D65E8E">
      <w:pPr>
        <w:pStyle w:val="nStandard"/>
      </w:pPr>
      <w:bookmarkStart w:id="5" w:name="OLE_LINK41"/>
      <w:bookmarkStart w:id="6" w:name="OLE_LINK42"/>
      <w:r>
        <w:t>Kunden erwarten heut</w:t>
      </w:r>
      <w:r w:rsidR="006C6AA5">
        <w:t>zutage</w:t>
      </w:r>
      <w:r>
        <w:t xml:space="preserve">, dass </w:t>
      </w:r>
      <w:r w:rsidR="006C6AA5">
        <w:t>Firmen</w:t>
      </w:r>
      <w:r>
        <w:t xml:space="preserve"> weniger Kunststoff in </w:t>
      </w:r>
      <w:r w:rsidR="006C6AA5">
        <w:t>i</w:t>
      </w:r>
      <w:r>
        <w:t>hren Produkten anbieten. Ohne die Performance und Vereinbarkeit einzuschränken, ist dies jedoch schwer. Biokomposite können hier die Lösung sein. Bereits 30 bis 80 % der Kunststoffe werden durch biogene Füllstoffe wie Holzmehl oder Kork ersetzt, oder durch Naturfasern verstärkt. Der Vorteil: Die Granulate können</w:t>
      </w:r>
      <w:r w:rsidR="009A2426">
        <w:t>,</w:t>
      </w:r>
      <w:r>
        <w:t xml:space="preserve"> ohne große </w:t>
      </w:r>
      <w:r w:rsidR="00101204">
        <w:t>Modifikationen</w:t>
      </w:r>
      <w:r w:rsidR="000C56AD">
        <w:t xml:space="preserve"> mit den vorhandenen</w:t>
      </w:r>
      <w:r>
        <w:t xml:space="preserve"> Maschinen verarbeitet werden</w:t>
      </w:r>
      <w:r w:rsidR="009A2426">
        <w:t>.</w:t>
      </w:r>
      <w:r>
        <w:t xml:space="preserve"> </w:t>
      </w:r>
      <w:r w:rsidR="009A2426">
        <w:t>S</w:t>
      </w:r>
      <w:r>
        <w:t xml:space="preserve">ei es </w:t>
      </w:r>
      <w:r w:rsidR="000C56AD">
        <w:t xml:space="preserve">in den Bereichen </w:t>
      </w:r>
      <w:r>
        <w:t>Spritzg</w:t>
      </w:r>
      <w:r w:rsidR="00F32368">
        <w:t>uss</w:t>
      </w:r>
      <w:r>
        <w:t xml:space="preserve">, Extrusion oder additiver Fertigung (3D-Druck). Gleichzeitig unterscheiden sich die Produkte durch eine sehr angenehme Haptik und eine ungewöhnliche Optik von normalen Kunststoffprodukten. </w:t>
      </w:r>
      <w:bookmarkStart w:id="7" w:name="OLE_LINK2"/>
      <w:bookmarkStart w:id="8" w:name="OLE_LINK5"/>
      <w:r>
        <w:t xml:space="preserve">Auch die mechanischen Eigenschaften ändern sich, die Produkte </w:t>
      </w:r>
      <w:r w:rsidR="004A49BE">
        <w:t xml:space="preserve">werden </w:t>
      </w:r>
      <w:r w:rsidR="003D6A8F">
        <w:t xml:space="preserve">durch die Naturfasern </w:t>
      </w:r>
      <w:r>
        <w:t>steifer</w:t>
      </w:r>
      <w:r w:rsidR="009A2426">
        <w:t xml:space="preserve"> sowie</w:t>
      </w:r>
      <w:r w:rsidR="00F32368">
        <w:t xml:space="preserve"> </w:t>
      </w:r>
      <w:r>
        <w:t>zug- und biegefeste</w:t>
      </w:r>
      <w:r w:rsidR="004A49BE">
        <w:t>r</w:t>
      </w:r>
      <w:r>
        <w:t>.</w:t>
      </w:r>
    </w:p>
    <w:p w14:paraId="303CA785" w14:textId="3BD82D9D" w:rsidR="00D65E8E" w:rsidRDefault="00D65E8E" w:rsidP="00D65E8E">
      <w:pPr>
        <w:pStyle w:val="nStandard"/>
      </w:pPr>
      <w:bookmarkStart w:id="9" w:name="OLE_LINK43"/>
      <w:bookmarkStart w:id="10" w:name="OLE_LINK44"/>
      <w:bookmarkEnd w:id="5"/>
      <w:bookmarkEnd w:id="6"/>
      <w:bookmarkEnd w:id="7"/>
      <w:bookmarkEnd w:id="8"/>
      <w:r>
        <w:t xml:space="preserve">Das nova-Institut veröffentlicht nun erstmals </w:t>
      </w:r>
      <w:r w:rsidRPr="00F32368">
        <w:t>eine Liste aller</w:t>
      </w:r>
      <w:r>
        <w:t xml:space="preserve"> Produzenten und Anbieter</w:t>
      </w:r>
      <w:r w:rsidR="000C56AD">
        <w:t>n</w:t>
      </w:r>
      <w:r>
        <w:t xml:space="preserve"> von Biokomposit-Granulaten</w:t>
      </w:r>
      <w:r w:rsidR="00F32368">
        <w:t xml:space="preserve"> in Europa</w:t>
      </w:r>
      <w:r>
        <w:t xml:space="preserve">. Die Liste umfasst 30 Produzenten aus neun unterschiedlichen Ländern. Die produzierte und verkaufte </w:t>
      </w:r>
      <w:r w:rsidR="009A2426">
        <w:t xml:space="preserve">Menge an </w:t>
      </w:r>
      <w:r>
        <w:t>Granulat</w:t>
      </w:r>
      <w:r w:rsidR="009A2426">
        <w:t>en</w:t>
      </w:r>
      <w:r>
        <w:t xml:space="preserve"> lag </w:t>
      </w:r>
      <w:r w:rsidR="000C56AD">
        <w:t xml:space="preserve">im Jahr </w:t>
      </w:r>
      <w:r w:rsidR="000C56AD">
        <w:lastRenderedPageBreak/>
        <w:t xml:space="preserve">2018 </w:t>
      </w:r>
      <w:r>
        <w:t>bei knapp 1</w:t>
      </w:r>
      <w:r w:rsidR="00846245">
        <w:t>3</w:t>
      </w:r>
      <w:r>
        <w:t xml:space="preserve">0.000 t. Dies ist eine erhebliche Steigerung gegenüber den Vorjahren und </w:t>
      </w:r>
      <w:r w:rsidR="00846245">
        <w:t xml:space="preserve">auch </w:t>
      </w:r>
      <w:r>
        <w:t xml:space="preserve">in den nächsten Jahren </w:t>
      </w:r>
      <w:r w:rsidR="00D37F4A">
        <w:t xml:space="preserve">wird </w:t>
      </w:r>
      <w:r>
        <w:t>ein zweistelliges Wachstum pro Jahr erwartet.</w:t>
      </w:r>
    </w:p>
    <w:p w14:paraId="6F5AAFFB" w14:textId="77777777" w:rsidR="00C527DA" w:rsidRDefault="00C527DA" w:rsidP="00D65E8E">
      <w:pPr>
        <w:pStyle w:val="nStandard"/>
      </w:pPr>
    </w:p>
    <w:bookmarkEnd w:id="9"/>
    <w:bookmarkEnd w:id="10"/>
    <w:p w14:paraId="21F374A8" w14:textId="6632F7C7" w:rsidR="00D65E8E" w:rsidRDefault="00C527DA" w:rsidP="00D65E8E">
      <w:pPr>
        <w:pStyle w:val="nStandard"/>
      </w:pPr>
      <w:r>
        <w:rPr>
          <w:noProof/>
          <w:lang w:val="en-GB"/>
        </w:rPr>
        <w:drawing>
          <wp:inline distT="0" distB="0" distL="0" distR="0" wp14:anchorId="4C5875D1" wp14:editId="78ACBBAC">
            <wp:extent cx="5698672" cy="6441977"/>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10-01-PM_Tabelle-Niche-markets_ger_en.jpeg"/>
                    <pic:cNvPicPr/>
                  </pic:nvPicPr>
                  <pic:blipFill>
                    <a:blip r:embed="rId11"/>
                    <a:stretch>
                      <a:fillRect/>
                    </a:stretch>
                  </pic:blipFill>
                  <pic:spPr>
                    <a:xfrm>
                      <a:off x="0" y="0"/>
                      <a:ext cx="5704486" cy="6448550"/>
                    </a:xfrm>
                    <a:prstGeom prst="rect">
                      <a:avLst/>
                    </a:prstGeom>
                  </pic:spPr>
                </pic:pic>
              </a:graphicData>
            </a:graphic>
          </wp:inline>
        </w:drawing>
      </w:r>
    </w:p>
    <w:p w14:paraId="13CF149F" w14:textId="42F0DABD" w:rsidR="00D65E8E" w:rsidRPr="00AF17D5" w:rsidRDefault="00D65E8E" w:rsidP="00FA24C0">
      <w:pPr>
        <w:pStyle w:val="berschrift3"/>
        <w:spacing w:before="480"/>
        <w:rPr>
          <w:lang w:val="de-DE"/>
        </w:rPr>
      </w:pPr>
      <w:r w:rsidRPr="00AF17D5">
        <w:rPr>
          <w:lang w:val="de-DE"/>
        </w:rPr>
        <w:t>Was sind die Gründe für diesen Erfolg?</w:t>
      </w:r>
    </w:p>
    <w:p w14:paraId="3DD3FF70" w14:textId="77777777" w:rsidR="00D65E8E" w:rsidRDefault="00D65E8E" w:rsidP="00D65E8E">
      <w:pPr>
        <w:pStyle w:val="nStandard"/>
      </w:pPr>
      <w:r>
        <w:t>Zum einen gab es nie eine größere Nachfrage nach Alternativen zu klassischen Kunststoffprodukten. Zum anderen stehen am Markt erstmalig größere Granulat-Mengen von hoher Qualität zur Verfügung. Die Hersteller – oft schon seit über 10 Jahren am Markt – nutzten die Zeit, um ihre Granulate immer weiter zu optimieren. Die größeren Volumina wiederum ermöglichen niedrigere Preise. Noch nie war es so preiswert, seine Produktion grüner zu machen, ohne Kompromisse in Performance und Verarbeitbarkeit einzugehen.</w:t>
      </w:r>
    </w:p>
    <w:p w14:paraId="08FB3DBD" w14:textId="7BEF7FCF" w:rsidR="00D65E8E" w:rsidRDefault="00D65E8E" w:rsidP="00D65E8E">
      <w:pPr>
        <w:pStyle w:val="nStandard"/>
      </w:pPr>
      <w:r>
        <w:lastRenderedPageBreak/>
        <w:t>Es gibt heute Biokomposite für praktisch jede Anwendung: Konsumgüter, Spielzeug, Handgriffe</w:t>
      </w:r>
      <w:r w:rsidR="00FC3122">
        <w:t xml:space="preserve">, </w:t>
      </w:r>
      <w:r>
        <w:t xml:space="preserve">Schuhe, Fassaden- und Terrassenelemente, Fußböden, </w:t>
      </w:r>
      <w:r w:rsidR="00264B14">
        <w:t>Komponenten für den Fahrzeuginnenraum</w:t>
      </w:r>
      <w:r>
        <w:t>, bis hin zu Anwendungen im Weltall.</w:t>
      </w:r>
    </w:p>
    <w:p w14:paraId="297C2B2B" w14:textId="7787CBB5" w:rsidR="00D65E8E" w:rsidRDefault="00264B14" w:rsidP="00D65E8E">
      <w:pPr>
        <w:pStyle w:val="nStandard"/>
      </w:pPr>
      <w:r>
        <w:t>Mit</w:t>
      </w:r>
      <w:r w:rsidR="00D65E8E">
        <w:t xml:space="preserve"> über 50.000 t pro Jahr ist der portugiesische Korkhersteller AMORIM</w:t>
      </w:r>
      <w:r>
        <w:t xml:space="preserve"> der größte Produzent solcher Granulate</w:t>
      </w:r>
      <w:r w:rsidR="00D65E8E">
        <w:t xml:space="preserve">. Fast jeder </w:t>
      </w:r>
      <w:r w:rsidR="008F1655">
        <w:t xml:space="preserve">hat </w:t>
      </w:r>
      <w:r w:rsidR="00327000">
        <w:t xml:space="preserve">oder kennt </w:t>
      </w:r>
      <w:r w:rsidR="00D65E8E">
        <w:t xml:space="preserve">Schuhe, Sportgerätegriffe oder Badezimmerfußböden aus </w:t>
      </w:r>
      <w:r w:rsidR="009A2426">
        <w:t>ihre</w:t>
      </w:r>
      <w:r w:rsidR="003479AE">
        <w:t>n</w:t>
      </w:r>
      <w:r w:rsidR="009A2426">
        <w:t xml:space="preserve"> </w:t>
      </w:r>
      <w:r w:rsidR="00D65E8E">
        <w:t>Material</w:t>
      </w:r>
      <w:r w:rsidR="003479AE">
        <w:t>ien</w:t>
      </w:r>
      <w:r w:rsidR="00D65E8E">
        <w:t xml:space="preserve">. Es folgen </w:t>
      </w:r>
      <w:proofErr w:type="spellStart"/>
      <w:r w:rsidR="00D65E8E">
        <w:t>Biologic</w:t>
      </w:r>
      <w:proofErr w:type="spellEnd"/>
      <w:r w:rsidR="00D65E8E">
        <w:t xml:space="preserve"> aus Belgien (&gt;10.000 t/Jahr) und </w:t>
      </w:r>
      <w:r>
        <w:t xml:space="preserve">mit über 5.000 t/Jahr </w:t>
      </w:r>
      <w:proofErr w:type="spellStart"/>
      <w:r w:rsidR="00D65E8E">
        <w:t>Advanced</w:t>
      </w:r>
      <w:proofErr w:type="spellEnd"/>
      <w:r w:rsidR="00D65E8E">
        <w:t xml:space="preserve"> </w:t>
      </w:r>
      <w:proofErr w:type="spellStart"/>
      <w:r w:rsidR="00D65E8E">
        <w:t>Compounding</w:t>
      </w:r>
      <w:proofErr w:type="spellEnd"/>
      <w:r w:rsidR="00D65E8E">
        <w:t xml:space="preserve"> </w:t>
      </w:r>
      <w:proofErr w:type="spellStart"/>
      <w:r w:rsidR="00D65E8E">
        <w:t>and</w:t>
      </w:r>
      <w:proofErr w:type="spellEnd"/>
      <w:r w:rsidR="00D65E8E">
        <w:t xml:space="preserve"> </w:t>
      </w:r>
      <w:proofErr w:type="spellStart"/>
      <w:r w:rsidR="00D65E8E">
        <w:t>Tecnaro</w:t>
      </w:r>
      <w:proofErr w:type="spellEnd"/>
      <w:r w:rsidR="00D65E8E">
        <w:t xml:space="preserve"> aus Deutschland. Diese drei Unternehmen bieten eine breite Palette von Polymeren sowie unterschiedlichste Holz- und Naturfasern als Füller und Verstärker an. Selbst recycelte Blue Jeans-Fasern oder Weinreste können heute in Kunststoffen verarbeitet werden. </w:t>
      </w:r>
      <w:bookmarkStart w:id="11" w:name="OLE_LINK3"/>
      <w:bookmarkStart w:id="12" w:name="OLE_LINK4"/>
      <w:r w:rsidR="00D65E8E">
        <w:t xml:space="preserve">Inzwischen sind mit UPM (Finnland), Sappi (Südafrika) und </w:t>
      </w:r>
      <w:proofErr w:type="spellStart"/>
      <w:r w:rsidR="00D65E8E">
        <w:t>Stora</w:t>
      </w:r>
      <w:proofErr w:type="spellEnd"/>
      <w:r w:rsidR="00D65E8E">
        <w:t xml:space="preserve"> </w:t>
      </w:r>
      <w:proofErr w:type="spellStart"/>
      <w:r w:rsidR="00D65E8E">
        <w:t>Enso</w:t>
      </w:r>
      <w:proofErr w:type="spellEnd"/>
      <w:r w:rsidR="00D65E8E">
        <w:t xml:space="preserve"> (Schweden/Finnland) auch große Unternehmen aus dem Holzwerkstoff- und Zellstoffbereich in die Produktion von Biokompositen eingestiegen</w:t>
      </w:r>
      <w:bookmarkEnd w:id="11"/>
      <w:bookmarkEnd w:id="12"/>
      <w:r w:rsidR="00D65E8E">
        <w:t xml:space="preserve">. </w:t>
      </w:r>
      <w:bookmarkStart w:id="13" w:name="OLE_LINK6"/>
      <w:bookmarkStart w:id="14" w:name="OLE_LINK7"/>
      <w:r w:rsidR="008E0B21">
        <w:t xml:space="preserve">Die beiden Tabellen geben eine umfassende Übersicht über die </w:t>
      </w:r>
      <w:r w:rsidR="006D787C">
        <w:t xml:space="preserve">30 </w:t>
      </w:r>
      <w:r w:rsidR="008E0B21">
        <w:t>Bio</w:t>
      </w:r>
      <w:r w:rsidR="00E8532A">
        <w:t>k</w:t>
      </w:r>
      <w:r w:rsidR="008E0B21">
        <w:t>omposit-</w:t>
      </w:r>
      <w:proofErr w:type="spellStart"/>
      <w:r w:rsidR="008E0B21">
        <w:t>Granulathersteller</w:t>
      </w:r>
      <w:proofErr w:type="spellEnd"/>
      <w:r w:rsidR="008E0B21">
        <w:t xml:space="preserve"> in Europa.</w:t>
      </w:r>
    </w:p>
    <w:p w14:paraId="149CC2D5" w14:textId="6E4DF935" w:rsidR="00E234A3" w:rsidRDefault="00E234A3" w:rsidP="00D65E8E">
      <w:pPr>
        <w:pStyle w:val="nStandard"/>
      </w:pPr>
      <w:r>
        <w:t>Unter den Biokomposit-Granulaten machen die Kork-Granulate mit ca. 60% den größten Anteil aus.</w:t>
      </w:r>
      <w:r w:rsidR="00FA1295">
        <w:t xml:space="preserve"> Etwas mehr als 25% Anteil haben Holz- und </w:t>
      </w:r>
      <w:proofErr w:type="spellStart"/>
      <w:r w:rsidR="00FA1295">
        <w:t>Cellulosefaser</w:t>
      </w:r>
      <w:proofErr w:type="spellEnd"/>
      <w:r w:rsidR="00FA1295">
        <w:t>-Granulate und die Naturfaser-Granulate 15%.</w:t>
      </w:r>
    </w:p>
    <w:bookmarkEnd w:id="13"/>
    <w:bookmarkEnd w:id="14"/>
    <w:p w14:paraId="1B90CA3E" w14:textId="17E2BD00" w:rsidR="00D65E8E" w:rsidRDefault="00D65E8E" w:rsidP="00D65E8E">
      <w:pPr>
        <w:pStyle w:val="nStandard"/>
      </w:pPr>
      <w:r>
        <w:t xml:space="preserve">Durch die biogenen Füll- und Verstärkungsstoffe wird der Anteil fossilen Kohlenstoffs im Granulat stark gesenkt </w:t>
      </w:r>
      <w:r w:rsidR="008F1655">
        <w:t>wodurch der</w:t>
      </w:r>
      <w:r>
        <w:t xml:space="preserve"> Anteil erneuerbaren Kohlenstoffs </w:t>
      </w:r>
      <w:r w:rsidR="008F1655">
        <w:t xml:space="preserve">entsprechend </w:t>
      </w:r>
      <w:r>
        <w:t xml:space="preserve">steigt. </w:t>
      </w:r>
      <w:r w:rsidR="00203485" w:rsidRPr="00203485">
        <w:t>Dadurch ist es möglich,</w:t>
      </w:r>
      <w:r w:rsidR="00AF17D5">
        <w:t xml:space="preserve"> </w:t>
      </w:r>
      <w:r w:rsidR="00203485" w:rsidRPr="00203485">
        <w:t>fossile Ressourcen im Boden zu belassen und damit das Klima zu schützen.</w:t>
      </w:r>
      <w:r w:rsidR="00203485">
        <w:t xml:space="preserve"> </w:t>
      </w:r>
      <w:r>
        <w:t xml:space="preserve">Möchte man noch mehr erneuerbare Rohstoffe im Produkt nutzen, so können bio-basierte und/oder recycelte Kunststoffe eingesetzt werden. </w:t>
      </w:r>
      <w:r w:rsidR="00203485" w:rsidRPr="00203485">
        <w:t>Auf diese Weise lassen sich Materialien herstellen, die vollständig auf fossilen Kohlenstoff verzichten und auf rein erneuerbarem Kohlenstoff basieren.</w:t>
      </w:r>
      <w:r w:rsidR="00203485">
        <w:t xml:space="preserve"> </w:t>
      </w:r>
      <w:r>
        <w:t xml:space="preserve">Die meisten </w:t>
      </w:r>
      <w:r w:rsidR="00203485">
        <w:t xml:space="preserve">Produzenten für </w:t>
      </w:r>
      <w:r>
        <w:t xml:space="preserve">Biokomposit-Granulat bieten daher auch unterschiedliche bio-basierte Kunststoffe </w:t>
      </w:r>
      <w:r w:rsidR="00203485">
        <w:t xml:space="preserve">sowie </w:t>
      </w:r>
      <w:r>
        <w:t>PP und PE  als</w:t>
      </w:r>
      <w:r w:rsidR="00203485">
        <w:t xml:space="preserve"> auch</w:t>
      </w:r>
      <w:r>
        <w:t xml:space="preserve"> </w:t>
      </w:r>
      <w:proofErr w:type="spellStart"/>
      <w:r>
        <w:t>Rezyklate</w:t>
      </w:r>
      <w:proofErr w:type="spellEnd"/>
      <w:r>
        <w:t xml:space="preserve"> an.</w:t>
      </w:r>
    </w:p>
    <w:p w14:paraId="1CAB7A27" w14:textId="66C2FEDF" w:rsidR="00D65E8E" w:rsidRPr="009C58AC" w:rsidRDefault="00D65E8E" w:rsidP="00D65E8E">
      <w:pPr>
        <w:pStyle w:val="nStandard"/>
      </w:pPr>
      <w:r>
        <w:t xml:space="preserve">Wer auf den Geschmack gekommen ist: Im November </w:t>
      </w:r>
      <w:proofErr w:type="gramStart"/>
      <w:r>
        <w:t>diesen</w:t>
      </w:r>
      <w:r w:rsidR="00203485">
        <w:t xml:space="preserve"> </w:t>
      </w:r>
      <w:r>
        <w:t>Jahres</w:t>
      </w:r>
      <w:proofErr w:type="gramEnd"/>
      <w:r>
        <w:t xml:space="preserve"> findet in Köln die weltgrößte Konferenz zum Thema Biokomposite statt. Neben Biokomposit-Granulaten, die umfassend in zahlreichen Anwendungen präsentiert werden, wird es auch um High-Performance-Materialien gehen. Ebenso wird der Innovation-Award „Biocomposite </w:t>
      </w:r>
      <w:proofErr w:type="spellStart"/>
      <w:r>
        <w:t>of</w:t>
      </w:r>
      <w:proofErr w:type="spellEnd"/>
      <w:r>
        <w:t xml:space="preserve"> </w:t>
      </w:r>
      <w:proofErr w:type="spellStart"/>
      <w:r>
        <w:t>the</w:t>
      </w:r>
      <w:proofErr w:type="spellEnd"/>
      <w:r>
        <w:t xml:space="preserve"> Year 2019“ vom Publikum gewähl</w:t>
      </w:r>
      <w:r w:rsidR="00E8532A">
        <w:t>t.</w:t>
      </w:r>
    </w:p>
    <w:p w14:paraId="7979E489" w14:textId="77777777" w:rsidR="00D65E8E" w:rsidRPr="00E8532A" w:rsidRDefault="00D65E8E" w:rsidP="00D65E8E">
      <w:pPr>
        <w:pStyle w:val="nStandard"/>
        <w:rPr>
          <w:lang w:val="en-US"/>
        </w:rPr>
      </w:pPr>
      <w:bookmarkStart w:id="15" w:name="OLE_LINK78"/>
      <w:bookmarkStart w:id="16" w:name="OLE_LINK79"/>
      <w:r w:rsidRPr="00E8532A">
        <w:rPr>
          <w:lang w:val="en-US"/>
        </w:rPr>
        <w:t>8</w:t>
      </w:r>
      <w:r w:rsidRPr="007C61AE">
        <w:rPr>
          <w:vertAlign w:val="superscript"/>
          <w:lang w:val="en-US"/>
        </w:rPr>
        <w:t>th</w:t>
      </w:r>
      <w:r w:rsidRPr="00E8532A">
        <w:rPr>
          <w:lang w:val="en-US"/>
        </w:rPr>
        <w:t xml:space="preserve"> Biocomposites Conference Cologne, 14–15 November 2019, Germany</w:t>
      </w:r>
    </w:p>
    <w:bookmarkEnd w:id="15"/>
    <w:bookmarkEnd w:id="16"/>
    <w:p w14:paraId="544148B7" w14:textId="35682E8D" w:rsidR="00D65E8E" w:rsidRPr="004624EB" w:rsidRDefault="00D65E8E" w:rsidP="00D65E8E">
      <w:pPr>
        <w:pStyle w:val="nStandard"/>
      </w:pPr>
      <w:r>
        <w:rPr>
          <w:lang w:val="en-US"/>
        </w:rPr>
        <w:fldChar w:fldCharType="begin"/>
      </w:r>
      <w:r w:rsidRPr="004624EB">
        <w:instrText xml:space="preserve"> HYPERLINK "http://www.biocompositescc.com" </w:instrText>
      </w:r>
      <w:r>
        <w:rPr>
          <w:lang w:val="en-US"/>
        </w:rPr>
        <w:fldChar w:fldCharType="separate"/>
      </w:r>
      <w:r w:rsidRPr="004624EB">
        <w:rPr>
          <w:rStyle w:val="Hyperlink"/>
        </w:rPr>
        <w:t>www.biocompositescc.com</w:t>
      </w:r>
      <w:r>
        <w:rPr>
          <w:lang w:val="en-US"/>
        </w:rPr>
        <w:fldChar w:fldCharType="end"/>
      </w:r>
      <w:bookmarkEnd w:id="4"/>
      <w:r w:rsidRPr="004624EB">
        <w:t xml:space="preserve"> </w:t>
      </w:r>
    </w:p>
    <w:p w14:paraId="6739F063" w14:textId="45D7A866" w:rsidR="006B114E" w:rsidRPr="004624EB" w:rsidRDefault="006B114E" w:rsidP="0049045F"/>
    <w:p w14:paraId="35C2AACD" w14:textId="5E034996" w:rsidR="006B114E" w:rsidRPr="004624EB" w:rsidRDefault="006B114E" w:rsidP="0049045F"/>
    <w:p w14:paraId="3F2AEC10" w14:textId="61633506" w:rsidR="00C555D1" w:rsidRPr="004624EB" w:rsidRDefault="00C555D1" w:rsidP="0049045F"/>
    <w:p w14:paraId="23800730" w14:textId="67334CA3" w:rsidR="00C555D1" w:rsidRPr="0055659A" w:rsidRDefault="00255625" w:rsidP="00C555D1">
      <w:pPr>
        <w:rPr>
          <w:b/>
        </w:rPr>
      </w:pPr>
      <w:bookmarkStart w:id="17" w:name="OLE_LINK19"/>
      <w:bookmarkStart w:id="18" w:name="OLE_LINK20"/>
      <w:r>
        <w:rPr>
          <w:b/>
        </w:rPr>
        <w:t xml:space="preserve">Alle Pressemitteilungen des nova-Instituts, </w:t>
      </w:r>
      <w:r w:rsidR="00C555D1" w:rsidRPr="0055659A">
        <w:rPr>
          <w:b/>
        </w:rPr>
        <w:t>Bildmaterial und mehr zum Download (frei für Pressezwecke)</w:t>
      </w:r>
      <w:r>
        <w:rPr>
          <w:b/>
        </w:rPr>
        <w:t xml:space="preserve"> finden Sie auf </w:t>
      </w:r>
      <w:hyperlink r:id="rId12" w:history="1">
        <w:r w:rsidR="00BB521C" w:rsidRPr="001326E8">
          <w:rPr>
            <w:rStyle w:val="Hyperlink"/>
            <w:b/>
          </w:rPr>
          <w:t>www.nova-institute.eu/press</w:t>
        </w:r>
      </w:hyperlink>
      <w:r w:rsidR="00BB521C">
        <w:rPr>
          <w:b/>
        </w:rPr>
        <w:t xml:space="preserve"> </w:t>
      </w:r>
    </w:p>
    <w:bookmarkEnd w:id="17"/>
    <w:bookmarkEnd w:id="18"/>
    <w:p w14:paraId="35F62236" w14:textId="5CF4F286" w:rsidR="00C555D1" w:rsidRDefault="00C555D1" w:rsidP="0049045F"/>
    <w:p w14:paraId="3C08D73F" w14:textId="77777777" w:rsidR="00C555D1" w:rsidRPr="00E64E52" w:rsidRDefault="00C555D1" w:rsidP="0049045F"/>
    <w:p w14:paraId="7BDD5510" w14:textId="19016335" w:rsidR="0049045F" w:rsidRPr="00E64E52" w:rsidRDefault="00C86E05" w:rsidP="0049045F">
      <w:pPr>
        <w:rPr>
          <w:rStyle w:val="hps"/>
          <w:b/>
        </w:rPr>
      </w:pPr>
      <w:bookmarkStart w:id="19" w:name="OLE_LINK28"/>
      <w:bookmarkStart w:id="20" w:name="OLE_LINK29"/>
      <w:bookmarkEnd w:id="0"/>
      <w:bookmarkEnd w:id="1"/>
      <w:r w:rsidRPr="00E64E52">
        <w:rPr>
          <w:rStyle w:val="hps"/>
          <w:b/>
        </w:rPr>
        <w:t xml:space="preserve">Verantwortlicher im Sinne des </w:t>
      </w:r>
      <w:r w:rsidR="0049045F" w:rsidRPr="00E64E52">
        <w:rPr>
          <w:rStyle w:val="hps"/>
          <w:b/>
        </w:rPr>
        <w:t xml:space="preserve">deutschen </w:t>
      </w:r>
      <w:r w:rsidRPr="00E64E52">
        <w:rPr>
          <w:rStyle w:val="hps"/>
          <w:b/>
        </w:rPr>
        <w:t>Presserechts (</w:t>
      </w:r>
      <w:proofErr w:type="spellStart"/>
      <w:r w:rsidRPr="00E64E52">
        <w:rPr>
          <w:rStyle w:val="hps"/>
          <w:b/>
        </w:rPr>
        <w:t>V.i.S.d.P</w:t>
      </w:r>
      <w:proofErr w:type="spellEnd"/>
      <w:r w:rsidRPr="00E64E52">
        <w:rPr>
          <w:rStyle w:val="hps"/>
          <w:b/>
        </w:rPr>
        <w:t>.):</w:t>
      </w:r>
    </w:p>
    <w:p w14:paraId="6544BC87" w14:textId="77777777" w:rsidR="0049045F" w:rsidRPr="00E64E52" w:rsidRDefault="0049045F" w:rsidP="0049045F"/>
    <w:p w14:paraId="4EFB2B8C" w14:textId="4DCDA521" w:rsidR="00C86E05" w:rsidRPr="00E64E52" w:rsidRDefault="00C86E05" w:rsidP="0049045F">
      <w:r w:rsidRPr="00E64E52">
        <w:t>Dipl.-Phys. Michael Carus (Geschäftsführer)</w:t>
      </w:r>
    </w:p>
    <w:p w14:paraId="14C26790" w14:textId="77777777" w:rsidR="00C86E05" w:rsidRPr="00E64E52" w:rsidRDefault="00C86E05" w:rsidP="0049045F">
      <w:r w:rsidRPr="00E64E52">
        <w:t xml:space="preserve">nova-Institut GmbH, Chemiepark </w:t>
      </w:r>
      <w:proofErr w:type="spellStart"/>
      <w:r w:rsidRPr="00E64E52">
        <w:t>Knapsack</w:t>
      </w:r>
      <w:proofErr w:type="spellEnd"/>
      <w:r w:rsidRPr="00E64E52">
        <w:t xml:space="preserve">, Industriestraße 300, 50354 Hürth </w:t>
      </w:r>
    </w:p>
    <w:p w14:paraId="010BC0A7" w14:textId="77777777" w:rsidR="00C86E05" w:rsidRPr="00E64E52" w:rsidRDefault="00C86E05" w:rsidP="0049045F">
      <w:r w:rsidRPr="00E64E52">
        <w:t xml:space="preserve">Internet: </w:t>
      </w:r>
      <w:hyperlink r:id="rId13" w:history="1">
        <w:r w:rsidRPr="00E64E52">
          <w:rPr>
            <w:rStyle w:val="Hyperlink"/>
          </w:rPr>
          <w:t>www.nova-institut.de</w:t>
        </w:r>
      </w:hyperlink>
      <w:r w:rsidRPr="00E64E52">
        <w:t xml:space="preserve"> – Dienstleistungen und Studien auf </w:t>
      </w:r>
      <w:hyperlink r:id="rId14" w:history="1">
        <w:r w:rsidRPr="00E64E52">
          <w:rPr>
            <w:rStyle w:val="Hyperlink"/>
          </w:rPr>
          <w:t>www.bio-based.eu</w:t>
        </w:r>
      </w:hyperlink>
    </w:p>
    <w:p w14:paraId="3AEA8921" w14:textId="3DEC893D" w:rsidR="00C86E05" w:rsidRPr="00E64E52" w:rsidRDefault="00C86E05" w:rsidP="0049045F">
      <w:pPr>
        <w:rPr>
          <w:lang w:val="en-US"/>
        </w:rPr>
      </w:pPr>
      <w:r w:rsidRPr="00E64E52">
        <w:rPr>
          <w:lang w:val="en-US"/>
        </w:rPr>
        <w:t xml:space="preserve">Email: </w:t>
      </w:r>
      <w:hyperlink r:id="rId15" w:history="1">
        <w:r w:rsidR="004624EB" w:rsidRPr="001C7DB6">
          <w:rPr>
            <w:rStyle w:val="Hyperlink"/>
            <w:lang w:val="en-US"/>
          </w:rPr>
          <w:t>contact@nova-institut.de</w:t>
        </w:r>
      </w:hyperlink>
    </w:p>
    <w:p w14:paraId="529B9540" w14:textId="77777777" w:rsidR="00C86E05" w:rsidRPr="00E64E52" w:rsidRDefault="00C86E05" w:rsidP="0049045F">
      <w:pPr>
        <w:rPr>
          <w:lang w:val="en-US"/>
        </w:rPr>
      </w:pPr>
      <w:r w:rsidRPr="00E64E52">
        <w:rPr>
          <w:lang w:val="en-US"/>
        </w:rPr>
        <w:t>Tel: +49 (0) 22 33-48 14 40</w:t>
      </w:r>
    </w:p>
    <w:p w14:paraId="35B98A86" w14:textId="77777777" w:rsidR="00C86E05" w:rsidRPr="00E64E52" w:rsidRDefault="00C86E05" w:rsidP="0049045F">
      <w:pPr>
        <w:rPr>
          <w:lang w:val="en-US"/>
        </w:rPr>
      </w:pPr>
    </w:p>
    <w:p w14:paraId="2A03FB17" w14:textId="16D6EA90" w:rsidR="00C86E05" w:rsidRPr="00E64E52" w:rsidRDefault="00C86E05" w:rsidP="0049045F">
      <w:r w:rsidRPr="00E64E52">
        <w:lastRenderedPageBreak/>
        <w:t>Das nova-Institut wurde 1994 als p</w:t>
      </w:r>
      <w:r w:rsidR="00783948" w:rsidRPr="00E64E52">
        <w:t>rivates und unabhängiges Forschungsi</w:t>
      </w:r>
      <w:r w:rsidRPr="00E64E52">
        <w:t>nstitut gegründet und ist im Bereich der Forschung und Beratung tätig. Der Fokus liegt auf der bio-basierten und der CO</w:t>
      </w:r>
      <w:r w:rsidRPr="00E64E52">
        <w:rPr>
          <w:vertAlign w:val="subscript"/>
        </w:rPr>
        <w:t>2</w:t>
      </w:r>
      <w:r w:rsidRPr="00E64E52">
        <w:t xml:space="preserve">-basierten Ökonomie in den Bereichen </w:t>
      </w:r>
      <w:r w:rsidR="00783948" w:rsidRPr="00E64E52">
        <w:t xml:space="preserve">Nahrungsmittel- und </w:t>
      </w:r>
      <w:r w:rsidRPr="00E64E52">
        <w:t xml:space="preserve">Rohstoffversorgung, </w:t>
      </w:r>
      <w:r w:rsidR="0072275C">
        <w:t>Technologie, Ökonomie, Märkte, Nachhaltigkeit</w:t>
      </w:r>
      <w:r w:rsidRPr="00E64E52">
        <w:t>, Öffentlichkeitsarbeit, B2B-</w:t>
      </w:r>
      <w:r w:rsidR="0072275C">
        <w:t xml:space="preserve"> und B2C-</w:t>
      </w:r>
      <w:r w:rsidRPr="00E64E52">
        <w:t xml:space="preserve">Kommunikation und politischen Rahmenbedingungen. </w:t>
      </w:r>
      <w:r w:rsidR="00783948" w:rsidRPr="00E64E52">
        <w:t xml:space="preserve">In diesen Bereichen veranstaltet das nova-Institut jedes Jahr mehrere </w:t>
      </w:r>
      <w:r w:rsidR="0072275C">
        <w:t>führende</w:t>
      </w:r>
      <w:r w:rsidR="00783948" w:rsidRPr="00E64E52">
        <w:t xml:space="preserve"> Konferenzen. </w:t>
      </w:r>
      <w:r w:rsidRPr="00E64E52">
        <w:t xml:space="preserve">Mit einem Team von 30 Mitarbeitern erzielt das nova-Institut einen jährlichen Umsatz von über </w:t>
      </w:r>
      <w:r w:rsidR="003D6AAC">
        <w:t>3</w:t>
      </w:r>
      <w:r w:rsidRPr="00E64E52">
        <w:t xml:space="preserve"> Mio. €.</w:t>
      </w:r>
    </w:p>
    <w:p w14:paraId="073E094F" w14:textId="77777777" w:rsidR="00F8171F" w:rsidRPr="00E64E52" w:rsidRDefault="00F8171F" w:rsidP="0049045F"/>
    <w:bookmarkEnd w:id="19"/>
    <w:bookmarkEnd w:id="20"/>
    <w:p w14:paraId="3ED4AC31" w14:textId="5F5967F8" w:rsidR="00FF6726" w:rsidRPr="00E64E52" w:rsidRDefault="00FF6726" w:rsidP="00FF6726">
      <w:pPr>
        <w:rPr>
          <w:b/>
        </w:rPr>
      </w:pPr>
      <w:r w:rsidRPr="00E64E52">
        <w:rPr>
          <w:b/>
        </w:rPr>
        <w:t>Abonnieren Sie unsere Mitteilungen zu Ihren Schwerpunkten unter</w:t>
      </w:r>
      <w:r w:rsidR="00FA24C0">
        <w:rPr>
          <w:b/>
        </w:rPr>
        <w:tab/>
      </w:r>
      <w:r w:rsidR="00FA24C0">
        <w:rPr>
          <w:b/>
        </w:rPr>
        <w:br/>
      </w:r>
      <w:hyperlink r:id="rId16" w:history="1">
        <w:r w:rsidRPr="00E64E52">
          <w:rPr>
            <w:rStyle w:val="Hyperlink"/>
            <w:b/>
          </w:rPr>
          <w:t>www.bio-based.eu/email</w:t>
        </w:r>
      </w:hyperlink>
      <w:r w:rsidRPr="00E64E52">
        <w:rPr>
          <w:b/>
        </w:rPr>
        <w:t xml:space="preserve"> </w:t>
      </w:r>
    </w:p>
    <w:p w14:paraId="75C474F9" w14:textId="2B6738F0" w:rsidR="00166393" w:rsidRDefault="00166393" w:rsidP="00FF6726">
      <w:pPr>
        <w:rPr>
          <w:lang w:eastAsia="de-DE"/>
        </w:rPr>
      </w:pPr>
    </w:p>
    <w:p w14:paraId="3200255B" w14:textId="4AA5E98D" w:rsidR="00B96B95" w:rsidRDefault="00B96B95" w:rsidP="00FF6726">
      <w:pPr>
        <w:rPr>
          <w:lang w:eastAsia="de-DE"/>
        </w:rPr>
      </w:pPr>
    </w:p>
    <w:p w14:paraId="59FDA9BA" w14:textId="17A943B2" w:rsidR="00B96B95" w:rsidRPr="00E64E52" w:rsidRDefault="00C527DA" w:rsidP="00FF6726">
      <w:pPr>
        <w:rPr>
          <w:lang w:eastAsia="de-DE"/>
        </w:rPr>
      </w:pPr>
      <w:r>
        <w:rPr>
          <w:b/>
          <w:noProof/>
          <w:lang w:val="en-GB"/>
        </w:rPr>
        <w:drawing>
          <wp:inline distT="0" distB="0" distL="0" distR="0" wp14:anchorId="5396BCC2" wp14:editId="066693F3">
            <wp:extent cx="5741582" cy="481997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10-01-PM_Tabelle2-Niche-markets_ger_en.jpeg"/>
                    <pic:cNvPicPr/>
                  </pic:nvPicPr>
                  <pic:blipFill>
                    <a:blip r:embed="rId17"/>
                    <a:stretch>
                      <a:fillRect/>
                    </a:stretch>
                  </pic:blipFill>
                  <pic:spPr>
                    <a:xfrm>
                      <a:off x="0" y="0"/>
                      <a:ext cx="5748538" cy="4825816"/>
                    </a:xfrm>
                    <a:prstGeom prst="rect">
                      <a:avLst/>
                    </a:prstGeom>
                  </pic:spPr>
                </pic:pic>
              </a:graphicData>
            </a:graphic>
          </wp:inline>
        </w:drawing>
      </w:r>
      <w:bookmarkStart w:id="21" w:name="_GoBack"/>
      <w:bookmarkEnd w:id="21"/>
    </w:p>
    <w:sectPr w:rsidR="00B96B95" w:rsidRPr="00E64E52" w:rsidSect="00467E5F">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74C1B" w14:textId="77777777" w:rsidR="008926AD" w:rsidRDefault="008926AD" w:rsidP="0049045F">
      <w:r>
        <w:separator/>
      </w:r>
    </w:p>
  </w:endnote>
  <w:endnote w:type="continuationSeparator" w:id="0">
    <w:p w14:paraId="7DA61E08" w14:textId="77777777" w:rsidR="008926AD" w:rsidRDefault="008926AD" w:rsidP="0049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00000000000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Times-Roman">
    <w:panose1 w:val="000000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907800"/>
      <w:docPartObj>
        <w:docPartGallery w:val="Page Numbers (Bottom of Page)"/>
        <w:docPartUnique/>
      </w:docPartObj>
    </w:sdtPr>
    <w:sdtEndPr>
      <w:rPr>
        <w:rStyle w:val="Seitenzahl"/>
      </w:rPr>
    </w:sdtEndPr>
    <w:sdtContent>
      <w:p w14:paraId="019A9A49" w14:textId="41C2614B" w:rsidR="006F624A" w:rsidRDefault="006F624A" w:rsidP="00CF5CB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83E3917" w14:textId="481FA8C6" w:rsidR="00AF6CF7" w:rsidRDefault="00AF6CF7" w:rsidP="0049045F">
    <w:pPr>
      <w:pStyle w:val="Fuzeile"/>
      <w:rPr>
        <w:rStyle w:val="Seitenzahl"/>
      </w:rPr>
    </w:pPr>
  </w:p>
  <w:p w14:paraId="2620E52D" w14:textId="77777777" w:rsidR="00AF6CF7" w:rsidRDefault="00AF6CF7" w:rsidP="004904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754622553"/>
      <w:docPartObj>
        <w:docPartGallery w:val="Page Numbers (Bottom of Page)"/>
        <w:docPartUnique/>
      </w:docPartObj>
    </w:sdtPr>
    <w:sdtEndPr>
      <w:rPr>
        <w:rStyle w:val="Seitenzahl"/>
      </w:rPr>
    </w:sdtEndPr>
    <w:sdtContent>
      <w:p w14:paraId="5EA86065" w14:textId="5E61F1AE" w:rsidR="006F624A" w:rsidRDefault="006F624A" w:rsidP="00CF5CB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936E33E" w14:textId="7D3BDC74" w:rsidR="00AF6CF7" w:rsidRPr="00B739C6" w:rsidRDefault="00AF6CF7" w:rsidP="0049045F">
    <w:pPr>
      <w:pStyle w:val="Fuzeile"/>
      <w:rPr>
        <w:rStyle w:val="Seitenzahl"/>
        <w:rFonts w:cs="Arial"/>
      </w:rPr>
    </w:pPr>
  </w:p>
  <w:p w14:paraId="79B8AE3E" w14:textId="77777777" w:rsidR="00AF6CF7" w:rsidRDefault="00AF6CF7" w:rsidP="004904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6521E" w14:textId="77777777" w:rsidR="006F624A" w:rsidRDefault="006F62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C333E" w14:textId="77777777" w:rsidR="008926AD" w:rsidRDefault="008926AD" w:rsidP="0049045F">
      <w:r>
        <w:separator/>
      </w:r>
    </w:p>
  </w:footnote>
  <w:footnote w:type="continuationSeparator" w:id="0">
    <w:p w14:paraId="6C38EF1C" w14:textId="77777777" w:rsidR="008926AD" w:rsidRDefault="008926AD" w:rsidP="00490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77714" w14:textId="77777777" w:rsidR="006F624A" w:rsidRDefault="006F62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5FDB" w14:textId="77777777" w:rsidR="006F624A" w:rsidRDefault="006F624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28E4" w14:textId="77777777" w:rsidR="006F624A" w:rsidRDefault="006F624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B2AD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107BE3"/>
    <w:multiLevelType w:val="hybridMultilevel"/>
    <w:tmpl w:val="1FCE6E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471DA2"/>
    <w:multiLevelType w:val="hybridMultilevel"/>
    <w:tmpl w:val="374CC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A62114"/>
    <w:multiLevelType w:val="hybridMultilevel"/>
    <w:tmpl w:val="8F18F6EE"/>
    <w:lvl w:ilvl="0" w:tplc="E640DAE8">
      <w:start w:val="3"/>
      <w:numFmt w:val="bullet"/>
      <w:lvlText w:val=""/>
      <w:lvlJc w:val="left"/>
      <w:pPr>
        <w:ind w:left="720" w:hanging="360"/>
      </w:pPr>
      <w:rPr>
        <w:rFonts w:ascii="Wingdings" w:eastAsia="Cambria" w:hAnsi="Wingding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AA0B7A"/>
    <w:multiLevelType w:val="hybridMultilevel"/>
    <w:tmpl w:val="1F00BE0A"/>
    <w:lvl w:ilvl="0" w:tplc="7AB033A2">
      <w:start w:val="12"/>
      <w:numFmt w:val="bullet"/>
      <w:lvlText w:val="-"/>
      <w:lvlJc w:val="left"/>
      <w:pPr>
        <w:ind w:left="720" w:hanging="360"/>
      </w:pPr>
      <w:rPr>
        <w:rFonts w:ascii="Times" w:eastAsia="Cambria" w:hAnsi="Times" w:cs="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534B50"/>
    <w:multiLevelType w:val="hybridMultilevel"/>
    <w:tmpl w:val="0076F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6400C9"/>
    <w:multiLevelType w:val="hybridMultilevel"/>
    <w:tmpl w:val="2BFCCAA4"/>
    <w:lvl w:ilvl="0" w:tplc="12246154">
      <w:numFmt w:val="bullet"/>
      <w:lvlText w:val="-"/>
      <w:lvlJc w:val="left"/>
      <w:pPr>
        <w:ind w:left="720" w:hanging="360"/>
      </w:pPr>
      <w:rPr>
        <w:rFonts w:ascii="Times" w:eastAsia="MS Mincho" w:hAnsi="Times"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7E7A98"/>
    <w:multiLevelType w:val="hybridMultilevel"/>
    <w:tmpl w:val="D37E1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886B78"/>
    <w:multiLevelType w:val="hybridMultilevel"/>
    <w:tmpl w:val="48F68D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64C6B92"/>
    <w:multiLevelType w:val="hybridMultilevel"/>
    <w:tmpl w:val="E690E9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5255272"/>
    <w:multiLevelType w:val="hybridMultilevel"/>
    <w:tmpl w:val="635ADA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6DA6E6B"/>
    <w:multiLevelType w:val="hybridMultilevel"/>
    <w:tmpl w:val="4AE804AE"/>
    <w:lvl w:ilvl="0" w:tplc="5D167C76">
      <w:start w:val="1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AC3624E"/>
    <w:multiLevelType w:val="multilevel"/>
    <w:tmpl w:val="A74809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4103FC5"/>
    <w:multiLevelType w:val="multilevel"/>
    <w:tmpl w:val="1A7EAFA0"/>
    <w:lvl w:ilvl="0">
      <w:start w:val="1"/>
      <w:numFmt w:val="decimal"/>
      <w:pStyle w:val="nberschrift1"/>
      <w:lvlText w:val="%1"/>
      <w:lvlJc w:val="left"/>
      <w:pPr>
        <w:tabs>
          <w:tab w:val="num" w:pos="851"/>
        </w:tabs>
        <w:ind w:left="851" w:hanging="851"/>
      </w:pPr>
      <w:rPr>
        <w:rFonts w:hint="default"/>
      </w:rPr>
    </w:lvl>
    <w:lvl w:ilvl="1">
      <w:start w:val="1"/>
      <w:numFmt w:val="decimal"/>
      <w:pStyle w:val="nberschrift2"/>
      <w:isLgl/>
      <w:lvlText w:val="%1.%2"/>
      <w:lvlJc w:val="left"/>
      <w:pPr>
        <w:tabs>
          <w:tab w:val="num" w:pos="851"/>
        </w:tabs>
        <w:ind w:left="851" w:hanging="851"/>
      </w:pPr>
      <w:rPr>
        <w:rFonts w:ascii="Arial" w:hAnsi="Arial" w:cs="Times New Roman" w:hint="default"/>
        <w:b/>
        <w:bCs w:val="0"/>
        <w:i w:val="0"/>
        <w:iCs w:val="0"/>
        <w:caps w:val="0"/>
        <w:smallCaps w:val="0"/>
        <w:strike w:val="0"/>
        <w:dstrike w:val="0"/>
        <w:vanish w:val="0"/>
        <w:color w:val="000000"/>
        <w:spacing w:val="0"/>
        <w:kern w:val="0"/>
        <w:position w:val="0"/>
        <w:sz w:val="28"/>
        <w:szCs w:val="28"/>
        <w:u w:val="none"/>
        <w:vertAlign w:val="baseline"/>
        <w:em w:val="none"/>
      </w:rPr>
    </w:lvl>
    <w:lvl w:ilvl="2">
      <w:start w:val="1"/>
      <w:numFmt w:val="decimal"/>
      <w:pStyle w:val="nberschrift3"/>
      <w:lvlText w:val="%1.%2.%3"/>
      <w:lvlJc w:val="left"/>
      <w:pPr>
        <w:tabs>
          <w:tab w:val="num" w:pos="851"/>
        </w:tabs>
        <w:ind w:left="851" w:hanging="851"/>
      </w:pPr>
      <w:rPr>
        <w:rFonts w:hint="default"/>
      </w:rPr>
    </w:lvl>
    <w:lvl w:ilvl="3">
      <w:start w:val="1"/>
      <w:numFmt w:val="decimal"/>
      <w:pStyle w:val="nberschrift4"/>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 w15:restartNumberingAfterBreak="0">
    <w:nsid w:val="55C240E5"/>
    <w:multiLevelType w:val="hybridMultilevel"/>
    <w:tmpl w:val="58D20A20"/>
    <w:lvl w:ilvl="0" w:tplc="0C2C70E4">
      <w:start w:val="3"/>
      <w:numFmt w:val="bullet"/>
      <w:lvlText w:val="-"/>
      <w:lvlJc w:val="left"/>
      <w:pPr>
        <w:ind w:left="720" w:hanging="360"/>
      </w:pPr>
      <w:rPr>
        <w:rFonts w:ascii="Times New Roman" w:eastAsia="Courier New" w:hAnsi="Times New Roman"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B8848A0"/>
    <w:multiLevelType w:val="hybridMultilevel"/>
    <w:tmpl w:val="D6F8A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D5D11C6"/>
    <w:multiLevelType w:val="hybridMultilevel"/>
    <w:tmpl w:val="22C8C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7A1B73"/>
    <w:multiLevelType w:val="hybridMultilevel"/>
    <w:tmpl w:val="968CF758"/>
    <w:lvl w:ilvl="0" w:tplc="257A04B4">
      <w:start w:val="1"/>
      <w:numFmt w:val="decimal"/>
      <w:pStyle w:val="nTabellenberschrift"/>
      <w:lvlText w:val="Tabelle %1:"/>
      <w:lvlJc w:val="left"/>
      <w:pPr>
        <w:tabs>
          <w:tab w:val="num" w:pos="1418"/>
        </w:tabs>
        <w:ind w:left="1418" w:hanging="1418"/>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6AC41D71"/>
    <w:multiLevelType w:val="hybridMultilevel"/>
    <w:tmpl w:val="D90C4228"/>
    <w:lvl w:ilvl="0" w:tplc="F0CC45C4">
      <w:numFmt w:val="bullet"/>
      <w:lvlText w:val="-"/>
      <w:lvlJc w:val="left"/>
      <w:pPr>
        <w:ind w:left="720" w:hanging="360"/>
      </w:pPr>
      <w:rPr>
        <w:rFonts w:ascii="Arial" w:eastAsia="Cambria"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D87DC6"/>
    <w:multiLevelType w:val="hybridMultilevel"/>
    <w:tmpl w:val="D83AC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4BF1C36"/>
    <w:multiLevelType w:val="hybridMultilevel"/>
    <w:tmpl w:val="30EA06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4C036B5"/>
    <w:multiLevelType w:val="hybridMultilevel"/>
    <w:tmpl w:val="F364D4DC"/>
    <w:lvl w:ilvl="0" w:tplc="19B23AF2">
      <w:start w:val="1"/>
      <w:numFmt w:val="decimal"/>
      <w:pStyle w:val="nAbbildungsberschrift"/>
      <w:lvlText w:val="Abbildung %1:"/>
      <w:lvlJc w:val="left"/>
      <w:pPr>
        <w:tabs>
          <w:tab w:val="num" w:pos="1418"/>
        </w:tabs>
        <w:ind w:left="1418" w:hanging="1418"/>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83734C1"/>
    <w:multiLevelType w:val="hybridMultilevel"/>
    <w:tmpl w:val="F31E8016"/>
    <w:lvl w:ilvl="0" w:tplc="9AEE3120">
      <w:start w:val="1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EE7822"/>
    <w:multiLevelType w:val="hybridMultilevel"/>
    <w:tmpl w:val="090A14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2"/>
  </w:num>
  <w:num w:numId="4">
    <w:abstractNumId w:val="19"/>
  </w:num>
  <w:num w:numId="5">
    <w:abstractNumId w:val="17"/>
  </w:num>
  <w:num w:numId="6">
    <w:abstractNumId w:val="15"/>
  </w:num>
  <w:num w:numId="7">
    <w:abstractNumId w:val="11"/>
  </w:num>
  <w:num w:numId="8">
    <w:abstractNumId w:val="21"/>
  </w:num>
  <w:num w:numId="9">
    <w:abstractNumId w:val="3"/>
  </w:num>
  <w:num w:numId="10">
    <w:abstractNumId w:val="6"/>
  </w:num>
  <w:num w:numId="11">
    <w:abstractNumId w:val="8"/>
  </w:num>
  <w:num w:numId="12">
    <w:abstractNumId w:val="2"/>
  </w:num>
  <w:num w:numId="13">
    <w:abstractNumId w:val="7"/>
  </w:num>
  <w:num w:numId="14">
    <w:abstractNumId w:val="0"/>
  </w:num>
  <w:num w:numId="15">
    <w:abstractNumId w:val="13"/>
  </w:num>
  <w:num w:numId="16">
    <w:abstractNumId w:val="20"/>
  </w:num>
  <w:num w:numId="17">
    <w:abstractNumId w:val="4"/>
  </w:num>
  <w:num w:numId="18">
    <w:abstractNumId w:val="10"/>
  </w:num>
  <w:num w:numId="19">
    <w:abstractNumId w:val="16"/>
  </w:num>
  <w:num w:numId="20">
    <w:abstractNumId w:val="5"/>
  </w:num>
  <w:num w:numId="21">
    <w:abstractNumId w:val="23"/>
  </w:num>
  <w:num w:numId="22">
    <w:abstractNumId w:val="12"/>
  </w:num>
  <w:num w:numId="23">
    <w:abstractNumId w:val="9"/>
  </w:num>
  <w:num w:numId="24">
    <w:abstractNumId w:val="2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de-DE" w:vendorID="64" w:dllVersion="6" w:nlCheck="1" w:checkStyle="0"/>
  <w:activeWritingStyle w:appName="MSWord" w:lang="en-GB"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550"/>
    <w:rsid w:val="000020F4"/>
    <w:rsid w:val="00004559"/>
    <w:rsid w:val="00004715"/>
    <w:rsid w:val="00022F0D"/>
    <w:rsid w:val="00024463"/>
    <w:rsid w:val="00024DAA"/>
    <w:rsid w:val="00030630"/>
    <w:rsid w:val="000308EA"/>
    <w:rsid w:val="0003494B"/>
    <w:rsid w:val="00040241"/>
    <w:rsid w:val="000430A3"/>
    <w:rsid w:val="0004460E"/>
    <w:rsid w:val="00047CF8"/>
    <w:rsid w:val="00053D77"/>
    <w:rsid w:val="00054CD1"/>
    <w:rsid w:val="000642B1"/>
    <w:rsid w:val="000648A2"/>
    <w:rsid w:val="00072F78"/>
    <w:rsid w:val="00073D44"/>
    <w:rsid w:val="00074083"/>
    <w:rsid w:val="00074F39"/>
    <w:rsid w:val="00074FFA"/>
    <w:rsid w:val="0007633F"/>
    <w:rsid w:val="00076B31"/>
    <w:rsid w:val="0007732F"/>
    <w:rsid w:val="00080D24"/>
    <w:rsid w:val="00081860"/>
    <w:rsid w:val="00087DB5"/>
    <w:rsid w:val="00091A80"/>
    <w:rsid w:val="000922B0"/>
    <w:rsid w:val="00094F15"/>
    <w:rsid w:val="000A0BE7"/>
    <w:rsid w:val="000A1AF9"/>
    <w:rsid w:val="000A3765"/>
    <w:rsid w:val="000A62DA"/>
    <w:rsid w:val="000A7600"/>
    <w:rsid w:val="000B021D"/>
    <w:rsid w:val="000B1CE5"/>
    <w:rsid w:val="000B3CB2"/>
    <w:rsid w:val="000B4F52"/>
    <w:rsid w:val="000B538C"/>
    <w:rsid w:val="000B7057"/>
    <w:rsid w:val="000C1762"/>
    <w:rsid w:val="000C3228"/>
    <w:rsid w:val="000C4E70"/>
    <w:rsid w:val="000C56AD"/>
    <w:rsid w:val="000C5B50"/>
    <w:rsid w:val="000D3264"/>
    <w:rsid w:val="000D444B"/>
    <w:rsid w:val="000E3E54"/>
    <w:rsid w:val="000F103A"/>
    <w:rsid w:val="000F415C"/>
    <w:rsid w:val="000F5E98"/>
    <w:rsid w:val="000F69B1"/>
    <w:rsid w:val="0010087E"/>
    <w:rsid w:val="00101204"/>
    <w:rsid w:val="00102422"/>
    <w:rsid w:val="00106106"/>
    <w:rsid w:val="001137C5"/>
    <w:rsid w:val="0011442F"/>
    <w:rsid w:val="00115710"/>
    <w:rsid w:val="00116E89"/>
    <w:rsid w:val="001233A7"/>
    <w:rsid w:val="00123BA3"/>
    <w:rsid w:val="00123BBB"/>
    <w:rsid w:val="00126106"/>
    <w:rsid w:val="00131C35"/>
    <w:rsid w:val="00132603"/>
    <w:rsid w:val="00132DE0"/>
    <w:rsid w:val="0013576A"/>
    <w:rsid w:val="00141F92"/>
    <w:rsid w:val="00143FE0"/>
    <w:rsid w:val="00145324"/>
    <w:rsid w:val="00150645"/>
    <w:rsid w:val="0015064F"/>
    <w:rsid w:val="001516B2"/>
    <w:rsid w:val="001544DD"/>
    <w:rsid w:val="0015549B"/>
    <w:rsid w:val="001569FE"/>
    <w:rsid w:val="00156E3A"/>
    <w:rsid w:val="00157977"/>
    <w:rsid w:val="00160174"/>
    <w:rsid w:val="00161CE5"/>
    <w:rsid w:val="00166393"/>
    <w:rsid w:val="001714F2"/>
    <w:rsid w:val="00176211"/>
    <w:rsid w:val="00177394"/>
    <w:rsid w:val="001808DC"/>
    <w:rsid w:val="00183002"/>
    <w:rsid w:val="00185A68"/>
    <w:rsid w:val="00191E23"/>
    <w:rsid w:val="00192FAD"/>
    <w:rsid w:val="00196170"/>
    <w:rsid w:val="0019624A"/>
    <w:rsid w:val="001965B6"/>
    <w:rsid w:val="00196BDC"/>
    <w:rsid w:val="0019771C"/>
    <w:rsid w:val="00197DC3"/>
    <w:rsid w:val="001A16FA"/>
    <w:rsid w:val="001A1ACD"/>
    <w:rsid w:val="001A1E4A"/>
    <w:rsid w:val="001A2580"/>
    <w:rsid w:val="001A30C3"/>
    <w:rsid w:val="001A5CF3"/>
    <w:rsid w:val="001A703A"/>
    <w:rsid w:val="001B1281"/>
    <w:rsid w:val="001B4DB8"/>
    <w:rsid w:val="001B622D"/>
    <w:rsid w:val="001B6F59"/>
    <w:rsid w:val="001C2BF6"/>
    <w:rsid w:val="001C67FE"/>
    <w:rsid w:val="001D13FE"/>
    <w:rsid w:val="001D1EAB"/>
    <w:rsid w:val="001D3F05"/>
    <w:rsid w:val="001D4C99"/>
    <w:rsid w:val="001D74EA"/>
    <w:rsid w:val="001E3C63"/>
    <w:rsid w:val="001E4D23"/>
    <w:rsid w:val="001E5E9E"/>
    <w:rsid w:val="001F0069"/>
    <w:rsid w:val="001F1062"/>
    <w:rsid w:val="001F24A3"/>
    <w:rsid w:val="001F309A"/>
    <w:rsid w:val="002027F8"/>
    <w:rsid w:val="00203485"/>
    <w:rsid w:val="00206D7F"/>
    <w:rsid w:val="00212CDC"/>
    <w:rsid w:val="00220B04"/>
    <w:rsid w:val="00224E22"/>
    <w:rsid w:val="00227144"/>
    <w:rsid w:val="00230414"/>
    <w:rsid w:val="00234552"/>
    <w:rsid w:val="002409CB"/>
    <w:rsid w:val="00240C43"/>
    <w:rsid w:val="00250B28"/>
    <w:rsid w:val="00251B32"/>
    <w:rsid w:val="0025384E"/>
    <w:rsid w:val="00254906"/>
    <w:rsid w:val="00255625"/>
    <w:rsid w:val="00257700"/>
    <w:rsid w:val="00261B98"/>
    <w:rsid w:val="00264B14"/>
    <w:rsid w:val="002746D3"/>
    <w:rsid w:val="0027532C"/>
    <w:rsid w:val="00276648"/>
    <w:rsid w:val="00280D7C"/>
    <w:rsid w:val="00284BAF"/>
    <w:rsid w:val="00286051"/>
    <w:rsid w:val="0028613F"/>
    <w:rsid w:val="00291B06"/>
    <w:rsid w:val="00293AEA"/>
    <w:rsid w:val="002A38BB"/>
    <w:rsid w:val="002A4461"/>
    <w:rsid w:val="002A505D"/>
    <w:rsid w:val="002A6963"/>
    <w:rsid w:val="002B0AB5"/>
    <w:rsid w:val="002B15DB"/>
    <w:rsid w:val="002B24B9"/>
    <w:rsid w:val="002B34A9"/>
    <w:rsid w:val="002B35FD"/>
    <w:rsid w:val="002B5D82"/>
    <w:rsid w:val="002B7CBC"/>
    <w:rsid w:val="002C0174"/>
    <w:rsid w:val="002C1652"/>
    <w:rsid w:val="002C427A"/>
    <w:rsid w:val="002C7588"/>
    <w:rsid w:val="002D0816"/>
    <w:rsid w:val="002D0ED8"/>
    <w:rsid w:val="002D77C7"/>
    <w:rsid w:val="002E1FE2"/>
    <w:rsid w:val="002E4208"/>
    <w:rsid w:val="002F1B50"/>
    <w:rsid w:val="002F28FD"/>
    <w:rsid w:val="002F444A"/>
    <w:rsid w:val="003001BD"/>
    <w:rsid w:val="00300958"/>
    <w:rsid w:val="00300D3D"/>
    <w:rsid w:val="00302373"/>
    <w:rsid w:val="00304F72"/>
    <w:rsid w:val="0030548C"/>
    <w:rsid w:val="00305D09"/>
    <w:rsid w:val="00305D86"/>
    <w:rsid w:val="0031151B"/>
    <w:rsid w:val="0031408E"/>
    <w:rsid w:val="0031436E"/>
    <w:rsid w:val="00314941"/>
    <w:rsid w:val="00320BE9"/>
    <w:rsid w:val="003235E1"/>
    <w:rsid w:val="003236E2"/>
    <w:rsid w:val="003239D1"/>
    <w:rsid w:val="003246F8"/>
    <w:rsid w:val="00325AD8"/>
    <w:rsid w:val="00327000"/>
    <w:rsid w:val="003277B0"/>
    <w:rsid w:val="003343DE"/>
    <w:rsid w:val="00334D53"/>
    <w:rsid w:val="00340769"/>
    <w:rsid w:val="003479AE"/>
    <w:rsid w:val="003527CD"/>
    <w:rsid w:val="00352BA5"/>
    <w:rsid w:val="003537C5"/>
    <w:rsid w:val="00354022"/>
    <w:rsid w:val="00354345"/>
    <w:rsid w:val="003613D4"/>
    <w:rsid w:val="00362417"/>
    <w:rsid w:val="00363AB2"/>
    <w:rsid w:val="00364C1F"/>
    <w:rsid w:val="003658B8"/>
    <w:rsid w:val="00366F59"/>
    <w:rsid w:val="00373F2C"/>
    <w:rsid w:val="00374D11"/>
    <w:rsid w:val="0037692A"/>
    <w:rsid w:val="0038350A"/>
    <w:rsid w:val="00390F07"/>
    <w:rsid w:val="003942AB"/>
    <w:rsid w:val="00394F50"/>
    <w:rsid w:val="00395403"/>
    <w:rsid w:val="00396496"/>
    <w:rsid w:val="00397B85"/>
    <w:rsid w:val="003A06F7"/>
    <w:rsid w:val="003A2C03"/>
    <w:rsid w:val="003A56AD"/>
    <w:rsid w:val="003A622F"/>
    <w:rsid w:val="003B25C9"/>
    <w:rsid w:val="003B301A"/>
    <w:rsid w:val="003B3D80"/>
    <w:rsid w:val="003B6FA0"/>
    <w:rsid w:val="003C15AA"/>
    <w:rsid w:val="003C58AC"/>
    <w:rsid w:val="003C68ED"/>
    <w:rsid w:val="003D2915"/>
    <w:rsid w:val="003D6557"/>
    <w:rsid w:val="003D6A8F"/>
    <w:rsid w:val="003D6AAC"/>
    <w:rsid w:val="003D7172"/>
    <w:rsid w:val="003E01B5"/>
    <w:rsid w:val="003E061C"/>
    <w:rsid w:val="003E3CB6"/>
    <w:rsid w:val="003E4026"/>
    <w:rsid w:val="003F4803"/>
    <w:rsid w:val="003F5797"/>
    <w:rsid w:val="00404374"/>
    <w:rsid w:val="0040456B"/>
    <w:rsid w:val="0040459C"/>
    <w:rsid w:val="00410BF3"/>
    <w:rsid w:val="00411D78"/>
    <w:rsid w:val="004125C6"/>
    <w:rsid w:val="00420F2B"/>
    <w:rsid w:val="00420FFD"/>
    <w:rsid w:val="00422FC0"/>
    <w:rsid w:val="00426491"/>
    <w:rsid w:val="00427428"/>
    <w:rsid w:val="004312EC"/>
    <w:rsid w:val="00433EC7"/>
    <w:rsid w:val="004375C7"/>
    <w:rsid w:val="00441101"/>
    <w:rsid w:val="00442AC8"/>
    <w:rsid w:val="00444A20"/>
    <w:rsid w:val="004470C5"/>
    <w:rsid w:val="004475D5"/>
    <w:rsid w:val="004524DD"/>
    <w:rsid w:val="00452EBB"/>
    <w:rsid w:val="00456956"/>
    <w:rsid w:val="004624EB"/>
    <w:rsid w:val="00463338"/>
    <w:rsid w:val="00466548"/>
    <w:rsid w:val="00467E5F"/>
    <w:rsid w:val="004708D8"/>
    <w:rsid w:val="0047107C"/>
    <w:rsid w:val="00471F6D"/>
    <w:rsid w:val="004723A1"/>
    <w:rsid w:val="00473A61"/>
    <w:rsid w:val="00473A64"/>
    <w:rsid w:val="00474FB9"/>
    <w:rsid w:val="00480123"/>
    <w:rsid w:val="0048084E"/>
    <w:rsid w:val="0048141A"/>
    <w:rsid w:val="004847FF"/>
    <w:rsid w:val="00487B15"/>
    <w:rsid w:val="0049045F"/>
    <w:rsid w:val="0049438F"/>
    <w:rsid w:val="00495948"/>
    <w:rsid w:val="00496158"/>
    <w:rsid w:val="00496872"/>
    <w:rsid w:val="00497484"/>
    <w:rsid w:val="004A33C7"/>
    <w:rsid w:val="004A49BE"/>
    <w:rsid w:val="004A5615"/>
    <w:rsid w:val="004A68D4"/>
    <w:rsid w:val="004A6D5A"/>
    <w:rsid w:val="004B11B9"/>
    <w:rsid w:val="004B267D"/>
    <w:rsid w:val="004B340C"/>
    <w:rsid w:val="004B7D2D"/>
    <w:rsid w:val="004C247B"/>
    <w:rsid w:val="004C3B69"/>
    <w:rsid w:val="004C5DB1"/>
    <w:rsid w:val="004C719C"/>
    <w:rsid w:val="004D0B1E"/>
    <w:rsid w:val="004D229E"/>
    <w:rsid w:val="004D27C3"/>
    <w:rsid w:val="004D2E33"/>
    <w:rsid w:val="004D3524"/>
    <w:rsid w:val="004D4FD7"/>
    <w:rsid w:val="004E2438"/>
    <w:rsid w:val="004E41B5"/>
    <w:rsid w:val="004E450E"/>
    <w:rsid w:val="004E5447"/>
    <w:rsid w:val="004F082C"/>
    <w:rsid w:val="004F0D45"/>
    <w:rsid w:val="004F1CF0"/>
    <w:rsid w:val="004F4242"/>
    <w:rsid w:val="004F4A58"/>
    <w:rsid w:val="004F4C44"/>
    <w:rsid w:val="004F62C2"/>
    <w:rsid w:val="004F6870"/>
    <w:rsid w:val="0050198F"/>
    <w:rsid w:val="00502028"/>
    <w:rsid w:val="00502BDC"/>
    <w:rsid w:val="00502F95"/>
    <w:rsid w:val="00510E06"/>
    <w:rsid w:val="00514F03"/>
    <w:rsid w:val="00520764"/>
    <w:rsid w:val="00520C54"/>
    <w:rsid w:val="005256CA"/>
    <w:rsid w:val="00531643"/>
    <w:rsid w:val="005362AF"/>
    <w:rsid w:val="00537662"/>
    <w:rsid w:val="00540027"/>
    <w:rsid w:val="00541D71"/>
    <w:rsid w:val="00546DA8"/>
    <w:rsid w:val="0055112A"/>
    <w:rsid w:val="005511AD"/>
    <w:rsid w:val="005518A2"/>
    <w:rsid w:val="005525B2"/>
    <w:rsid w:val="005717C4"/>
    <w:rsid w:val="005722F2"/>
    <w:rsid w:val="005735A0"/>
    <w:rsid w:val="0057525D"/>
    <w:rsid w:val="00580A93"/>
    <w:rsid w:val="00581132"/>
    <w:rsid w:val="0058143B"/>
    <w:rsid w:val="005869CC"/>
    <w:rsid w:val="00586AD9"/>
    <w:rsid w:val="00592BFE"/>
    <w:rsid w:val="00592C8E"/>
    <w:rsid w:val="00593FB1"/>
    <w:rsid w:val="00594F2E"/>
    <w:rsid w:val="005963C9"/>
    <w:rsid w:val="00596EE2"/>
    <w:rsid w:val="0059736B"/>
    <w:rsid w:val="005A0B6A"/>
    <w:rsid w:val="005A0FEC"/>
    <w:rsid w:val="005A2F62"/>
    <w:rsid w:val="005A43F2"/>
    <w:rsid w:val="005A4803"/>
    <w:rsid w:val="005A5097"/>
    <w:rsid w:val="005A730B"/>
    <w:rsid w:val="005B1ADA"/>
    <w:rsid w:val="005B3735"/>
    <w:rsid w:val="005B3F01"/>
    <w:rsid w:val="005B46B5"/>
    <w:rsid w:val="005C1F2A"/>
    <w:rsid w:val="005C2D4B"/>
    <w:rsid w:val="005C34A3"/>
    <w:rsid w:val="005D386D"/>
    <w:rsid w:val="005D57C8"/>
    <w:rsid w:val="005D7D62"/>
    <w:rsid w:val="005E4AD0"/>
    <w:rsid w:val="005F589D"/>
    <w:rsid w:val="005F66BD"/>
    <w:rsid w:val="005F72E1"/>
    <w:rsid w:val="00601FC2"/>
    <w:rsid w:val="00604E91"/>
    <w:rsid w:val="0060745F"/>
    <w:rsid w:val="00607E6A"/>
    <w:rsid w:val="006231D7"/>
    <w:rsid w:val="00627EC7"/>
    <w:rsid w:val="006323FB"/>
    <w:rsid w:val="00634BD7"/>
    <w:rsid w:val="006420F4"/>
    <w:rsid w:val="00644F85"/>
    <w:rsid w:val="0064582B"/>
    <w:rsid w:val="006474F4"/>
    <w:rsid w:val="0065709A"/>
    <w:rsid w:val="00665FE3"/>
    <w:rsid w:val="0067048D"/>
    <w:rsid w:val="00672669"/>
    <w:rsid w:val="00672E21"/>
    <w:rsid w:val="00674D00"/>
    <w:rsid w:val="006755DC"/>
    <w:rsid w:val="006773C6"/>
    <w:rsid w:val="0068071E"/>
    <w:rsid w:val="00680BC8"/>
    <w:rsid w:val="00682899"/>
    <w:rsid w:val="0068305E"/>
    <w:rsid w:val="00684044"/>
    <w:rsid w:val="00687053"/>
    <w:rsid w:val="006900D5"/>
    <w:rsid w:val="0069094E"/>
    <w:rsid w:val="00693F4C"/>
    <w:rsid w:val="00697439"/>
    <w:rsid w:val="00697451"/>
    <w:rsid w:val="00697453"/>
    <w:rsid w:val="006979BC"/>
    <w:rsid w:val="006A6FAC"/>
    <w:rsid w:val="006B114E"/>
    <w:rsid w:val="006B1859"/>
    <w:rsid w:val="006B25CA"/>
    <w:rsid w:val="006B3977"/>
    <w:rsid w:val="006B639B"/>
    <w:rsid w:val="006B71F9"/>
    <w:rsid w:val="006C602B"/>
    <w:rsid w:val="006C6AA5"/>
    <w:rsid w:val="006D5EA7"/>
    <w:rsid w:val="006D787C"/>
    <w:rsid w:val="006E1B14"/>
    <w:rsid w:val="006F09C7"/>
    <w:rsid w:val="006F624A"/>
    <w:rsid w:val="006F6272"/>
    <w:rsid w:val="007001E7"/>
    <w:rsid w:val="00702171"/>
    <w:rsid w:val="0070241B"/>
    <w:rsid w:val="00702C42"/>
    <w:rsid w:val="00706461"/>
    <w:rsid w:val="00706C6C"/>
    <w:rsid w:val="007107AC"/>
    <w:rsid w:val="0071096C"/>
    <w:rsid w:val="00711A54"/>
    <w:rsid w:val="00721C63"/>
    <w:rsid w:val="0072275C"/>
    <w:rsid w:val="0072511B"/>
    <w:rsid w:val="007268BA"/>
    <w:rsid w:val="00727CB3"/>
    <w:rsid w:val="00733139"/>
    <w:rsid w:val="00734136"/>
    <w:rsid w:val="007353DA"/>
    <w:rsid w:val="00735525"/>
    <w:rsid w:val="00740B7E"/>
    <w:rsid w:val="0074188D"/>
    <w:rsid w:val="007431E6"/>
    <w:rsid w:val="00743CEA"/>
    <w:rsid w:val="007459E1"/>
    <w:rsid w:val="00747E71"/>
    <w:rsid w:val="007511EB"/>
    <w:rsid w:val="00754D64"/>
    <w:rsid w:val="00762A09"/>
    <w:rsid w:val="00763047"/>
    <w:rsid w:val="00770992"/>
    <w:rsid w:val="007716D8"/>
    <w:rsid w:val="007730C4"/>
    <w:rsid w:val="00776123"/>
    <w:rsid w:val="00781AF3"/>
    <w:rsid w:val="00783948"/>
    <w:rsid w:val="007867C8"/>
    <w:rsid w:val="00790489"/>
    <w:rsid w:val="0079107A"/>
    <w:rsid w:val="007915D8"/>
    <w:rsid w:val="007946C9"/>
    <w:rsid w:val="00794836"/>
    <w:rsid w:val="007953E8"/>
    <w:rsid w:val="00795459"/>
    <w:rsid w:val="007A0CA4"/>
    <w:rsid w:val="007A2EE5"/>
    <w:rsid w:val="007A5D1C"/>
    <w:rsid w:val="007A7633"/>
    <w:rsid w:val="007B1B05"/>
    <w:rsid w:val="007B46B4"/>
    <w:rsid w:val="007C01AA"/>
    <w:rsid w:val="007C45F3"/>
    <w:rsid w:val="007C5D6D"/>
    <w:rsid w:val="007C61AE"/>
    <w:rsid w:val="007C6928"/>
    <w:rsid w:val="007D0C4A"/>
    <w:rsid w:val="007D111E"/>
    <w:rsid w:val="007D5B2A"/>
    <w:rsid w:val="007D5D06"/>
    <w:rsid w:val="007E0A4B"/>
    <w:rsid w:val="007E1003"/>
    <w:rsid w:val="007E17F1"/>
    <w:rsid w:val="007F36EF"/>
    <w:rsid w:val="007F37A6"/>
    <w:rsid w:val="007F7AF0"/>
    <w:rsid w:val="00802828"/>
    <w:rsid w:val="00802B3A"/>
    <w:rsid w:val="00805348"/>
    <w:rsid w:val="00805D76"/>
    <w:rsid w:val="0081537D"/>
    <w:rsid w:val="00821E5D"/>
    <w:rsid w:val="00822BAC"/>
    <w:rsid w:val="00822DE6"/>
    <w:rsid w:val="00823B13"/>
    <w:rsid w:val="00826591"/>
    <w:rsid w:val="00826A47"/>
    <w:rsid w:val="00826CAC"/>
    <w:rsid w:val="00827529"/>
    <w:rsid w:val="00827DF8"/>
    <w:rsid w:val="00832E38"/>
    <w:rsid w:val="00835938"/>
    <w:rsid w:val="0084158F"/>
    <w:rsid w:val="00846245"/>
    <w:rsid w:val="00850153"/>
    <w:rsid w:val="008530B4"/>
    <w:rsid w:val="00857854"/>
    <w:rsid w:val="00861473"/>
    <w:rsid w:val="00866148"/>
    <w:rsid w:val="00876497"/>
    <w:rsid w:val="00883B80"/>
    <w:rsid w:val="0088469F"/>
    <w:rsid w:val="008879E1"/>
    <w:rsid w:val="0089166E"/>
    <w:rsid w:val="008926AD"/>
    <w:rsid w:val="00892E6D"/>
    <w:rsid w:val="00895F00"/>
    <w:rsid w:val="00896FFC"/>
    <w:rsid w:val="008A13F9"/>
    <w:rsid w:val="008A1BB9"/>
    <w:rsid w:val="008A1DBE"/>
    <w:rsid w:val="008A355B"/>
    <w:rsid w:val="008A363F"/>
    <w:rsid w:val="008A3A06"/>
    <w:rsid w:val="008A6643"/>
    <w:rsid w:val="008B7EA2"/>
    <w:rsid w:val="008B7F1F"/>
    <w:rsid w:val="008C079B"/>
    <w:rsid w:val="008C1ECF"/>
    <w:rsid w:val="008C2EC0"/>
    <w:rsid w:val="008C4C91"/>
    <w:rsid w:val="008C648A"/>
    <w:rsid w:val="008C6FB0"/>
    <w:rsid w:val="008C7EC9"/>
    <w:rsid w:val="008D1DA2"/>
    <w:rsid w:val="008D2B93"/>
    <w:rsid w:val="008D2CC0"/>
    <w:rsid w:val="008D4288"/>
    <w:rsid w:val="008D49F3"/>
    <w:rsid w:val="008D4DF3"/>
    <w:rsid w:val="008E052B"/>
    <w:rsid w:val="008E0B21"/>
    <w:rsid w:val="008E36AC"/>
    <w:rsid w:val="008F000A"/>
    <w:rsid w:val="008F06C3"/>
    <w:rsid w:val="008F1655"/>
    <w:rsid w:val="008F452E"/>
    <w:rsid w:val="008F5E20"/>
    <w:rsid w:val="008F7BA0"/>
    <w:rsid w:val="0090336E"/>
    <w:rsid w:val="009044E4"/>
    <w:rsid w:val="009058C5"/>
    <w:rsid w:val="009139B3"/>
    <w:rsid w:val="00916C4F"/>
    <w:rsid w:val="009175C8"/>
    <w:rsid w:val="00922D09"/>
    <w:rsid w:val="009341DD"/>
    <w:rsid w:val="00934BA8"/>
    <w:rsid w:val="009405CF"/>
    <w:rsid w:val="00941869"/>
    <w:rsid w:val="009439C5"/>
    <w:rsid w:val="00945B8E"/>
    <w:rsid w:val="009464DC"/>
    <w:rsid w:val="009527B1"/>
    <w:rsid w:val="00954087"/>
    <w:rsid w:val="009633F8"/>
    <w:rsid w:val="00967C63"/>
    <w:rsid w:val="00972FD2"/>
    <w:rsid w:val="0097581B"/>
    <w:rsid w:val="009812FD"/>
    <w:rsid w:val="009825CF"/>
    <w:rsid w:val="009832EA"/>
    <w:rsid w:val="00984063"/>
    <w:rsid w:val="0098503E"/>
    <w:rsid w:val="0098526F"/>
    <w:rsid w:val="009873C8"/>
    <w:rsid w:val="0099022A"/>
    <w:rsid w:val="00991C03"/>
    <w:rsid w:val="00991F15"/>
    <w:rsid w:val="0099633E"/>
    <w:rsid w:val="0099680E"/>
    <w:rsid w:val="009A2426"/>
    <w:rsid w:val="009A6BBA"/>
    <w:rsid w:val="009A7D97"/>
    <w:rsid w:val="009B2027"/>
    <w:rsid w:val="009B5CA8"/>
    <w:rsid w:val="009B5E65"/>
    <w:rsid w:val="009B77CC"/>
    <w:rsid w:val="009C58AC"/>
    <w:rsid w:val="009C684F"/>
    <w:rsid w:val="009D22F5"/>
    <w:rsid w:val="009D43F0"/>
    <w:rsid w:val="009D5F7B"/>
    <w:rsid w:val="009D5FA0"/>
    <w:rsid w:val="009D6511"/>
    <w:rsid w:val="009D674C"/>
    <w:rsid w:val="009E1914"/>
    <w:rsid w:val="009E1F8C"/>
    <w:rsid w:val="009E3EF8"/>
    <w:rsid w:val="009F2FBA"/>
    <w:rsid w:val="009F5327"/>
    <w:rsid w:val="009F5D63"/>
    <w:rsid w:val="00A06CE6"/>
    <w:rsid w:val="00A07711"/>
    <w:rsid w:val="00A15E63"/>
    <w:rsid w:val="00A16078"/>
    <w:rsid w:val="00A25698"/>
    <w:rsid w:val="00A2592A"/>
    <w:rsid w:val="00A31233"/>
    <w:rsid w:val="00A319B1"/>
    <w:rsid w:val="00A37CD0"/>
    <w:rsid w:val="00A408B6"/>
    <w:rsid w:val="00A420A1"/>
    <w:rsid w:val="00A42B92"/>
    <w:rsid w:val="00A439E5"/>
    <w:rsid w:val="00A462D4"/>
    <w:rsid w:val="00A46BA5"/>
    <w:rsid w:val="00A547C8"/>
    <w:rsid w:val="00A54C02"/>
    <w:rsid w:val="00A55283"/>
    <w:rsid w:val="00A602E7"/>
    <w:rsid w:val="00A60E44"/>
    <w:rsid w:val="00A61F81"/>
    <w:rsid w:val="00A627CA"/>
    <w:rsid w:val="00A637CC"/>
    <w:rsid w:val="00A7020E"/>
    <w:rsid w:val="00A7185B"/>
    <w:rsid w:val="00A71C10"/>
    <w:rsid w:val="00A723D9"/>
    <w:rsid w:val="00A72D6A"/>
    <w:rsid w:val="00A76063"/>
    <w:rsid w:val="00A77197"/>
    <w:rsid w:val="00A815EF"/>
    <w:rsid w:val="00A82B64"/>
    <w:rsid w:val="00A83E10"/>
    <w:rsid w:val="00A83E69"/>
    <w:rsid w:val="00A86355"/>
    <w:rsid w:val="00A9033E"/>
    <w:rsid w:val="00A92B92"/>
    <w:rsid w:val="00A9398F"/>
    <w:rsid w:val="00A97268"/>
    <w:rsid w:val="00A97941"/>
    <w:rsid w:val="00AA1E3F"/>
    <w:rsid w:val="00AA2EDE"/>
    <w:rsid w:val="00AA4693"/>
    <w:rsid w:val="00AA5688"/>
    <w:rsid w:val="00AA5967"/>
    <w:rsid w:val="00AA7584"/>
    <w:rsid w:val="00AB1BE3"/>
    <w:rsid w:val="00AB5532"/>
    <w:rsid w:val="00AB615C"/>
    <w:rsid w:val="00AB69E2"/>
    <w:rsid w:val="00AC018E"/>
    <w:rsid w:val="00AC0FEE"/>
    <w:rsid w:val="00AC20BD"/>
    <w:rsid w:val="00AC39CC"/>
    <w:rsid w:val="00AC3DD9"/>
    <w:rsid w:val="00AC51C1"/>
    <w:rsid w:val="00AD09C0"/>
    <w:rsid w:val="00AD66D9"/>
    <w:rsid w:val="00AE37E4"/>
    <w:rsid w:val="00AE5980"/>
    <w:rsid w:val="00AE7F14"/>
    <w:rsid w:val="00AF17D5"/>
    <w:rsid w:val="00AF1947"/>
    <w:rsid w:val="00AF1C43"/>
    <w:rsid w:val="00AF2535"/>
    <w:rsid w:val="00AF3A22"/>
    <w:rsid w:val="00AF4C08"/>
    <w:rsid w:val="00AF6CF7"/>
    <w:rsid w:val="00B011D2"/>
    <w:rsid w:val="00B025FD"/>
    <w:rsid w:val="00B0383E"/>
    <w:rsid w:val="00B04D29"/>
    <w:rsid w:val="00B11C93"/>
    <w:rsid w:val="00B12FED"/>
    <w:rsid w:val="00B17FD7"/>
    <w:rsid w:val="00B203CA"/>
    <w:rsid w:val="00B20E10"/>
    <w:rsid w:val="00B2680B"/>
    <w:rsid w:val="00B26C1C"/>
    <w:rsid w:val="00B3276B"/>
    <w:rsid w:val="00B42C6E"/>
    <w:rsid w:val="00B43BDD"/>
    <w:rsid w:val="00B509C9"/>
    <w:rsid w:val="00B53F5C"/>
    <w:rsid w:val="00B55762"/>
    <w:rsid w:val="00B55EE8"/>
    <w:rsid w:val="00B65BCA"/>
    <w:rsid w:val="00B71862"/>
    <w:rsid w:val="00B72404"/>
    <w:rsid w:val="00B739C6"/>
    <w:rsid w:val="00B75C22"/>
    <w:rsid w:val="00B77CD7"/>
    <w:rsid w:val="00B812F4"/>
    <w:rsid w:val="00B849C6"/>
    <w:rsid w:val="00B85483"/>
    <w:rsid w:val="00B8620B"/>
    <w:rsid w:val="00B91B21"/>
    <w:rsid w:val="00B93BCC"/>
    <w:rsid w:val="00B942E9"/>
    <w:rsid w:val="00B96B95"/>
    <w:rsid w:val="00BA2DD1"/>
    <w:rsid w:val="00BA3859"/>
    <w:rsid w:val="00BA4275"/>
    <w:rsid w:val="00BA427A"/>
    <w:rsid w:val="00BA5CB8"/>
    <w:rsid w:val="00BA5FF4"/>
    <w:rsid w:val="00BA7D4B"/>
    <w:rsid w:val="00BB4B5D"/>
    <w:rsid w:val="00BB521C"/>
    <w:rsid w:val="00BB62BA"/>
    <w:rsid w:val="00BB6D74"/>
    <w:rsid w:val="00BC4BAA"/>
    <w:rsid w:val="00BC59AA"/>
    <w:rsid w:val="00BC6A25"/>
    <w:rsid w:val="00BD0DC5"/>
    <w:rsid w:val="00BD1087"/>
    <w:rsid w:val="00BD2379"/>
    <w:rsid w:val="00BD4464"/>
    <w:rsid w:val="00BD4735"/>
    <w:rsid w:val="00BD578F"/>
    <w:rsid w:val="00BE1E63"/>
    <w:rsid w:val="00BE4769"/>
    <w:rsid w:val="00BE49DC"/>
    <w:rsid w:val="00BE58F4"/>
    <w:rsid w:val="00BE5D8E"/>
    <w:rsid w:val="00BE5F5D"/>
    <w:rsid w:val="00BE7A21"/>
    <w:rsid w:val="00BF1456"/>
    <w:rsid w:val="00C04F64"/>
    <w:rsid w:val="00C07D2B"/>
    <w:rsid w:val="00C10945"/>
    <w:rsid w:val="00C10A4E"/>
    <w:rsid w:val="00C12982"/>
    <w:rsid w:val="00C1366A"/>
    <w:rsid w:val="00C13CBB"/>
    <w:rsid w:val="00C1551A"/>
    <w:rsid w:val="00C200FB"/>
    <w:rsid w:val="00C22E46"/>
    <w:rsid w:val="00C23F74"/>
    <w:rsid w:val="00C244FB"/>
    <w:rsid w:val="00C3247D"/>
    <w:rsid w:val="00C32F8A"/>
    <w:rsid w:val="00C332AE"/>
    <w:rsid w:val="00C3556C"/>
    <w:rsid w:val="00C4185D"/>
    <w:rsid w:val="00C41A24"/>
    <w:rsid w:val="00C453C5"/>
    <w:rsid w:val="00C50C7A"/>
    <w:rsid w:val="00C527DA"/>
    <w:rsid w:val="00C52ED1"/>
    <w:rsid w:val="00C542D4"/>
    <w:rsid w:val="00C555D1"/>
    <w:rsid w:val="00C567A4"/>
    <w:rsid w:val="00C5745C"/>
    <w:rsid w:val="00C6109A"/>
    <w:rsid w:val="00C61610"/>
    <w:rsid w:val="00C63B6D"/>
    <w:rsid w:val="00C6470C"/>
    <w:rsid w:val="00C64A29"/>
    <w:rsid w:val="00C705D3"/>
    <w:rsid w:val="00C72C05"/>
    <w:rsid w:val="00C74012"/>
    <w:rsid w:val="00C818F5"/>
    <w:rsid w:val="00C81E65"/>
    <w:rsid w:val="00C86E05"/>
    <w:rsid w:val="00C86FA8"/>
    <w:rsid w:val="00C913C1"/>
    <w:rsid w:val="00C925BE"/>
    <w:rsid w:val="00C9335F"/>
    <w:rsid w:val="00C94285"/>
    <w:rsid w:val="00C9514F"/>
    <w:rsid w:val="00C954F8"/>
    <w:rsid w:val="00CA213F"/>
    <w:rsid w:val="00CA7A85"/>
    <w:rsid w:val="00CB4B26"/>
    <w:rsid w:val="00CC1E5F"/>
    <w:rsid w:val="00CC4736"/>
    <w:rsid w:val="00CC479A"/>
    <w:rsid w:val="00CC6B11"/>
    <w:rsid w:val="00CC7988"/>
    <w:rsid w:val="00CD07A8"/>
    <w:rsid w:val="00CD7749"/>
    <w:rsid w:val="00CD79D3"/>
    <w:rsid w:val="00CE3622"/>
    <w:rsid w:val="00CE6BAF"/>
    <w:rsid w:val="00CE78C0"/>
    <w:rsid w:val="00CF0908"/>
    <w:rsid w:val="00CF59DC"/>
    <w:rsid w:val="00D00A14"/>
    <w:rsid w:val="00D013B2"/>
    <w:rsid w:val="00D04D31"/>
    <w:rsid w:val="00D05281"/>
    <w:rsid w:val="00D05F55"/>
    <w:rsid w:val="00D12C74"/>
    <w:rsid w:val="00D163CA"/>
    <w:rsid w:val="00D17BEE"/>
    <w:rsid w:val="00D17C9C"/>
    <w:rsid w:val="00D20B9C"/>
    <w:rsid w:val="00D21F32"/>
    <w:rsid w:val="00D25176"/>
    <w:rsid w:val="00D26573"/>
    <w:rsid w:val="00D26937"/>
    <w:rsid w:val="00D3177A"/>
    <w:rsid w:val="00D32299"/>
    <w:rsid w:val="00D37A06"/>
    <w:rsid w:val="00D37F4A"/>
    <w:rsid w:val="00D41F1D"/>
    <w:rsid w:val="00D453C5"/>
    <w:rsid w:val="00D461FC"/>
    <w:rsid w:val="00D502B4"/>
    <w:rsid w:val="00D54A48"/>
    <w:rsid w:val="00D657D7"/>
    <w:rsid w:val="00D659CC"/>
    <w:rsid w:val="00D65E8E"/>
    <w:rsid w:val="00D67303"/>
    <w:rsid w:val="00D7182E"/>
    <w:rsid w:val="00D7183A"/>
    <w:rsid w:val="00D7532E"/>
    <w:rsid w:val="00D753AC"/>
    <w:rsid w:val="00D75877"/>
    <w:rsid w:val="00D866B1"/>
    <w:rsid w:val="00DA048B"/>
    <w:rsid w:val="00DA2978"/>
    <w:rsid w:val="00DA3F8D"/>
    <w:rsid w:val="00DA536F"/>
    <w:rsid w:val="00DA5AB0"/>
    <w:rsid w:val="00DA768B"/>
    <w:rsid w:val="00DA7D65"/>
    <w:rsid w:val="00DB1B2B"/>
    <w:rsid w:val="00DB2AEB"/>
    <w:rsid w:val="00DB3539"/>
    <w:rsid w:val="00DB60BA"/>
    <w:rsid w:val="00DB6F5C"/>
    <w:rsid w:val="00DC26C3"/>
    <w:rsid w:val="00DC45FB"/>
    <w:rsid w:val="00DC742A"/>
    <w:rsid w:val="00DD4264"/>
    <w:rsid w:val="00DD562B"/>
    <w:rsid w:val="00DD6431"/>
    <w:rsid w:val="00DD75B4"/>
    <w:rsid w:val="00DE2324"/>
    <w:rsid w:val="00DE4570"/>
    <w:rsid w:val="00DE52DB"/>
    <w:rsid w:val="00DE6301"/>
    <w:rsid w:val="00DF07E9"/>
    <w:rsid w:val="00DF18C5"/>
    <w:rsid w:val="00DF20A4"/>
    <w:rsid w:val="00DF65D0"/>
    <w:rsid w:val="00E00B66"/>
    <w:rsid w:val="00E01009"/>
    <w:rsid w:val="00E0260B"/>
    <w:rsid w:val="00E04019"/>
    <w:rsid w:val="00E05B90"/>
    <w:rsid w:val="00E1248E"/>
    <w:rsid w:val="00E1516B"/>
    <w:rsid w:val="00E234A3"/>
    <w:rsid w:val="00E25FBE"/>
    <w:rsid w:val="00E31B90"/>
    <w:rsid w:val="00E3738C"/>
    <w:rsid w:val="00E3795C"/>
    <w:rsid w:val="00E400D7"/>
    <w:rsid w:val="00E40D48"/>
    <w:rsid w:val="00E45EF6"/>
    <w:rsid w:val="00E5114C"/>
    <w:rsid w:val="00E545F6"/>
    <w:rsid w:val="00E54F37"/>
    <w:rsid w:val="00E55F85"/>
    <w:rsid w:val="00E57D27"/>
    <w:rsid w:val="00E61037"/>
    <w:rsid w:val="00E617A6"/>
    <w:rsid w:val="00E639BB"/>
    <w:rsid w:val="00E64631"/>
    <w:rsid w:val="00E64E1D"/>
    <w:rsid w:val="00E64E52"/>
    <w:rsid w:val="00E70599"/>
    <w:rsid w:val="00E73735"/>
    <w:rsid w:val="00E7504F"/>
    <w:rsid w:val="00E7577B"/>
    <w:rsid w:val="00E76C40"/>
    <w:rsid w:val="00E844F1"/>
    <w:rsid w:val="00E8532A"/>
    <w:rsid w:val="00E86F77"/>
    <w:rsid w:val="00E876C8"/>
    <w:rsid w:val="00E922FB"/>
    <w:rsid w:val="00E93566"/>
    <w:rsid w:val="00E961B7"/>
    <w:rsid w:val="00EA04F9"/>
    <w:rsid w:val="00EA674F"/>
    <w:rsid w:val="00EB0E22"/>
    <w:rsid w:val="00EB2062"/>
    <w:rsid w:val="00EB47B3"/>
    <w:rsid w:val="00EB7597"/>
    <w:rsid w:val="00EC0DC1"/>
    <w:rsid w:val="00EC3955"/>
    <w:rsid w:val="00EC5BB9"/>
    <w:rsid w:val="00EC762E"/>
    <w:rsid w:val="00ED05DC"/>
    <w:rsid w:val="00ED070E"/>
    <w:rsid w:val="00ED4EDA"/>
    <w:rsid w:val="00ED50B5"/>
    <w:rsid w:val="00ED5AC4"/>
    <w:rsid w:val="00EE1762"/>
    <w:rsid w:val="00EE52D8"/>
    <w:rsid w:val="00EE7E5B"/>
    <w:rsid w:val="00EF0129"/>
    <w:rsid w:val="00EF0764"/>
    <w:rsid w:val="00EF29D3"/>
    <w:rsid w:val="00EF4EF9"/>
    <w:rsid w:val="00EF7D81"/>
    <w:rsid w:val="00EF7EA4"/>
    <w:rsid w:val="00F00BF4"/>
    <w:rsid w:val="00F00C17"/>
    <w:rsid w:val="00F036D8"/>
    <w:rsid w:val="00F04F21"/>
    <w:rsid w:val="00F1224D"/>
    <w:rsid w:val="00F15371"/>
    <w:rsid w:val="00F17926"/>
    <w:rsid w:val="00F22DA9"/>
    <w:rsid w:val="00F22E6C"/>
    <w:rsid w:val="00F24140"/>
    <w:rsid w:val="00F2761D"/>
    <w:rsid w:val="00F27FE6"/>
    <w:rsid w:val="00F3118F"/>
    <w:rsid w:val="00F32368"/>
    <w:rsid w:val="00F340FE"/>
    <w:rsid w:val="00F34ACB"/>
    <w:rsid w:val="00F52878"/>
    <w:rsid w:val="00F56747"/>
    <w:rsid w:val="00F60D9F"/>
    <w:rsid w:val="00F6514D"/>
    <w:rsid w:val="00F71AF7"/>
    <w:rsid w:val="00F75615"/>
    <w:rsid w:val="00F76AB4"/>
    <w:rsid w:val="00F80AAC"/>
    <w:rsid w:val="00F8171F"/>
    <w:rsid w:val="00F84494"/>
    <w:rsid w:val="00F85162"/>
    <w:rsid w:val="00F86280"/>
    <w:rsid w:val="00F9188F"/>
    <w:rsid w:val="00F9332B"/>
    <w:rsid w:val="00F95931"/>
    <w:rsid w:val="00FA11DE"/>
    <w:rsid w:val="00FA1295"/>
    <w:rsid w:val="00FA13DB"/>
    <w:rsid w:val="00FA24C0"/>
    <w:rsid w:val="00FA4169"/>
    <w:rsid w:val="00FA7A06"/>
    <w:rsid w:val="00FB2E63"/>
    <w:rsid w:val="00FB4CAD"/>
    <w:rsid w:val="00FB5CCA"/>
    <w:rsid w:val="00FC1077"/>
    <w:rsid w:val="00FC10D8"/>
    <w:rsid w:val="00FC12D0"/>
    <w:rsid w:val="00FC2D9A"/>
    <w:rsid w:val="00FC3122"/>
    <w:rsid w:val="00FC34EA"/>
    <w:rsid w:val="00FC4ABC"/>
    <w:rsid w:val="00FD0A29"/>
    <w:rsid w:val="00FD31D6"/>
    <w:rsid w:val="00FD3E23"/>
    <w:rsid w:val="00FD485D"/>
    <w:rsid w:val="00FD4E47"/>
    <w:rsid w:val="00FD54C3"/>
    <w:rsid w:val="00FD75E9"/>
    <w:rsid w:val="00FE16C3"/>
    <w:rsid w:val="00FE45D0"/>
    <w:rsid w:val="00FF0CAA"/>
    <w:rsid w:val="00FF2985"/>
    <w:rsid w:val="00FF5094"/>
    <w:rsid w:val="00FF6550"/>
    <w:rsid w:val="00FF6726"/>
    <w:rsid w:val="00FF71F6"/>
    <w:rsid w:val="00FF7908"/>
    <w:rsid w:val="00FF7A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B8E65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64E52"/>
    <w:pPr>
      <w:jc w:val="both"/>
    </w:pPr>
    <w:rPr>
      <w:rFonts w:ascii="Times New Roman" w:hAnsi="Times New Roman"/>
      <w:sz w:val="24"/>
      <w:lang w:eastAsia="en-US"/>
    </w:rPr>
  </w:style>
  <w:style w:type="paragraph" w:styleId="berschrift1">
    <w:name w:val="heading 1"/>
    <w:basedOn w:val="Standard"/>
    <w:next w:val="Standard"/>
    <w:link w:val="berschrift1Zchn"/>
    <w:uiPriority w:val="9"/>
    <w:qFormat/>
    <w:rsid w:val="001516B2"/>
    <w:pPr>
      <w:keepNext/>
      <w:spacing w:before="240" w:after="60"/>
      <w:outlineLvl w:val="0"/>
    </w:pPr>
    <w:rPr>
      <w:rFonts w:ascii="Arial" w:eastAsia="Times New Roman" w:hAnsi="Arial" w:cs="Arial"/>
      <w:b/>
      <w:bCs/>
      <w:color w:val="1F497D" w:themeColor="text2"/>
      <w:kern w:val="32"/>
      <w:sz w:val="32"/>
      <w:szCs w:val="32"/>
      <w:lang w:eastAsia="de-DE"/>
    </w:rPr>
  </w:style>
  <w:style w:type="paragraph" w:styleId="berschrift2">
    <w:name w:val="heading 2"/>
    <w:basedOn w:val="Standard"/>
    <w:next w:val="Standard"/>
    <w:link w:val="berschrift2Zchn"/>
    <w:uiPriority w:val="9"/>
    <w:qFormat/>
    <w:rsid w:val="001516B2"/>
    <w:pPr>
      <w:keepNext/>
      <w:spacing w:before="240" w:after="60"/>
      <w:outlineLvl w:val="1"/>
    </w:pPr>
    <w:rPr>
      <w:rFonts w:ascii="Arial" w:eastAsia="Times New Roman" w:hAnsi="Arial" w:cs="Arial"/>
      <w:b/>
      <w:bCs/>
      <w:i/>
      <w:iCs/>
      <w:color w:val="4F81BD" w:themeColor="accent1"/>
      <w:sz w:val="28"/>
      <w:szCs w:val="28"/>
      <w:lang w:eastAsia="de-DE"/>
    </w:rPr>
  </w:style>
  <w:style w:type="paragraph" w:styleId="berschrift3">
    <w:name w:val="heading 3"/>
    <w:basedOn w:val="Standard"/>
    <w:next w:val="Standard"/>
    <w:link w:val="berschrift3Zchn"/>
    <w:qFormat/>
    <w:rsid w:val="001516B2"/>
    <w:pPr>
      <w:keepNext/>
      <w:spacing w:before="240" w:after="60"/>
      <w:outlineLvl w:val="2"/>
    </w:pPr>
    <w:rPr>
      <w:rFonts w:ascii="Arial" w:eastAsia="Times New Roman" w:hAnsi="Arial" w:cs="Arial"/>
      <w:b/>
      <w:bCs/>
      <w:color w:val="4F81BD" w:themeColor="accent1"/>
      <w:sz w:val="26"/>
      <w:szCs w:val="26"/>
      <w:lang w:val="en-GB" w:eastAsia="de-DE"/>
    </w:rPr>
  </w:style>
  <w:style w:type="paragraph" w:styleId="berschrift4">
    <w:name w:val="heading 4"/>
    <w:basedOn w:val="Standard"/>
    <w:next w:val="Standard"/>
    <w:link w:val="berschrift4Zchn"/>
    <w:uiPriority w:val="9"/>
    <w:unhideWhenUsed/>
    <w:qFormat/>
    <w:rsid w:val="007431E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1516B2"/>
    <w:rPr>
      <w:rFonts w:ascii="Arial" w:eastAsia="Times New Roman" w:hAnsi="Arial" w:cs="Arial"/>
      <w:b/>
      <w:bCs/>
      <w:color w:val="1F497D" w:themeColor="text2"/>
      <w:kern w:val="32"/>
      <w:sz w:val="32"/>
      <w:szCs w:val="32"/>
    </w:rPr>
  </w:style>
  <w:style w:type="character" w:customStyle="1" w:styleId="berschrift2Zchn">
    <w:name w:val="Überschrift 2 Zchn"/>
    <w:link w:val="berschrift2"/>
    <w:uiPriority w:val="9"/>
    <w:rsid w:val="001516B2"/>
    <w:rPr>
      <w:rFonts w:ascii="Arial" w:eastAsia="Times New Roman" w:hAnsi="Arial" w:cs="Arial"/>
      <w:b/>
      <w:bCs/>
      <w:i/>
      <w:iCs/>
      <w:color w:val="4F81BD" w:themeColor="accent1"/>
      <w:sz w:val="28"/>
      <w:szCs w:val="28"/>
    </w:rPr>
  </w:style>
  <w:style w:type="character" w:customStyle="1" w:styleId="berschrift3Zchn">
    <w:name w:val="Überschrift 3 Zchn"/>
    <w:link w:val="berschrift3"/>
    <w:rsid w:val="001516B2"/>
    <w:rPr>
      <w:rFonts w:ascii="Arial" w:eastAsia="Times New Roman" w:hAnsi="Arial" w:cs="Arial"/>
      <w:b/>
      <w:bCs/>
      <w:color w:val="4F81BD" w:themeColor="accent1"/>
      <w:sz w:val="26"/>
      <w:szCs w:val="26"/>
      <w:lang w:val="en-GB"/>
    </w:rPr>
  </w:style>
  <w:style w:type="character" w:customStyle="1" w:styleId="Absatz-Standardschriftart1">
    <w:name w:val="Absatz-Standardschriftart1"/>
    <w:rsid w:val="00723E9C"/>
  </w:style>
  <w:style w:type="paragraph" w:customStyle="1" w:styleId="FarbigeListe-Akzent11">
    <w:name w:val="Farbige Liste - Akzent 11"/>
    <w:basedOn w:val="Standard"/>
    <w:uiPriority w:val="34"/>
    <w:qFormat/>
    <w:rsid w:val="007C21B0"/>
    <w:pPr>
      <w:ind w:left="720"/>
      <w:contextualSpacing/>
    </w:pPr>
  </w:style>
  <w:style w:type="paragraph" w:styleId="Sprechblasentext">
    <w:name w:val="Balloon Text"/>
    <w:basedOn w:val="Standard"/>
    <w:link w:val="SprechblasentextZchn"/>
    <w:uiPriority w:val="99"/>
    <w:semiHidden/>
    <w:unhideWhenUsed/>
    <w:rsid w:val="00F86261"/>
    <w:rPr>
      <w:rFonts w:ascii="Lucida Grande" w:hAnsi="Lucida Grande"/>
      <w:sz w:val="18"/>
      <w:szCs w:val="18"/>
    </w:rPr>
  </w:style>
  <w:style w:type="character" w:customStyle="1" w:styleId="SprechblasentextZchn">
    <w:name w:val="Sprechblasentext Zchn"/>
    <w:link w:val="Sprechblasentext"/>
    <w:uiPriority w:val="99"/>
    <w:semiHidden/>
    <w:rsid w:val="00F86261"/>
    <w:rPr>
      <w:rFonts w:ascii="Lucida Grande" w:hAnsi="Lucida Grande"/>
      <w:sz w:val="18"/>
      <w:szCs w:val="18"/>
    </w:rPr>
  </w:style>
  <w:style w:type="character" w:styleId="Hyperlink">
    <w:name w:val="Hyperlink"/>
    <w:uiPriority w:val="99"/>
    <w:unhideWhenUsed/>
    <w:rsid w:val="00B3637C"/>
    <w:rPr>
      <w:color w:val="0000FF"/>
      <w:u w:val="single"/>
    </w:rPr>
  </w:style>
  <w:style w:type="character" w:styleId="BesuchterLink">
    <w:name w:val="FollowedHyperlink"/>
    <w:uiPriority w:val="99"/>
    <w:semiHidden/>
    <w:unhideWhenUsed/>
    <w:rsid w:val="002067F5"/>
    <w:rPr>
      <w:color w:val="800080"/>
      <w:u w:val="single"/>
    </w:rPr>
  </w:style>
  <w:style w:type="paragraph" w:styleId="Kopfzeile">
    <w:name w:val="header"/>
    <w:basedOn w:val="Standard"/>
    <w:link w:val="KopfzeileZchn"/>
    <w:uiPriority w:val="99"/>
    <w:unhideWhenUsed/>
    <w:rsid w:val="003D11CC"/>
    <w:pPr>
      <w:tabs>
        <w:tab w:val="center" w:pos="4536"/>
        <w:tab w:val="right" w:pos="9072"/>
      </w:tabs>
    </w:pPr>
  </w:style>
  <w:style w:type="character" w:customStyle="1" w:styleId="KopfzeileZchn">
    <w:name w:val="Kopfzeile Zchn"/>
    <w:link w:val="Kopfzeile"/>
    <w:uiPriority w:val="99"/>
    <w:rsid w:val="003D11CC"/>
    <w:rPr>
      <w:sz w:val="24"/>
    </w:rPr>
  </w:style>
  <w:style w:type="paragraph" w:styleId="Fuzeile">
    <w:name w:val="footer"/>
    <w:basedOn w:val="Standard"/>
    <w:link w:val="FuzeileZchn"/>
    <w:uiPriority w:val="99"/>
    <w:unhideWhenUsed/>
    <w:rsid w:val="003D11CC"/>
    <w:pPr>
      <w:tabs>
        <w:tab w:val="center" w:pos="4536"/>
        <w:tab w:val="right" w:pos="9072"/>
      </w:tabs>
    </w:pPr>
  </w:style>
  <w:style w:type="character" w:customStyle="1" w:styleId="FuzeileZchn">
    <w:name w:val="Fußzeile Zchn"/>
    <w:link w:val="Fuzeile"/>
    <w:uiPriority w:val="99"/>
    <w:rsid w:val="003D11CC"/>
    <w:rPr>
      <w:sz w:val="24"/>
    </w:rPr>
  </w:style>
  <w:style w:type="character" w:styleId="Seitenzahl">
    <w:name w:val="page number"/>
    <w:basedOn w:val="Absatz-Standardschriftart"/>
    <w:uiPriority w:val="99"/>
    <w:semiHidden/>
    <w:unhideWhenUsed/>
    <w:rsid w:val="003D11CC"/>
  </w:style>
  <w:style w:type="paragraph" w:customStyle="1" w:styleId="nStandard">
    <w:name w:val="nStandard"/>
    <w:basedOn w:val="Standard"/>
    <w:qFormat/>
    <w:rsid w:val="005B70C9"/>
    <w:pPr>
      <w:spacing w:after="160"/>
    </w:pPr>
    <w:rPr>
      <w:rFonts w:eastAsia="Times New Roman"/>
      <w:szCs w:val="24"/>
      <w:lang w:eastAsia="de-DE"/>
    </w:rPr>
  </w:style>
  <w:style w:type="paragraph" w:customStyle="1" w:styleId="nberschrift1">
    <w:name w:val="nÜberschrift 1"/>
    <w:next w:val="nStandard"/>
    <w:rsid w:val="005B70C9"/>
    <w:pPr>
      <w:keepNext/>
      <w:keepLines/>
      <w:pageBreakBefore/>
      <w:numPr>
        <w:numId w:val="1"/>
      </w:numPr>
      <w:tabs>
        <w:tab w:val="clear" w:pos="851"/>
        <w:tab w:val="left" w:pos="964"/>
      </w:tabs>
      <w:suppressAutoHyphens/>
      <w:spacing w:after="400"/>
      <w:ind w:left="964" w:hanging="964"/>
      <w:outlineLvl w:val="0"/>
    </w:pPr>
    <w:rPr>
      <w:rFonts w:ascii="Arial" w:eastAsia="Times New Roman" w:hAnsi="Arial"/>
      <w:b/>
      <w:sz w:val="32"/>
      <w:szCs w:val="24"/>
    </w:rPr>
  </w:style>
  <w:style w:type="paragraph" w:customStyle="1" w:styleId="nberschrift3">
    <w:name w:val="nÜberschrift 3"/>
    <w:basedOn w:val="nberschrift2"/>
    <w:next w:val="nStandard"/>
    <w:rsid w:val="005B70C9"/>
    <w:pPr>
      <w:numPr>
        <w:ilvl w:val="2"/>
      </w:numPr>
      <w:tabs>
        <w:tab w:val="clear" w:pos="851"/>
      </w:tabs>
      <w:spacing w:after="160"/>
      <w:ind w:left="964" w:hanging="964"/>
      <w:outlineLvl w:val="2"/>
    </w:pPr>
    <w:rPr>
      <w:sz w:val="24"/>
    </w:rPr>
  </w:style>
  <w:style w:type="paragraph" w:customStyle="1" w:styleId="nberschrift2">
    <w:name w:val="nÜberschrift 2"/>
    <w:basedOn w:val="nberschrift1"/>
    <w:next w:val="nStandard"/>
    <w:rsid w:val="005B70C9"/>
    <w:pPr>
      <w:pageBreakBefore w:val="0"/>
      <w:numPr>
        <w:ilvl w:val="1"/>
      </w:numPr>
      <w:tabs>
        <w:tab w:val="clear" w:pos="851"/>
      </w:tabs>
      <w:spacing w:before="400" w:after="240"/>
      <w:ind w:left="964" w:hanging="964"/>
      <w:outlineLvl w:val="1"/>
    </w:pPr>
    <w:rPr>
      <w:sz w:val="28"/>
    </w:rPr>
  </w:style>
  <w:style w:type="paragraph" w:customStyle="1" w:styleId="nberschriftkursiv">
    <w:name w:val="nÜberschrift kursiv"/>
    <w:basedOn w:val="nberschrift3"/>
    <w:next w:val="nStandard"/>
    <w:rsid w:val="005B70C9"/>
    <w:pPr>
      <w:numPr>
        <w:ilvl w:val="0"/>
        <w:numId w:val="0"/>
      </w:numPr>
      <w:spacing w:after="0"/>
      <w:outlineLvl w:val="3"/>
    </w:pPr>
    <w:rPr>
      <w:rFonts w:ascii="Times" w:hAnsi="Times"/>
      <w:b w:val="0"/>
      <w:i/>
    </w:rPr>
  </w:style>
  <w:style w:type="paragraph" w:customStyle="1" w:styleId="nZitat">
    <w:name w:val="nZitat"/>
    <w:basedOn w:val="nStandard"/>
    <w:next w:val="nStandard"/>
    <w:rsid w:val="005B70C9"/>
    <w:pPr>
      <w:spacing w:before="320" w:after="320"/>
      <w:ind w:left="851" w:right="851"/>
    </w:pPr>
    <w:rPr>
      <w:sz w:val="20"/>
    </w:rPr>
  </w:style>
  <w:style w:type="paragraph" w:customStyle="1" w:styleId="nKopfzeile">
    <w:name w:val="nKopfzeile"/>
    <w:basedOn w:val="nStandard"/>
    <w:rsid w:val="005B70C9"/>
    <w:pPr>
      <w:pBdr>
        <w:bottom w:val="single" w:sz="6" w:space="4" w:color="auto"/>
      </w:pBdr>
      <w:spacing w:after="200"/>
      <w:jc w:val="center"/>
    </w:pPr>
    <w:rPr>
      <w:rFonts w:ascii="Arial" w:hAnsi="Arial"/>
      <w:sz w:val="18"/>
    </w:rPr>
  </w:style>
  <w:style w:type="paragraph" w:styleId="Verzeichnis1">
    <w:name w:val="toc 1"/>
    <w:basedOn w:val="Standard"/>
    <w:next w:val="Standard"/>
    <w:autoRedefine/>
    <w:rsid w:val="005B70C9"/>
    <w:pPr>
      <w:tabs>
        <w:tab w:val="left" w:pos="567"/>
        <w:tab w:val="right" w:leader="dot" w:pos="8777"/>
      </w:tabs>
      <w:spacing w:before="160"/>
      <w:ind w:left="567" w:hanging="567"/>
    </w:pPr>
    <w:rPr>
      <w:rFonts w:eastAsia="Times New Roman"/>
      <w:szCs w:val="24"/>
      <w:lang w:eastAsia="de-DE"/>
    </w:rPr>
  </w:style>
  <w:style w:type="paragraph" w:styleId="Verzeichnis2">
    <w:name w:val="toc 2"/>
    <w:basedOn w:val="Standard"/>
    <w:next w:val="Standard"/>
    <w:autoRedefine/>
    <w:rsid w:val="005B70C9"/>
    <w:pPr>
      <w:tabs>
        <w:tab w:val="left" w:pos="1134"/>
        <w:tab w:val="right" w:leader="dot" w:pos="8777"/>
      </w:tabs>
      <w:ind w:left="1134" w:hanging="567"/>
    </w:pPr>
    <w:rPr>
      <w:rFonts w:eastAsia="Times New Roman"/>
      <w:szCs w:val="24"/>
      <w:lang w:eastAsia="de-DE"/>
    </w:rPr>
  </w:style>
  <w:style w:type="paragraph" w:customStyle="1" w:styleId="nQuellen">
    <w:name w:val="nQuellen"/>
    <w:basedOn w:val="nStandard"/>
    <w:rsid w:val="005B70C9"/>
    <w:pPr>
      <w:ind w:left="851" w:hanging="851"/>
    </w:pPr>
    <w:rPr>
      <w:sz w:val="20"/>
    </w:rPr>
  </w:style>
  <w:style w:type="paragraph" w:customStyle="1" w:styleId="nFuzeile">
    <w:name w:val="nFußzeile"/>
    <w:basedOn w:val="nKopfzeile"/>
    <w:rsid w:val="005B70C9"/>
    <w:pPr>
      <w:pBdr>
        <w:bottom w:val="none" w:sz="0" w:space="0" w:color="auto"/>
      </w:pBdr>
      <w:tabs>
        <w:tab w:val="center" w:pos="4394"/>
        <w:tab w:val="right" w:pos="8789"/>
      </w:tabs>
      <w:spacing w:after="0"/>
      <w:jc w:val="left"/>
    </w:pPr>
  </w:style>
  <w:style w:type="paragraph" w:styleId="Verzeichnis3">
    <w:name w:val="toc 3"/>
    <w:basedOn w:val="Standard"/>
    <w:next w:val="Standard"/>
    <w:autoRedefine/>
    <w:rsid w:val="005B70C9"/>
    <w:pPr>
      <w:tabs>
        <w:tab w:val="left" w:pos="1985"/>
        <w:tab w:val="right" w:leader="dot" w:pos="8777"/>
      </w:tabs>
      <w:ind w:left="1985" w:hanging="851"/>
    </w:pPr>
    <w:rPr>
      <w:rFonts w:eastAsia="Times New Roman"/>
      <w:szCs w:val="24"/>
      <w:lang w:eastAsia="de-DE"/>
    </w:rPr>
  </w:style>
  <w:style w:type="paragraph" w:customStyle="1" w:styleId="nTabellenberschrift">
    <w:name w:val="nTabellenüberschrift"/>
    <w:basedOn w:val="nStandard"/>
    <w:next w:val="nTabelleninhalt"/>
    <w:rsid w:val="005B70C9"/>
    <w:pPr>
      <w:keepLines/>
      <w:numPr>
        <w:numId w:val="2"/>
      </w:numPr>
      <w:spacing w:before="80" w:after="60"/>
      <w:jc w:val="left"/>
    </w:pPr>
    <w:rPr>
      <w:rFonts w:ascii="Arial" w:hAnsi="Arial"/>
      <w:sz w:val="22"/>
    </w:rPr>
  </w:style>
  <w:style w:type="paragraph" w:customStyle="1" w:styleId="nTabelleninhalt">
    <w:name w:val="nTabelleninhalt"/>
    <w:rsid w:val="005B70C9"/>
    <w:pPr>
      <w:spacing w:before="80" w:after="60"/>
    </w:pPr>
    <w:rPr>
      <w:rFonts w:ascii="Arial" w:eastAsia="Times New Roman" w:hAnsi="Arial"/>
      <w:sz w:val="22"/>
      <w:szCs w:val="24"/>
    </w:rPr>
  </w:style>
  <w:style w:type="paragraph" w:customStyle="1" w:styleId="nberschrift4">
    <w:name w:val="nÜberschrift 4"/>
    <w:basedOn w:val="nberschrift3"/>
    <w:rsid w:val="005B70C9"/>
    <w:pPr>
      <w:numPr>
        <w:ilvl w:val="3"/>
      </w:numPr>
      <w:tabs>
        <w:tab w:val="clear" w:pos="1728"/>
      </w:tabs>
      <w:ind w:left="964" w:hanging="964"/>
      <w:outlineLvl w:val="3"/>
    </w:pPr>
    <w:rPr>
      <w:b w:val="0"/>
    </w:rPr>
  </w:style>
  <w:style w:type="paragraph" w:customStyle="1" w:styleId="nAbbildungsberschrift">
    <w:name w:val="nAbbildungsüberschrift"/>
    <w:next w:val="nStandard"/>
    <w:rsid w:val="005B70C9"/>
    <w:pPr>
      <w:numPr>
        <w:numId w:val="3"/>
      </w:numPr>
    </w:pPr>
    <w:rPr>
      <w:rFonts w:ascii="Arial" w:eastAsia="Times New Roman" w:hAnsi="Arial"/>
      <w:sz w:val="22"/>
      <w:szCs w:val="24"/>
    </w:rPr>
  </w:style>
  <w:style w:type="paragraph" w:styleId="Dokumentstruktur">
    <w:name w:val="Document Map"/>
    <w:basedOn w:val="Standard"/>
    <w:link w:val="DokumentstrukturZchn"/>
    <w:uiPriority w:val="99"/>
    <w:rsid w:val="00684DE6"/>
    <w:rPr>
      <w:rFonts w:ascii="Lucida Grande" w:hAnsi="Lucida Grande"/>
      <w:szCs w:val="24"/>
    </w:rPr>
  </w:style>
  <w:style w:type="character" w:customStyle="1" w:styleId="DokumentstrukturZchn">
    <w:name w:val="Dokumentstruktur Zchn"/>
    <w:link w:val="Dokumentstruktur"/>
    <w:uiPriority w:val="99"/>
    <w:rsid w:val="00684DE6"/>
    <w:rPr>
      <w:rFonts w:ascii="Lucida Grande" w:hAnsi="Lucida Grande"/>
      <w:sz w:val="24"/>
      <w:szCs w:val="24"/>
      <w:lang w:eastAsia="en-US"/>
    </w:rPr>
  </w:style>
  <w:style w:type="paragraph" w:styleId="NurText">
    <w:name w:val="Plain Text"/>
    <w:basedOn w:val="Standard"/>
    <w:link w:val="NurTextZchn"/>
    <w:uiPriority w:val="99"/>
    <w:unhideWhenUsed/>
    <w:rsid w:val="003B00B3"/>
    <w:rPr>
      <w:rFonts w:ascii="Courier" w:hAnsi="Courier"/>
      <w:sz w:val="21"/>
      <w:szCs w:val="21"/>
    </w:rPr>
  </w:style>
  <w:style w:type="character" w:customStyle="1" w:styleId="NurTextZchn">
    <w:name w:val="Nur Text Zchn"/>
    <w:link w:val="NurText"/>
    <w:uiPriority w:val="99"/>
    <w:rsid w:val="003B00B3"/>
    <w:rPr>
      <w:rFonts w:ascii="Courier" w:eastAsia="Cambria" w:hAnsi="Courier" w:cs="Times New Roman"/>
      <w:sz w:val="21"/>
      <w:szCs w:val="21"/>
      <w:lang w:eastAsia="en-US"/>
    </w:rPr>
  </w:style>
  <w:style w:type="character" w:customStyle="1" w:styleId="hps">
    <w:name w:val="hps"/>
    <w:basedOn w:val="Absatz-Standardschriftart"/>
    <w:rsid w:val="004A72A8"/>
  </w:style>
  <w:style w:type="character" w:customStyle="1" w:styleId="atn">
    <w:name w:val="atn"/>
    <w:basedOn w:val="Absatz-Standardschriftart"/>
    <w:rsid w:val="004A72A8"/>
  </w:style>
  <w:style w:type="character" w:customStyle="1" w:styleId="hpsatn">
    <w:name w:val="hps atn"/>
    <w:basedOn w:val="Absatz-Standardschriftart"/>
    <w:rsid w:val="004A72A8"/>
  </w:style>
  <w:style w:type="character" w:customStyle="1" w:styleId="hpsatn0">
    <w:name w:val="hps&#10; atn"/>
    <w:basedOn w:val="Absatz-Standardschriftart"/>
    <w:rsid w:val="00B377E9"/>
  </w:style>
  <w:style w:type="paragraph" w:customStyle="1" w:styleId="VorformatierterText">
    <w:name w:val="Vorformatierter Text"/>
    <w:basedOn w:val="Standard"/>
    <w:rsid w:val="002239E4"/>
    <w:pPr>
      <w:widowControl w:val="0"/>
      <w:suppressAutoHyphens/>
    </w:pPr>
    <w:rPr>
      <w:rFonts w:ascii="Courier New" w:eastAsia="Courier New" w:hAnsi="Courier New" w:cs="Courier New"/>
      <w:sz w:val="20"/>
      <w:lang w:eastAsia="hi-IN" w:bidi="hi-IN"/>
    </w:rPr>
  </w:style>
  <w:style w:type="character" w:customStyle="1" w:styleId="Lienhype">
    <w:name w:val="Lien hype"/>
    <w:rsid w:val="00D84F8D"/>
    <w:rPr>
      <w:rFonts w:cs="Times New Roman"/>
      <w:color w:val="0000FF"/>
      <w:u w:val="single"/>
    </w:rPr>
  </w:style>
  <w:style w:type="character" w:styleId="Kommentarzeichen">
    <w:name w:val="annotation reference"/>
    <w:uiPriority w:val="99"/>
    <w:rsid w:val="00B705F2"/>
    <w:rPr>
      <w:sz w:val="18"/>
      <w:szCs w:val="18"/>
    </w:rPr>
  </w:style>
  <w:style w:type="paragraph" w:styleId="Kommentartext">
    <w:name w:val="annotation text"/>
    <w:basedOn w:val="Standard"/>
    <w:link w:val="KommentartextZchn"/>
    <w:uiPriority w:val="99"/>
    <w:rsid w:val="00B705F2"/>
    <w:rPr>
      <w:szCs w:val="24"/>
    </w:rPr>
  </w:style>
  <w:style w:type="character" w:customStyle="1" w:styleId="KommentartextZchn">
    <w:name w:val="Kommentartext Zchn"/>
    <w:link w:val="Kommentartext"/>
    <w:uiPriority w:val="99"/>
    <w:rsid w:val="00B705F2"/>
    <w:rPr>
      <w:sz w:val="24"/>
      <w:szCs w:val="24"/>
      <w:lang w:eastAsia="en-US"/>
    </w:rPr>
  </w:style>
  <w:style w:type="paragraph" w:styleId="Kommentarthema">
    <w:name w:val="annotation subject"/>
    <w:basedOn w:val="Kommentartext"/>
    <w:next w:val="Kommentartext"/>
    <w:link w:val="KommentarthemaZchn"/>
    <w:rsid w:val="00A55457"/>
    <w:rPr>
      <w:b/>
      <w:bCs/>
      <w:sz w:val="20"/>
      <w:szCs w:val="20"/>
    </w:rPr>
  </w:style>
  <w:style w:type="character" w:customStyle="1" w:styleId="KommentarthemaZchn">
    <w:name w:val="Kommentarthema Zchn"/>
    <w:link w:val="Kommentarthema"/>
    <w:rsid w:val="00A55457"/>
    <w:rPr>
      <w:b/>
      <w:bCs/>
      <w:sz w:val="24"/>
      <w:szCs w:val="24"/>
      <w:lang w:eastAsia="en-US"/>
    </w:rPr>
  </w:style>
  <w:style w:type="character" w:styleId="HTMLZitat">
    <w:name w:val="HTML Cite"/>
    <w:uiPriority w:val="99"/>
    <w:unhideWhenUsed/>
    <w:rsid w:val="000A7420"/>
    <w:rPr>
      <w:i/>
      <w:iCs/>
    </w:rPr>
  </w:style>
  <w:style w:type="paragraph" w:styleId="berarbeitung">
    <w:name w:val="Revision"/>
    <w:hidden/>
    <w:rsid w:val="00117B23"/>
    <w:rPr>
      <w:sz w:val="24"/>
      <w:lang w:eastAsia="en-US"/>
    </w:rPr>
  </w:style>
  <w:style w:type="character" w:styleId="IntensiveHervorhebung">
    <w:name w:val="Intense Emphasis"/>
    <w:uiPriority w:val="21"/>
    <w:qFormat/>
    <w:rsid w:val="001F0069"/>
    <w:rPr>
      <w:b/>
      <w:bCs/>
      <w:i/>
      <w:iCs/>
      <w:color w:val="4F81BD"/>
    </w:rPr>
  </w:style>
  <w:style w:type="paragraph" w:styleId="Untertitel">
    <w:name w:val="Subtitle"/>
    <w:basedOn w:val="Standard"/>
    <w:next w:val="Standard"/>
    <w:link w:val="UntertitelZchn"/>
    <w:uiPriority w:val="11"/>
    <w:qFormat/>
    <w:rsid w:val="00325AD8"/>
    <w:pPr>
      <w:spacing w:after="60"/>
      <w:jc w:val="center"/>
      <w:outlineLvl w:val="1"/>
    </w:pPr>
    <w:rPr>
      <w:rFonts w:ascii="Calibri" w:eastAsia="MS Gothic" w:hAnsi="Calibri"/>
      <w:szCs w:val="24"/>
    </w:rPr>
  </w:style>
  <w:style w:type="character" w:customStyle="1" w:styleId="UntertitelZchn">
    <w:name w:val="Untertitel Zchn"/>
    <w:link w:val="Untertitel"/>
    <w:uiPriority w:val="11"/>
    <w:rsid w:val="00325AD8"/>
    <w:rPr>
      <w:rFonts w:ascii="Calibri" w:eastAsia="MS Gothic" w:hAnsi="Calibri" w:cs="Times New Roman"/>
      <w:sz w:val="24"/>
      <w:szCs w:val="24"/>
      <w:lang w:eastAsia="en-US"/>
    </w:rPr>
  </w:style>
  <w:style w:type="character" w:styleId="SchwacheHervorhebung">
    <w:name w:val="Subtle Emphasis"/>
    <w:uiPriority w:val="19"/>
    <w:qFormat/>
    <w:rsid w:val="00827DF8"/>
    <w:rPr>
      <w:i/>
      <w:iCs/>
      <w:color w:val="808080"/>
    </w:rPr>
  </w:style>
  <w:style w:type="character" w:styleId="Hervorhebung">
    <w:name w:val="Emphasis"/>
    <w:uiPriority w:val="20"/>
    <w:qFormat/>
    <w:rsid w:val="001D3F05"/>
    <w:rPr>
      <w:i/>
      <w:iCs/>
    </w:rPr>
  </w:style>
  <w:style w:type="paragraph" w:styleId="Listenabsatz">
    <w:name w:val="List Paragraph"/>
    <w:basedOn w:val="Standard"/>
    <w:uiPriority w:val="34"/>
    <w:qFormat/>
    <w:rsid w:val="00D54A48"/>
    <w:pPr>
      <w:ind w:left="720"/>
      <w:contextualSpacing/>
    </w:pPr>
  </w:style>
  <w:style w:type="character" w:customStyle="1" w:styleId="berschrift4Zchn">
    <w:name w:val="Überschrift 4 Zchn"/>
    <w:basedOn w:val="Absatz-Standardschriftart"/>
    <w:link w:val="berschrift4"/>
    <w:uiPriority w:val="9"/>
    <w:rsid w:val="007431E6"/>
    <w:rPr>
      <w:rFonts w:asciiTheme="majorHAnsi" w:eastAsiaTheme="majorEastAsia" w:hAnsiTheme="majorHAnsi" w:cstheme="majorBidi"/>
      <w:b/>
      <w:bCs/>
      <w:i/>
      <w:iCs/>
      <w:color w:val="4F81BD" w:themeColor="accent1"/>
      <w:sz w:val="24"/>
      <w:lang w:eastAsia="en-US"/>
    </w:rPr>
  </w:style>
  <w:style w:type="paragraph" w:customStyle="1" w:styleId="EinfAbs">
    <w:name w:val="[Einf. Abs.]"/>
    <w:basedOn w:val="Standard"/>
    <w:uiPriority w:val="99"/>
    <w:rsid w:val="00176211"/>
    <w:pPr>
      <w:widowControl w:val="0"/>
      <w:autoSpaceDE w:val="0"/>
      <w:autoSpaceDN w:val="0"/>
      <w:adjustRightInd w:val="0"/>
      <w:spacing w:line="288" w:lineRule="auto"/>
      <w:textAlignment w:val="center"/>
    </w:pPr>
    <w:rPr>
      <w:rFonts w:ascii="Times-Roman" w:eastAsia="Times New Roman" w:hAnsi="Times-Roman" w:cs="Times-Roman"/>
      <w:color w:val="000000"/>
      <w:szCs w:val="24"/>
      <w:lang w:eastAsia="de-DE"/>
    </w:rPr>
  </w:style>
  <w:style w:type="paragraph" w:styleId="KeinLeerraum">
    <w:name w:val="No Spacing"/>
    <w:uiPriority w:val="1"/>
    <w:qFormat/>
    <w:rsid w:val="001516B2"/>
    <w:rPr>
      <w:rFonts w:ascii="Times" w:hAnsi="Times"/>
      <w:sz w:val="24"/>
      <w:lang w:eastAsia="en-US"/>
    </w:rPr>
  </w:style>
  <w:style w:type="paragraph" w:styleId="Titel">
    <w:name w:val="Title"/>
    <w:basedOn w:val="Standard"/>
    <w:next w:val="Standard"/>
    <w:link w:val="TitelZchn"/>
    <w:uiPriority w:val="10"/>
    <w:qFormat/>
    <w:rsid w:val="001516B2"/>
    <w:pPr>
      <w:contextualSpacing/>
    </w:pPr>
    <w:rPr>
      <w:rFonts w:asciiTheme="majorHAnsi" w:eastAsiaTheme="majorEastAsia" w:hAnsiTheme="majorHAnsi" w:cstheme="majorBidi"/>
      <w:color w:val="1F497D" w:themeColor="text2"/>
      <w:spacing w:val="-10"/>
      <w:kern w:val="28"/>
      <w:sz w:val="56"/>
      <w:szCs w:val="56"/>
    </w:rPr>
  </w:style>
  <w:style w:type="character" w:customStyle="1" w:styleId="TitelZchn">
    <w:name w:val="Titel Zchn"/>
    <w:basedOn w:val="Absatz-Standardschriftart"/>
    <w:link w:val="Titel"/>
    <w:uiPriority w:val="10"/>
    <w:rsid w:val="001516B2"/>
    <w:rPr>
      <w:rFonts w:asciiTheme="majorHAnsi" w:eastAsiaTheme="majorEastAsia" w:hAnsiTheme="majorHAnsi" w:cstheme="majorBidi"/>
      <w:color w:val="1F497D" w:themeColor="text2"/>
      <w:spacing w:val="-10"/>
      <w:kern w:val="28"/>
      <w:sz w:val="56"/>
      <w:szCs w:val="56"/>
      <w:lang w:eastAsia="en-US"/>
    </w:rPr>
  </w:style>
  <w:style w:type="character" w:styleId="NichtaufgelsteErwhnung">
    <w:name w:val="Unresolved Mention"/>
    <w:basedOn w:val="Absatz-Standardschriftart"/>
    <w:uiPriority w:val="99"/>
    <w:rsid w:val="00F8171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ova-institut.d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ova-institute.eu/press"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o-based.eu/emai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ntact@nova-institut.de" TargetMode="Externa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ova-institut.eu" TargetMode="External"/><Relationship Id="rId14" Type="http://schemas.openxmlformats.org/officeDocument/2006/relationships/hyperlink" Target="http://www.bio-based.eu" TargetMode="Externa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nda/Library/Group%20Containers/UBF8T346G9.Office/User%20Content.localized/Templates.localized/00-00-00%20PM%20Vorlage_deutsch.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BE72E-4356-194C-B6ED-277475655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00-00-00 PM Vorlage_deutsch.dotx</Template>
  <TotalTime>0</TotalTime>
  <Pages>4</Pages>
  <Words>825</Words>
  <Characters>5200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Press release</vt:lpstr>
    </vt:vector>
  </TitlesOfParts>
  <Company>nova-Institut GmbH</Company>
  <LinksUpToDate>false</LinksUpToDate>
  <CharactersWithSpaces>6013</CharactersWithSpaces>
  <SharedDoc>false</SharedDoc>
  <HLinks>
    <vt:vector size="36" baseType="variant">
      <vt:variant>
        <vt:i4>3211313</vt:i4>
      </vt:variant>
      <vt:variant>
        <vt:i4>15</vt:i4>
      </vt:variant>
      <vt:variant>
        <vt:i4>0</vt:i4>
      </vt:variant>
      <vt:variant>
        <vt:i4>5</vt:i4>
      </vt:variant>
      <vt:variant>
        <vt:lpwstr>mailto:contact@nova-institut.de</vt:lpwstr>
      </vt:variant>
      <vt:variant>
        <vt:lpwstr/>
      </vt:variant>
      <vt:variant>
        <vt:i4>458812</vt:i4>
      </vt:variant>
      <vt:variant>
        <vt:i4>12</vt:i4>
      </vt:variant>
      <vt:variant>
        <vt:i4>0</vt:i4>
      </vt:variant>
      <vt:variant>
        <vt:i4>5</vt:i4>
      </vt:variant>
      <vt:variant>
        <vt:lpwstr>http://www.bio-based.eu/en/index.html</vt:lpwstr>
      </vt:variant>
      <vt:variant>
        <vt:lpwstr/>
      </vt:variant>
      <vt:variant>
        <vt:i4>6226008</vt:i4>
      </vt:variant>
      <vt:variant>
        <vt:i4>9</vt:i4>
      </vt:variant>
      <vt:variant>
        <vt:i4>0</vt:i4>
      </vt:variant>
      <vt:variant>
        <vt:i4>5</vt:i4>
      </vt:variant>
      <vt:variant>
        <vt:lpwstr>http://www.nova-institute.eu</vt:lpwstr>
      </vt:variant>
      <vt:variant>
        <vt:lpwstr/>
      </vt:variant>
      <vt:variant>
        <vt:i4>7798844</vt:i4>
      </vt:variant>
      <vt:variant>
        <vt:i4>6</vt:i4>
      </vt:variant>
      <vt:variant>
        <vt:i4>0</vt:i4>
      </vt:variant>
      <vt:variant>
        <vt:i4>5</vt:i4>
      </vt:variant>
      <vt:variant>
        <vt:lpwstr>http://www.wpc-kongress.de/home?lng=en</vt:lpwstr>
      </vt:variant>
      <vt:variant>
        <vt:lpwstr/>
      </vt:variant>
      <vt:variant>
        <vt:i4>7929902</vt:i4>
      </vt:variant>
      <vt:variant>
        <vt:i4>3</vt:i4>
      </vt:variant>
      <vt:variant>
        <vt:i4>0</vt:i4>
      </vt:variant>
      <vt:variant>
        <vt:i4>5</vt:i4>
      </vt:variant>
      <vt:variant>
        <vt:lpwstr>http://www.nova-institut.de/bio/index.php?tpl=shoplist&amp;id=&amp;aid=&amp;lng=en</vt:lpwstr>
      </vt:variant>
      <vt:variant>
        <vt:lpwstr/>
      </vt:variant>
      <vt:variant>
        <vt:i4>7798844</vt:i4>
      </vt:variant>
      <vt:variant>
        <vt:i4>0</vt:i4>
      </vt:variant>
      <vt:variant>
        <vt:i4>0</vt:i4>
      </vt:variant>
      <vt:variant>
        <vt:i4>5</vt:i4>
      </vt:variant>
      <vt:variant>
        <vt:lpwstr>http://www.wpc-kongress.de/home?lng=en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Linda Engel</dc:creator>
  <cp:lastModifiedBy>Svenja Geerken</cp:lastModifiedBy>
  <cp:revision>10</cp:revision>
  <cp:lastPrinted>2014-10-23T09:39:00Z</cp:lastPrinted>
  <dcterms:created xsi:type="dcterms:W3CDTF">2019-10-01T07:52:00Z</dcterms:created>
  <dcterms:modified xsi:type="dcterms:W3CDTF">2019-10-01T14:23:00Z</dcterms:modified>
</cp:coreProperties>
</file>