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ummerDatum"/>
        <w:rPr>
          <w:rFonts w:cs="Arial"/>
        </w:rPr>
      </w:pPr>
      <w:bookmarkStart w:id="0" w:name="_GoBack"/>
      <w:r>
        <w:rPr>
          <w:rFonts w:cs="Arial"/>
        </w:rPr>
        <w:t>025/2023</w:t>
      </w:r>
      <w:r>
        <w:rPr>
          <w:rFonts w:cs="Arial"/>
        </w:rPr>
        <w:tab/>
        <w:t>17.4.2023</w:t>
      </w:r>
    </w:p>
    <w:p>
      <w:pPr>
        <w:spacing w:line="240" w:lineRule="auto"/>
      </w:pPr>
      <w:bookmarkStart w:id="1" w:name="_Ref249518438"/>
      <w:bookmarkStart w:id="2" w:name="_Hlk250322"/>
      <w:bookmarkEnd w:id="1"/>
      <w:bookmarkEnd w:id="2"/>
      <w:r>
        <w:rPr>
          <w:b/>
          <w:sz w:val="32"/>
          <w:szCs w:val="32"/>
        </w:rPr>
        <w:t>Privatbesitz und gesellschaftliches Eigentum</w:t>
      </w:r>
      <w:r>
        <w:rPr>
          <w:b/>
          <w:sz w:val="32"/>
          <w:szCs w:val="32"/>
        </w:rPr>
        <w:br/>
      </w:r>
      <w:r>
        <w:rPr>
          <w:rFonts w:cs="Calibri"/>
          <w:b/>
        </w:rPr>
        <w:t>Philosophisches Café lädt zu neuer Diskussionsrunde am 23. April</w:t>
      </w:r>
    </w:p>
    <w:p>
      <w:pPr>
        <w:spacing w:line="360" w:lineRule="auto"/>
      </w:pPr>
      <w:r>
        <w:t xml:space="preserve">Das Philosophische Café widmet sich am Sonntag, 23. April, ab 11.30 Uhr im </w:t>
      </w:r>
      <w:proofErr w:type="spellStart"/>
      <w:r>
        <w:t>Kinocafé</w:t>
      </w:r>
      <w:proofErr w:type="spellEnd"/>
      <w:r>
        <w:t xml:space="preserve"> </w:t>
      </w:r>
      <w:proofErr w:type="spellStart"/>
      <w:r>
        <w:t>BlueNote</w:t>
      </w:r>
      <w:proofErr w:type="spellEnd"/>
      <w:r>
        <w:t xml:space="preserve"> (Erich-Maria-Remarque-Ring 16) mit Experten und Gästen dem Umgang mit der Formel des Grundgesetzes „Eigentum verpflichtet“. Der ehemalige Bundestagsabgeordnete Dr. Martin </w:t>
      </w:r>
      <w:proofErr w:type="spellStart"/>
      <w:r>
        <w:t>Schwanholz</w:t>
      </w:r>
      <w:proofErr w:type="spellEnd"/>
      <w:r>
        <w:t xml:space="preserve"> diskutiert mit den Osnabrücker Professoren </w:t>
      </w:r>
      <w:proofErr w:type="spellStart"/>
      <w:r>
        <w:t>Elk</w:t>
      </w:r>
      <w:proofErr w:type="spellEnd"/>
      <w:r>
        <w:t xml:space="preserve"> Franke, Harald </w:t>
      </w:r>
      <w:proofErr w:type="spellStart"/>
      <w:r>
        <w:t>Kerber</w:t>
      </w:r>
      <w:proofErr w:type="spellEnd"/>
      <w:r>
        <w:t xml:space="preserve">, Reinhold </w:t>
      </w:r>
      <w:proofErr w:type="spellStart"/>
      <w:r>
        <w:t>Mokrosch</w:t>
      </w:r>
      <w:proofErr w:type="spellEnd"/>
      <w:r>
        <w:t xml:space="preserve"> und Arnim Regenbogen über Rechte von Personen und Institutionen, die mit ihrem Eigentum gewinnbringend umgehen.</w:t>
      </w:r>
    </w:p>
    <w:p>
      <w:pPr>
        <w:spacing w:line="360" w:lineRule="auto"/>
      </w:pPr>
      <w:r>
        <w:t>Es geht um Fragen zum Umgang mit Vermögen und Wirtschaftsgütern mit Anspruch auf Gemeinwohl. Im Zentrum steht die Frage: Wie soll Eigentum „zugleich dem Wohle der Allgemeinheit dienen“ (wie es in Artikel 14 des Grundgesetzes heißt).</w:t>
      </w:r>
    </w:p>
    <w:p>
      <w:pPr>
        <w:pStyle w:val="intro"/>
        <w:tabs>
          <w:tab w:val="left" w:pos="4880"/>
        </w:tabs>
        <w:spacing w:line="360" w:lineRule="auto"/>
        <w:rPr>
          <w:rFonts w:ascii="Arial" w:hAnsi="Arial"/>
          <w:color w:val="000000"/>
          <w:sz w:val="24"/>
          <w:szCs w:val="23"/>
        </w:rPr>
      </w:pPr>
      <w:r>
        <w:rPr>
          <w:rFonts w:ascii="Arial" w:hAnsi="Arial"/>
          <w:color w:val="000000"/>
          <w:sz w:val="24"/>
          <w:szCs w:val="23"/>
        </w:rPr>
        <w:t>Die Reihe „Philosophisches Café“ richtet sich an interessierte Bürgerinnen und Bürger - unabhängig von deren theoretischem oder praktischem Wissensstand in Sachen Philosophie. Es soll zum Philosophieren und Nachdenken anregen und Diskussionen zwischen den Teilnehmenden ermöglichen.</w:t>
      </w:r>
      <w:r>
        <w:rPr>
          <w:color w:val="000000"/>
          <w:szCs w:val="18"/>
        </w:rPr>
        <w:t> </w:t>
      </w:r>
    </w:p>
    <w:p>
      <w:pPr>
        <w:widowControl w:val="0"/>
        <w:spacing w:after="0" w:line="240" w:lineRule="auto"/>
      </w:pPr>
      <w:r>
        <w:rPr>
          <w:rFonts w:cs="Times"/>
          <w:b/>
          <w:bCs/>
          <w:spacing w:val="0"/>
          <w:lang w:eastAsia="en-US"/>
        </w:rPr>
        <w:t>Weitere Informationen für die Redaktionen:</w:t>
      </w:r>
      <w:r>
        <w:rPr>
          <w:rFonts w:cs="Times"/>
          <w:b/>
          <w:bCs/>
          <w:spacing w:val="0"/>
          <w:lang w:eastAsia="en-US"/>
        </w:rPr>
        <w:br/>
      </w:r>
      <w:proofErr w:type="spellStart"/>
      <w:r>
        <w:rPr>
          <w:rFonts w:cs="Times"/>
          <w:spacing w:val="0"/>
          <w:lang w:eastAsia="en-US"/>
        </w:rPr>
        <w:t>Apl</w:t>
      </w:r>
      <w:proofErr w:type="spellEnd"/>
      <w:r>
        <w:rPr>
          <w:rFonts w:cs="Times"/>
          <w:spacing w:val="0"/>
          <w:lang w:eastAsia="en-US"/>
        </w:rPr>
        <w:t>. Prof. i. R. Dr. Arnim Regenbogen, Universität Osnabrück</w:t>
      </w:r>
      <w:r>
        <w:rPr>
          <w:rFonts w:cs="Times"/>
          <w:spacing w:val="0"/>
          <w:lang w:eastAsia="en-US"/>
        </w:rPr>
        <w:br/>
        <w:t>Fachbereich Humanwissenschaften</w:t>
      </w:r>
      <w:r>
        <w:rPr>
          <w:rFonts w:cs="Times"/>
          <w:spacing w:val="0"/>
          <w:lang w:eastAsia="en-US"/>
        </w:rPr>
        <w:br/>
        <w:t>Tel.: + 49 541 84281</w:t>
      </w:r>
      <w:r>
        <w:rPr>
          <w:rFonts w:cs="Times"/>
          <w:spacing w:val="0"/>
          <w:lang w:eastAsia="en-US"/>
        </w:rPr>
        <w:br/>
        <w:t>E-Mail: philocafe@uni-osnabrueck.de</w:t>
      </w:r>
      <w:bookmarkEnd w:id="0"/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851" w:bottom="1871" w:left="2398" w:header="567" w:footer="709" w:gutter="0"/>
      <w:cols w:space="720"/>
      <w:formProt w:val="0"/>
      <w:titlePg/>
      <w:docGrid w:linePitch="24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93586" w16cex:dateUtc="2023-04-06T1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33C8B8" w16cid:durableId="27D935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e Montreal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4536"/>
        <w:tab w:val="clear" w:pos="9072"/>
        <w:tab w:val="left" w:pos="3450"/>
      </w:tabs>
      <w:rPr>
        <w:sz w:val="16"/>
        <w:szCs w:val="16"/>
      </w:rPr>
    </w:pPr>
    <w:r>
      <w:rPr>
        <w:sz w:val="16"/>
        <w:szCs w:val="16"/>
      </w:rPr>
      <w:t>Die Präsidentin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Neuer Graben 29/ Schloss, 49074 Osnabrück</w:t>
    </w:r>
    <w:r>
      <w:rPr>
        <w:sz w:val="16"/>
        <w:szCs w:val="16"/>
      </w:rPr>
      <w:br/>
      <w:t xml:space="preserve">Kommunikation und Marketing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Telefon: +49 541 969 4994 oder 4516</w:t>
    </w:r>
    <w:r>
      <w:rPr>
        <w:sz w:val="16"/>
        <w:szCs w:val="16"/>
      </w:rPr>
      <w:br/>
      <w:t xml:space="preserve">Pressestelle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Telefax: +49 0541 969 4570</w:t>
    </w:r>
    <w:r>
      <w:rPr>
        <w:sz w:val="16"/>
        <w:szCs w:val="16"/>
      </w:rPr>
      <w:br/>
      <w:t>Dr. Oliver Schmidt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1" w:history="1">
      <w:r>
        <w:rPr>
          <w:rStyle w:val="Hyperlink"/>
          <w:sz w:val="16"/>
          <w:szCs w:val="16"/>
        </w:rPr>
        <w:t>pressestelle@uni-osnabrueck.de</w:t>
      </w:r>
    </w:hyperlink>
    <w:r>
      <w:rPr>
        <w:sz w:val="16"/>
        <w:szCs w:val="16"/>
      </w:rPr>
      <w:br/>
      <w:t xml:space="preserve">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>
        <w:rPr>
          <w:rStyle w:val="Hyperlink"/>
          <w:sz w:val="16"/>
          <w:szCs w:val="16"/>
        </w:rPr>
        <w:t>www.uni-osnabrueck.de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r>
      <w:rPr>
        <w:noProof/>
      </w:rPr>
      <w:fldChar w:fldCharType="begin"/>
    </w:r>
    <w:r>
      <w:rPr>
        <w:noProof/>
      </w:rPr>
      <w:instrText>STYLEREF "Nummer / Datum" \* MERGEFORMAT</w:instrText>
    </w:r>
    <w:r>
      <w:rPr>
        <w:noProof/>
      </w:rPr>
      <w:fldChar w:fldCharType="separate"/>
    </w:r>
    <w:r>
      <w:rPr>
        <w:noProof/>
      </w:rPr>
      <w:t>025/2023</w:t>
    </w:r>
    <w:r>
      <w:rPr>
        <w:noProof/>
      </w:rPr>
      <w:tab/>
      <w:t>17.4.2023</w:t>
    </w:r>
    <w:r>
      <w:rPr>
        <w:noProof/>
      </w:rPr>
      <w:fldChar w:fldCharType="end"/>
    </w:r>
    <w:bookmarkStart w:id="3" w:name="__Fieldmark__135_1447020188"/>
    <w:bookmarkEnd w:id="3"/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581025"/>
              <wp:effectExtent l="0" t="0" r="0" b="0"/>
              <wp:wrapSquare wrapText="largest"/>
              <wp:docPr id="1" name="Rahmen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581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Kopf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position:absolute;margin-left:-45.6pt;margin-top:.05pt;width:5.6pt;height:45.75pt;z-index: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" stroked="f">
              <v:fill opacity="0"/>
              <v:path arrowok="t"/>
              <v:textbox style="mso-fit-shape-to-text:t" inset="0,0,0,0">
                <w:txbxContent>
                  <w:p>
                    <w:pPr>
                      <w:pStyle w:val="Kopf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20650" simplePos="0" relativeHeight="3" behindDoc="1" locked="0" layoutInCell="1" allowOverlap="1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9416A9"/>
    <w:multiLevelType w:val="hybridMultilevel"/>
    <w:tmpl w:val="AAEA4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5227CD2"/>
    <w:multiLevelType w:val="hybridMultilevel"/>
    <w:tmpl w:val="8A882480"/>
    <w:lvl w:ilvl="0" w:tplc="BADC3C3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Neue Montre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CF6E20-5E93-40B9-8F2C-CD30EACC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340" w:line="30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Pr>
      <w:rFonts w:ascii="Arial" w:eastAsia="Times New Roman" w:hAnsi="Arial" w:cs="Times New Roman"/>
      <w:spacing w:val="6"/>
      <w:sz w:val="20"/>
      <w:szCs w:val="24"/>
    </w:rPr>
  </w:style>
  <w:style w:type="character" w:customStyle="1" w:styleId="FuzeileZchn">
    <w:name w:val="Fußzeile Zchn"/>
    <w:basedOn w:val="Absatz-Standardschriftart"/>
    <w:link w:val="Fuzeile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-Standardschriftart"/>
    <w:qFormat/>
  </w:style>
  <w:style w:type="character" w:customStyle="1" w:styleId="Internetlink">
    <w:name w:val="Internetlink"/>
    <w:rPr>
      <w:color w:val="00000A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Tahoma" w:eastAsia="Times New Roman" w:hAnsi="Tahoma" w:cs="Tahoma"/>
      <w:spacing w:val="4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rFonts w:ascii="Arial" w:eastAsia="Times New Roman" w:hAnsi="Arial" w:cs="Times New Roman"/>
      <w:spacing w:val="4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customStyle="1" w:styleId="m5101062401033130172textexposedshow">
    <w:name w:val="m_5101062401033130172text_exposed_show"/>
    <w:basedOn w:val="Absatz-Standardschriftart"/>
    <w:qFormat/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  <w:lang w:eastAsia="de-DE"/>
    </w:rPr>
  </w:style>
  <w:style w:type="character" w:customStyle="1" w:styleId="m-5317903621602542274textexposedshow">
    <w:name w:val="m_-5317903621602542274text_exposed_show"/>
    <w:basedOn w:val="Absatz-Standardschriftart"/>
    <w:qFormat/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NummerDatum">
    <w:name w:val="Nummer / Datum"/>
    <w:basedOn w:val="Standard"/>
    <w:next w:val="berschrift1"/>
    <w:qFormat/>
    <w:pPr>
      <w:tabs>
        <w:tab w:val="left" w:pos="5557"/>
      </w:tabs>
      <w:spacing w:before="2300" w:after="840"/>
      <w:ind w:left="3686"/>
    </w:pPr>
  </w:style>
  <w:style w:type="paragraph" w:styleId="Kopfzeile">
    <w:name w:val="header"/>
    <w:basedOn w:val="Standard"/>
    <w:link w:val="KopfzeileZchn"/>
    <w:uiPriority w:val="99"/>
    <w:pPr>
      <w:tabs>
        <w:tab w:val="left" w:pos="5103"/>
        <w:tab w:val="left" w:pos="8618"/>
      </w:tabs>
    </w:pPr>
    <w:rPr>
      <w:spacing w:val="6"/>
      <w:sz w:val="20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qFormat/>
    <w:pPr>
      <w:spacing w:beforeAutospacing="1" w:afterAutospacing="1" w:line="240" w:lineRule="auto"/>
    </w:pPr>
    <w:rPr>
      <w:rFonts w:ascii="Times New Roman" w:hAnsi="Times New Roman"/>
      <w:spacing w:val="0"/>
    </w:rPr>
  </w:style>
  <w:style w:type="paragraph" w:styleId="KeinLeerraum">
    <w:name w:val="No Spacing"/>
    <w:uiPriority w:val="1"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arbeitung">
    <w:name w:val="Revision"/>
    <w:uiPriority w:val="99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qFormat/>
    <w:pPr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Pr>
      <w:b/>
      <w:bCs/>
    </w:rPr>
  </w:style>
  <w:style w:type="paragraph" w:customStyle="1" w:styleId="Quotations">
    <w:name w:val="Quotations"/>
    <w:basedOn w:val="Standard"/>
    <w:qFormat/>
    <w:pPr>
      <w:suppressAutoHyphens/>
      <w:spacing w:after="283" w:line="240" w:lineRule="auto"/>
      <w:ind w:left="567" w:right="567"/>
      <w:textAlignment w:val="baseline"/>
    </w:pPr>
    <w:rPr>
      <w:rFonts w:ascii="Liberation Serif" w:eastAsia="WenQuanYi Micro Hei" w:hAnsi="Liberation Serif" w:cs="Lohit Devanagari"/>
      <w:spacing w:val="0"/>
      <w:lang w:eastAsia="zh-CN" w:bidi="hi-IN"/>
    </w:rPr>
  </w:style>
  <w:style w:type="paragraph" w:customStyle="1" w:styleId="Rahmeninhalt">
    <w:name w:val="Rahmeninhalt"/>
    <w:basedOn w:val="Standard"/>
    <w:qFormat/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pPr>
      <w:spacing w:beforeLines="1" w:afterLines="1" w:line="240" w:lineRule="auto"/>
    </w:pPr>
    <w:rPr>
      <w:rFonts w:ascii="Times" w:eastAsiaTheme="minorHAnsi" w:hAnsi="Times" w:cstheme="minorBidi"/>
      <w:spacing w:val="0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Times" w:hAnsi="Times"/>
      <w:szCs w:val="20"/>
      <w:lang w:eastAsia="de-DE"/>
    </w:rPr>
  </w:style>
  <w:style w:type="character" w:customStyle="1" w:styleId="apple-converted-space">
    <w:name w:val="apple-converted-space"/>
    <w:basedOn w:val="Absatz-Standardschriftart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eue Montreal" w:hAnsi="Neue Montreal" w:cs="Neue Montre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intro">
    <w:name w:val="intro"/>
    <w:basedOn w:val="Standard"/>
    <w:pPr>
      <w:suppressAutoHyphens/>
      <w:autoSpaceDN w:val="0"/>
      <w:spacing w:line="240" w:lineRule="auto"/>
    </w:pPr>
    <w:rPr>
      <w:rFonts w:ascii="Times" w:hAnsi="Times"/>
      <w:spacing w:val="0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-osnabrueck.de" TargetMode="External"/><Relationship Id="rId1" Type="http://schemas.openxmlformats.org/officeDocument/2006/relationships/hyperlink" Target="mailto:pressestelle@uni-osnabrueck.d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DF189-225E-4AD9-967B-6FDBBC78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Rechenzentrum, Abt. VDV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dc:description/>
  <cp:lastModifiedBy>Schmidt, Oliver</cp:lastModifiedBy>
  <cp:revision>4</cp:revision>
  <cp:lastPrinted>2021-10-11T07:08:00Z</cp:lastPrinted>
  <dcterms:created xsi:type="dcterms:W3CDTF">2023-04-17T05:45:00Z</dcterms:created>
  <dcterms:modified xsi:type="dcterms:W3CDTF">2023-04-17T05:47:00Z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Rechenzentrum, Abt. VDV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