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400D" w14:textId="0C888E01" w:rsidR="00F83265" w:rsidRPr="00D74B2A" w:rsidRDefault="001F389D" w:rsidP="00B47F06">
      <w:pPr>
        <w:tabs>
          <w:tab w:val="left" w:pos="8505"/>
        </w:tabs>
        <w:spacing w:line="312" w:lineRule="auto"/>
        <w:ind w:right="567"/>
        <w:rPr>
          <w:rFonts w:cstheme="minorHAnsi"/>
          <w:b/>
          <w:color w:val="F79646" w:themeColor="accent6"/>
          <w:sz w:val="28"/>
          <w:szCs w:val="28"/>
        </w:rPr>
      </w:pPr>
      <w:r>
        <w:rPr>
          <w:rFonts w:cstheme="minorHAnsi"/>
          <w:b/>
          <w:color w:val="F79646" w:themeColor="accent6"/>
          <w:sz w:val="28"/>
          <w:szCs w:val="28"/>
        </w:rPr>
        <w:t>Aufbruchsstimmung und Anpassungsfähigkeit</w:t>
      </w:r>
      <w:r w:rsidR="005E5684">
        <w:rPr>
          <w:rFonts w:cstheme="minorHAnsi"/>
          <w:b/>
          <w:color w:val="F79646" w:themeColor="accent6"/>
          <w:sz w:val="28"/>
          <w:szCs w:val="28"/>
        </w:rPr>
        <w:t>: d</w:t>
      </w:r>
      <w:r w:rsidR="00094C7A">
        <w:rPr>
          <w:rFonts w:cstheme="minorHAnsi"/>
          <w:b/>
          <w:color w:val="F79646" w:themeColor="accent6"/>
          <w:sz w:val="28"/>
          <w:szCs w:val="28"/>
        </w:rPr>
        <w:t>e</w:t>
      </w:r>
      <w:r w:rsidR="00C52495">
        <w:rPr>
          <w:rFonts w:cstheme="minorHAnsi"/>
          <w:b/>
          <w:color w:val="F79646" w:themeColor="accent6"/>
          <w:sz w:val="28"/>
          <w:szCs w:val="28"/>
        </w:rPr>
        <w:t>r</w:t>
      </w:r>
      <w:r w:rsidR="00094C7A">
        <w:rPr>
          <w:rFonts w:cstheme="minorHAnsi"/>
          <w:b/>
          <w:color w:val="F79646" w:themeColor="accent6"/>
          <w:sz w:val="28"/>
          <w:szCs w:val="28"/>
        </w:rPr>
        <w:t xml:space="preserve"> Gründ</w:t>
      </w:r>
      <w:r w:rsidR="00C52495">
        <w:rPr>
          <w:rFonts w:cstheme="minorHAnsi"/>
          <w:b/>
          <w:color w:val="F79646" w:themeColor="accent6"/>
          <w:sz w:val="28"/>
          <w:szCs w:val="28"/>
        </w:rPr>
        <w:t>ermut</w:t>
      </w:r>
      <w:r w:rsidR="00094C7A">
        <w:rPr>
          <w:rFonts w:cstheme="minorHAnsi"/>
          <w:b/>
          <w:color w:val="F79646" w:themeColor="accent6"/>
          <w:sz w:val="28"/>
          <w:szCs w:val="28"/>
        </w:rPr>
        <w:t xml:space="preserve"> in Gastronomie und Hotellerie</w:t>
      </w:r>
    </w:p>
    <w:p w14:paraId="3F588874" w14:textId="630E7796" w:rsidR="0081336B" w:rsidRPr="00152A43" w:rsidRDefault="00073C17" w:rsidP="00B47F06">
      <w:pPr>
        <w:tabs>
          <w:tab w:val="left" w:pos="8505"/>
        </w:tabs>
        <w:spacing w:line="312" w:lineRule="auto"/>
        <w:rPr>
          <w:color w:val="595959" w:themeColor="text1" w:themeTint="A6"/>
        </w:rPr>
      </w:pPr>
      <w:r w:rsidRPr="00152A43">
        <w:rPr>
          <w:i/>
          <w:color w:val="595959" w:themeColor="text1" w:themeTint="A6"/>
        </w:rPr>
        <w:t xml:space="preserve">Lübeck, </w:t>
      </w:r>
      <w:r w:rsidR="00E17A71" w:rsidRPr="00152A43">
        <w:rPr>
          <w:i/>
          <w:color w:val="595959" w:themeColor="text1" w:themeTint="A6"/>
        </w:rPr>
        <w:t>Ju</w:t>
      </w:r>
      <w:r w:rsidR="00CF61D2">
        <w:rPr>
          <w:i/>
          <w:color w:val="595959" w:themeColor="text1" w:themeTint="A6"/>
        </w:rPr>
        <w:t>l</w:t>
      </w:r>
      <w:r w:rsidR="00E17A71" w:rsidRPr="00152A43">
        <w:rPr>
          <w:i/>
          <w:color w:val="595959" w:themeColor="text1" w:themeTint="A6"/>
        </w:rPr>
        <w:t xml:space="preserve">i </w:t>
      </w:r>
      <w:r w:rsidRPr="00152A43">
        <w:rPr>
          <w:i/>
          <w:color w:val="595959" w:themeColor="text1" w:themeTint="A6"/>
        </w:rPr>
        <w:t>2022</w:t>
      </w:r>
      <w:r w:rsidRPr="00152A43">
        <w:rPr>
          <w:color w:val="595959" w:themeColor="text1" w:themeTint="A6"/>
        </w:rPr>
        <w:t xml:space="preserve">. </w:t>
      </w:r>
      <w:r w:rsidR="00CD5BAB">
        <w:rPr>
          <w:color w:val="595959" w:themeColor="text1" w:themeTint="A6"/>
        </w:rPr>
        <w:t>Laut Medienberichten befindet sich Deutschlands Gastronomie und Hotellerie nicht in Feier</w:t>
      </w:r>
      <w:r w:rsidR="005E5684">
        <w:rPr>
          <w:color w:val="595959" w:themeColor="text1" w:themeTint="A6"/>
        </w:rPr>
        <w:t>stimmung</w:t>
      </w:r>
      <w:r w:rsidR="00CD5BAB">
        <w:rPr>
          <w:color w:val="595959" w:themeColor="text1" w:themeTint="A6"/>
        </w:rPr>
        <w:t xml:space="preserve">. Gestiegene </w:t>
      </w:r>
      <w:r w:rsidR="002C70FA">
        <w:rPr>
          <w:color w:val="595959" w:themeColor="text1" w:themeTint="A6"/>
        </w:rPr>
        <w:t xml:space="preserve">Energie- und </w:t>
      </w:r>
      <w:r w:rsidR="00CD5BAB">
        <w:rPr>
          <w:color w:val="595959" w:themeColor="text1" w:themeTint="A6"/>
        </w:rPr>
        <w:t xml:space="preserve">Lebensmittelpreise </w:t>
      </w:r>
      <w:r w:rsidR="002C70FA">
        <w:rPr>
          <w:color w:val="595959" w:themeColor="text1" w:themeTint="A6"/>
        </w:rPr>
        <w:t xml:space="preserve">sowie </w:t>
      </w:r>
      <w:r w:rsidR="00CD5BAB">
        <w:rPr>
          <w:color w:val="595959" w:themeColor="text1" w:themeTint="A6"/>
        </w:rPr>
        <w:t xml:space="preserve">fehlendes Personal machen der Restaurant- und Beherbergungsbranche das Leben schwer. Doch ein Blick ins Handelsregister sorgt für Überraschungen: </w:t>
      </w:r>
      <w:r w:rsidR="002E445C" w:rsidRPr="00152A43">
        <w:rPr>
          <w:color w:val="595959" w:themeColor="text1" w:themeTint="A6"/>
        </w:rPr>
        <w:t xml:space="preserve">Noch nie gab es so viele im Handelsregister erfasste </w:t>
      </w:r>
      <w:r w:rsidR="00287E9C">
        <w:rPr>
          <w:color w:val="595959" w:themeColor="text1" w:themeTint="A6"/>
        </w:rPr>
        <w:t>Hotel-</w:t>
      </w:r>
      <w:r w:rsidR="002E445C" w:rsidRPr="00152A43">
        <w:rPr>
          <w:color w:val="595959" w:themeColor="text1" w:themeTint="A6"/>
        </w:rPr>
        <w:t>Neugründungen wie 2021</w:t>
      </w:r>
      <w:r w:rsidR="00287E9C">
        <w:rPr>
          <w:color w:val="595959" w:themeColor="text1" w:themeTint="A6"/>
        </w:rPr>
        <w:t xml:space="preserve"> und auch das Gastgewerbe blüht auf.</w:t>
      </w:r>
      <w:r w:rsidR="00507727" w:rsidRPr="00152A43">
        <w:rPr>
          <w:color w:val="595959" w:themeColor="text1" w:themeTint="A6"/>
        </w:rPr>
        <w:t xml:space="preserve"> </w:t>
      </w:r>
      <w:r w:rsidR="00287E9C">
        <w:rPr>
          <w:color w:val="595959" w:themeColor="text1" w:themeTint="A6"/>
        </w:rPr>
        <w:t>Wie lassen sich diese Tatsachen unter einen Hut bringen?</w:t>
      </w:r>
    </w:p>
    <w:p w14:paraId="186C96B8" w14:textId="338CD382" w:rsidR="00035919" w:rsidRPr="00D74B2A" w:rsidRDefault="00287E9C" w:rsidP="00B47F06">
      <w:pPr>
        <w:spacing w:line="312" w:lineRule="auto"/>
        <w:jc w:val="both"/>
        <w:rPr>
          <w:b/>
        </w:rPr>
      </w:pPr>
      <w:r>
        <w:rPr>
          <w:b/>
        </w:rPr>
        <w:t xml:space="preserve">Deutschland </w:t>
      </w:r>
      <w:r w:rsidR="00D94185">
        <w:rPr>
          <w:b/>
        </w:rPr>
        <w:t xml:space="preserve">in </w:t>
      </w:r>
      <w:r w:rsidR="00CF733F">
        <w:rPr>
          <w:b/>
        </w:rPr>
        <w:t>Reiselaune</w:t>
      </w:r>
    </w:p>
    <w:p w14:paraId="3827B329" w14:textId="4E94F435" w:rsidR="000F498F" w:rsidRDefault="00152A43" w:rsidP="00B47F06">
      <w:pPr>
        <w:spacing w:line="312" w:lineRule="auto"/>
        <w:rPr>
          <w:rStyle w:val="break-words"/>
        </w:rPr>
      </w:pPr>
      <w:r>
        <w:rPr>
          <w:rStyle w:val="break-words"/>
        </w:rPr>
        <w:t xml:space="preserve">Im </w:t>
      </w:r>
      <w:r w:rsidR="00287E9C">
        <w:rPr>
          <w:rStyle w:val="break-words"/>
        </w:rPr>
        <w:t>Juli</w:t>
      </w:r>
      <w:r>
        <w:rPr>
          <w:rStyle w:val="break-words"/>
        </w:rPr>
        <w:t xml:space="preserve"> </w:t>
      </w:r>
      <w:r w:rsidR="00ED7992">
        <w:rPr>
          <w:rStyle w:val="break-words"/>
        </w:rPr>
        <w:t xml:space="preserve">dieses Jahres </w:t>
      </w:r>
      <w:r>
        <w:rPr>
          <w:rStyle w:val="break-words"/>
        </w:rPr>
        <w:t>verzeichnet</w:t>
      </w:r>
      <w:r w:rsidR="00ED7992">
        <w:rPr>
          <w:rStyle w:val="break-words"/>
        </w:rPr>
        <w:t>e</w:t>
      </w:r>
      <w:r>
        <w:rPr>
          <w:rStyle w:val="break-words"/>
        </w:rPr>
        <w:t xml:space="preserve"> das Handelsregister </w:t>
      </w:r>
      <w:r w:rsidR="00287E9C">
        <w:rPr>
          <w:rStyle w:val="break-words"/>
        </w:rPr>
        <w:t xml:space="preserve">18.453 </w:t>
      </w:r>
      <w:r>
        <w:rPr>
          <w:rStyle w:val="break-words"/>
        </w:rPr>
        <w:t xml:space="preserve">aktive </w:t>
      </w:r>
      <w:r w:rsidR="00287E9C">
        <w:rPr>
          <w:rStyle w:val="break-words"/>
        </w:rPr>
        <w:t>Beherbergungsbetriebe</w:t>
      </w:r>
      <w:r>
        <w:rPr>
          <w:rStyle w:val="break-words"/>
        </w:rPr>
        <w:t xml:space="preserve">. </w:t>
      </w:r>
      <w:r w:rsidR="00287E9C">
        <w:rPr>
          <w:rStyle w:val="break-words"/>
        </w:rPr>
        <w:t xml:space="preserve">Alleine im vergangenen Jahr öffneten 1.139 Hospitality-Unternehmer:innen ihre Tore für Gäste </w:t>
      </w:r>
      <w:r w:rsidR="00287E9C">
        <w:rPr>
          <w:rStyle w:val="break-words"/>
          <w:rFonts w:cstheme="minorHAnsi"/>
        </w:rPr>
        <w:t>–</w:t>
      </w:r>
      <w:r w:rsidR="00287E9C">
        <w:rPr>
          <w:rStyle w:val="break-words"/>
        </w:rPr>
        <w:t xml:space="preserve"> bei einem historischen Tiefstand von 72 Insolvenzen. So wenige Schließungen gab es zuletzt 2001. </w:t>
      </w:r>
      <w:r w:rsidR="00D94185">
        <w:rPr>
          <w:rStyle w:val="break-words"/>
        </w:rPr>
        <w:t xml:space="preserve">Den mit Abstand größten Anteil an Beherbergungsbetrieben, gemessen an der Anzahl aller aktiven Unternehmen im Bundesland, hält Mecklenburg-Vorpommern mit 2,3 %. </w:t>
      </w:r>
      <w:r w:rsidR="00543E5E">
        <w:rPr>
          <w:rStyle w:val="break-words"/>
        </w:rPr>
        <w:t xml:space="preserve">Das Schlusslicht bildet Bremen mit 0,54 %. </w:t>
      </w:r>
    </w:p>
    <w:p w14:paraId="3C9AFB51" w14:textId="50CD4CEC" w:rsidR="00CF733F" w:rsidRDefault="00596994" w:rsidP="00B47F06">
      <w:pPr>
        <w:spacing w:line="312" w:lineRule="auto"/>
        <w:rPr>
          <w:rStyle w:val="break-words"/>
        </w:rPr>
      </w:pPr>
      <w:r>
        <w:rPr>
          <w:rStyle w:val="break-words"/>
        </w:rPr>
        <w:t xml:space="preserve">Laut </w:t>
      </w:r>
      <w:proofErr w:type="spellStart"/>
      <w:r>
        <w:rPr>
          <w:rStyle w:val="break-words"/>
        </w:rPr>
        <w:t>Statista</w:t>
      </w:r>
      <w:proofErr w:type="spellEnd"/>
      <w:r>
        <w:rPr>
          <w:rStyle w:val="Funotenzeichen"/>
        </w:rPr>
        <w:footnoteReference w:id="1"/>
      </w:r>
      <w:r>
        <w:rPr>
          <w:rStyle w:val="break-words"/>
        </w:rPr>
        <w:t xml:space="preserve"> planen 30,6 % de</w:t>
      </w:r>
      <w:r w:rsidR="005E5684">
        <w:rPr>
          <w:rStyle w:val="break-words"/>
        </w:rPr>
        <w:t>r D</w:t>
      </w:r>
      <w:r>
        <w:rPr>
          <w:rStyle w:val="break-words"/>
        </w:rPr>
        <w:t xml:space="preserve">eutschen ihren Urlaub dieses Jahr im eigenen Land. Ein Trend, der sich auch schon 2021 abzeichnete und </w:t>
      </w:r>
      <w:r w:rsidR="009C3D4E">
        <w:rPr>
          <w:rStyle w:val="break-words"/>
        </w:rPr>
        <w:t xml:space="preserve">in Ursachen wie </w:t>
      </w:r>
      <w:r>
        <w:rPr>
          <w:rStyle w:val="break-words"/>
        </w:rPr>
        <w:t xml:space="preserve"> Pandemie bis Klimawandel </w:t>
      </w:r>
      <w:r w:rsidR="009C3D4E">
        <w:rPr>
          <w:rStyle w:val="break-words"/>
        </w:rPr>
        <w:t>begründet liegt</w:t>
      </w:r>
      <w:r>
        <w:rPr>
          <w:rStyle w:val="break-words"/>
        </w:rPr>
        <w:t xml:space="preserve">. Diese Reisenden müssen zwangsläufig in ihren Zielregionen unterkommen, was </w:t>
      </w:r>
      <w:r w:rsidR="005E5684">
        <w:rPr>
          <w:rStyle w:val="break-words"/>
        </w:rPr>
        <w:t>zur</w:t>
      </w:r>
      <w:r>
        <w:rPr>
          <w:rStyle w:val="break-words"/>
        </w:rPr>
        <w:t xml:space="preserve"> positive</w:t>
      </w:r>
      <w:r w:rsidR="005E5684">
        <w:rPr>
          <w:rStyle w:val="break-words"/>
        </w:rPr>
        <w:t>n</w:t>
      </w:r>
      <w:r>
        <w:rPr>
          <w:rStyle w:val="break-words"/>
        </w:rPr>
        <w:t xml:space="preserve"> Gründungsstimmung der Beherbergungsbranche </w:t>
      </w:r>
      <w:r w:rsidR="005E5684">
        <w:rPr>
          <w:rStyle w:val="break-words"/>
        </w:rPr>
        <w:t>beiträgt</w:t>
      </w:r>
      <w:r>
        <w:rPr>
          <w:rStyle w:val="break-words"/>
        </w:rPr>
        <w:t xml:space="preserve">.  </w:t>
      </w:r>
    </w:p>
    <w:p w14:paraId="691623DB" w14:textId="5A8D0679" w:rsidR="00D81B79" w:rsidRDefault="00C424AA" w:rsidP="00D81B79">
      <w:pPr>
        <w:spacing w:line="312" w:lineRule="auto"/>
        <w:rPr>
          <w:rStyle w:val="break-words"/>
          <w:b/>
        </w:rPr>
      </w:pPr>
      <w:r>
        <w:rPr>
          <w:rStyle w:val="break-words"/>
          <w:b/>
        </w:rPr>
        <w:t xml:space="preserve">Berlin deckt auf </w:t>
      </w:r>
    </w:p>
    <w:p w14:paraId="116A75CF" w14:textId="6F0CCC27" w:rsidR="00D81B79" w:rsidRPr="00543AF1" w:rsidRDefault="00543E5E" w:rsidP="00D81B79">
      <w:pPr>
        <w:spacing w:line="312" w:lineRule="auto"/>
        <w:rPr>
          <w:rStyle w:val="break-words"/>
          <w:b/>
        </w:rPr>
      </w:pPr>
      <w:r>
        <w:t xml:space="preserve">Auch für das deutsche Gastgewerbe war 2021 ein Jahr des Aufbruchs. Von den insgesamt 50.577 aktiven gastronomischen Betrieben gründeten sich </w:t>
      </w:r>
      <w:r w:rsidR="00D61840">
        <w:t xml:space="preserve">4265 im vergangenen Jahr. </w:t>
      </w:r>
      <w:r w:rsidR="00AF50F3">
        <w:t xml:space="preserve">Bei nur 394 Betrieben blieb 2021 aufgrund von Insolvenz die Küche kalt. Das quantitativ breiteste gastronomische Angebot bietet Berlin mit einem Wirtschaftsanteil von 3,3 %, gefolgt von Mecklenburg-Vorpommern. Brandenburg markiert mit 1,82 % das Ende der Tafel. </w:t>
      </w:r>
    </w:p>
    <w:p w14:paraId="1764C115" w14:textId="67B5B57D" w:rsidR="00817E21" w:rsidRPr="00817E21" w:rsidRDefault="00D94185" w:rsidP="00B47F06">
      <w:pPr>
        <w:spacing w:line="312" w:lineRule="auto"/>
        <w:rPr>
          <w:rStyle w:val="break-words"/>
          <w:b/>
        </w:rPr>
      </w:pPr>
      <w:r>
        <w:rPr>
          <w:rStyle w:val="break-words"/>
          <w:b/>
        </w:rPr>
        <w:t>Frauenquote</w:t>
      </w:r>
    </w:p>
    <w:p w14:paraId="326E6A44" w14:textId="2EAF5394" w:rsidR="00F91D6A" w:rsidRDefault="00F91D6A" w:rsidP="004D5E8B">
      <w:pPr>
        <w:spacing w:line="312" w:lineRule="auto"/>
        <w:rPr>
          <w:rStyle w:val="break-words"/>
        </w:rPr>
      </w:pPr>
      <w:r>
        <w:rPr>
          <w:rStyle w:val="break-words"/>
        </w:rPr>
        <w:t xml:space="preserve">In puncto weibliche Führungskräfte hat die Hotellerie die Nase vorn: 27 % aller Unternehmensleitenden sind weiblich. Im direkten Vergleich kommt das Gastgewerbe auf gerade mal 21 %. </w:t>
      </w:r>
    </w:p>
    <w:p w14:paraId="264E58EF" w14:textId="77D67E74" w:rsidR="004D5E8B" w:rsidRPr="002C70FA" w:rsidRDefault="002C70FA" w:rsidP="004D5E8B">
      <w:pPr>
        <w:spacing w:line="312" w:lineRule="auto"/>
        <w:rPr>
          <w:rStyle w:val="break-words"/>
          <w:b/>
        </w:rPr>
      </w:pPr>
      <w:r w:rsidRPr="002C70FA">
        <w:rPr>
          <w:rStyle w:val="break-words"/>
          <w:b/>
        </w:rPr>
        <w:t>Lockdown-Pausen nutzen, agil denken</w:t>
      </w:r>
    </w:p>
    <w:p w14:paraId="56CCD330" w14:textId="180DDA8B" w:rsidR="001F389D" w:rsidRPr="001F389D" w:rsidRDefault="002C70FA" w:rsidP="003F52CE">
      <w:pPr>
        <w:spacing w:before="100" w:beforeAutospacing="1" w:after="100" w:afterAutospacing="1" w:line="312" w:lineRule="auto"/>
        <w:rPr>
          <w:rStyle w:val="break-words"/>
        </w:rPr>
      </w:pPr>
      <w:r>
        <w:rPr>
          <w:rStyle w:val="break-words"/>
        </w:rPr>
        <w:lastRenderedPageBreak/>
        <w:t>Während der vergangenen zweieinhalb Jahre hat sich die komplette Hospitality-Branche stark verändert. Regionale Netzwerke unter Gastronomen und Erzeugern, erweiterte Verkaufskanäle über Take-</w:t>
      </w:r>
      <w:proofErr w:type="spellStart"/>
      <w:r>
        <w:rPr>
          <w:rStyle w:val="break-words"/>
        </w:rPr>
        <w:t>aways</w:t>
      </w:r>
      <w:proofErr w:type="spellEnd"/>
      <w:r>
        <w:rPr>
          <w:rStyle w:val="break-words"/>
        </w:rPr>
        <w:t xml:space="preserve"> und schnelle </w:t>
      </w:r>
      <w:r w:rsidR="00CF733F">
        <w:rPr>
          <w:rStyle w:val="break-words"/>
        </w:rPr>
        <w:t>Reaktion auf</w:t>
      </w:r>
      <w:r>
        <w:rPr>
          <w:rStyle w:val="break-words"/>
        </w:rPr>
        <w:t xml:space="preserve"> neue Regelungen </w:t>
      </w:r>
      <w:r w:rsidR="003F52CE">
        <w:rPr>
          <w:rStyle w:val="break-words"/>
        </w:rPr>
        <w:t xml:space="preserve">sicherten vielen Betrieben das Überleben. </w:t>
      </w:r>
    </w:p>
    <w:p w14:paraId="19562528" w14:textId="54AE4115" w:rsidR="00676A3E" w:rsidRDefault="00D94185" w:rsidP="00D81B79">
      <w:pPr>
        <w:spacing w:line="312" w:lineRule="auto"/>
        <w:rPr>
          <w:rStyle w:val="break-words"/>
        </w:rPr>
      </w:pPr>
      <w:r>
        <w:rPr>
          <w:rStyle w:val="break-words"/>
        </w:rPr>
        <w:t xml:space="preserve"> </w:t>
      </w:r>
      <w:r w:rsidR="00676A3E">
        <w:rPr>
          <w:rStyle w:val="break-words"/>
        </w:rPr>
        <w:t>„</w:t>
      </w:r>
      <w:r w:rsidR="003F52CE">
        <w:t>Gastronomie und Hotellerie haben während der Pandemie Transformationsprozesse durchlaufen und sich breiter</w:t>
      </w:r>
      <w:r w:rsidR="001F389D">
        <w:t xml:space="preserve"> aufgestellt</w:t>
      </w:r>
      <w:r w:rsidR="003F52CE">
        <w:t xml:space="preserve">“, meint </w:t>
      </w:r>
      <w:r w:rsidR="003F52CE">
        <w:rPr>
          <w:rStyle w:val="break-words"/>
        </w:rPr>
        <w:t>Alexander Hiller, Geschäftsführer der databyte GmbH. „Durch Agilität und brancheninternen Austausch</w:t>
      </w:r>
      <w:r w:rsidR="001F389D">
        <w:t xml:space="preserve"> </w:t>
      </w:r>
      <w:r w:rsidR="003F52CE">
        <w:t xml:space="preserve">entstand Resilienz in der Krise. Das konnten wir beispielsweise in Hamburg mit dem Barkombinat miterleben; </w:t>
      </w:r>
      <w:r w:rsidR="005E5684">
        <w:t xml:space="preserve">ähnliche </w:t>
      </w:r>
      <w:r w:rsidR="003F52CE">
        <w:t xml:space="preserve">Modelle </w:t>
      </w:r>
      <w:r w:rsidR="009C3D4E">
        <w:t>formierten sich</w:t>
      </w:r>
      <w:r w:rsidR="003F52CE">
        <w:t xml:space="preserve"> in </w:t>
      </w:r>
      <w:r w:rsidR="005E5684">
        <w:t>anderen</w:t>
      </w:r>
      <w:bookmarkStart w:id="0" w:name="_GoBack"/>
      <w:bookmarkEnd w:id="0"/>
      <w:r w:rsidR="003F52CE">
        <w:t xml:space="preserve"> Städten.“   </w:t>
      </w:r>
    </w:p>
    <w:p w14:paraId="31795278" w14:textId="3A2CC1E8" w:rsidR="007347F9" w:rsidRPr="007C0759" w:rsidRDefault="004D5E8B" w:rsidP="003F52CE">
      <w:pPr>
        <w:spacing w:line="312" w:lineRule="auto"/>
        <w:rPr>
          <w:rFonts w:cstheme="minorHAnsi"/>
          <w:b/>
          <w:color w:val="F79646" w:themeColor="accent6"/>
          <w:sz w:val="18"/>
          <w:szCs w:val="18"/>
        </w:rPr>
      </w:pPr>
      <w:r>
        <w:rPr>
          <w:rStyle w:val="break-words"/>
        </w:rPr>
        <w:t xml:space="preserve"> </w:t>
      </w:r>
      <w:r w:rsidR="007347F9" w:rsidRPr="007C0759">
        <w:rPr>
          <w:rFonts w:cstheme="minorHAnsi"/>
          <w:b/>
          <w:color w:val="F79646" w:themeColor="accent6"/>
          <w:sz w:val="18"/>
          <w:szCs w:val="18"/>
        </w:rPr>
        <w:t>Über databyte</w:t>
      </w:r>
    </w:p>
    <w:p w14:paraId="165D91CC" w14:textId="2E4AA2BF" w:rsidR="007347F9" w:rsidRPr="007C0759" w:rsidRDefault="007347F9" w:rsidP="00877CBE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18"/>
          <w:szCs w:val="18"/>
        </w:rPr>
      </w:pPr>
      <w:r w:rsidRPr="007C0759">
        <w:rPr>
          <w:rFonts w:cstheme="minorHAnsi"/>
          <w:sz w:val="18"/>
          <w:szCs w:val="18"/>
        </w:rPr>
        <w:t xml:space="preserve">Die databyte GmbH ist Anbieter einer innovativen Online-Applikation und verfügt mit rund </w:t>
      </w:r>
      <w:r w:rsidR="00DB46EA">
        <w:rPr>
          <w:rFonts w:cstheme="minorHAnsi"/>
          <w:sz w:val="18"/>
          <w:szCs w:val="18"/>
        </w:rPr>
        <w:t>7</w:t>
      </w:r>
      <w:r w:rsidRPr="007C0759">
        <w:rPr>
          <w:rFonts w:cstheme="minorHAnsi"/>
          <w:sz w:val="18"/>
          <w:szCs w:val="18"/>
        </w:rPr>
        <w:t xml:space="preserve"> Millionen Firmen</w:t>
      </w:r>
      <w:r w:rsidR="00D67C0F">
        <w:rPr>
          <w:rFonts w:cstheme="minorHAnsi"/>
          <w:sz w:val="18"/>
          <w:szCs w:val="18"/>
        </w:rPr>
        <w:t>profilen</w:t>
      </w:r>
      <w:r w:rsidRPr="007C0759">
        <w:rPr>
          <w:rFonts w:cstheme="minorHAnsi"/>
          <w:sz w:val="18"/>
          <w:szCs w:val="18"/>
        </w:rPr>
        <w:t xml:space="preserve"> und über </w:t>
      </w:r>
      <w:r>
        <w:rPr>
          <w:rFonts w:cstheme="minorHAnsi"/>
          <w:sz w:val="18"/>
          <w:szCs w:val="18"/>
        </w:rPr>
        <w:t>100</w:t>
      </w:r>
      <w:r w:rsidRPr="007C0759">
        <w:rPr>
          <w:rFonts w:cstheme="minorHAnsi"/>
          <w:sz w:val="18"/>
          <w:szCs w:val="18"/>
        </w:rPr>
        <w:t xml:space="preserve"> Millionen Einzelinformationen über eine der umfangreichsten Datenbanken für deutsche Wirtschaftsinformationen. </w:t>
      </w:r>
    </w:p>
    <w:p w14:paraId="682BB6E3" w14:textId="11A95C9A" w:rsidR="00C64B97" w:rsidRPr="008F10A5" w:rsidRDefault="001F0FAD" w:rsidP="00877CBE">
      <w:pPr>
        <w:autoSpaceDE w:val="0"/>
        <w:autoSpaceDN w:val="0"/>
        <w:adjustRightInd w:val="0"/>
        <w:spacing w:after="0" w:line="264" w:lineRule="auto"/>
        <w:jc w:val="both"/>
      </w:pPr>
      <w:r>
        <w:rPr>
          <w:rFonts w:cstheme="minorHAnsi"/>
          <w:sz w:val="18"/>
          <w:szCs w:val="18"/>
        </w:rPr>
        <w:t xml:space="preserve">Unter </w:t>
      </w:r>
      <w:r w:rsidR="007347F9" w:rsidRPr="007C0759">
        <w:rPr>
          <w:rFonts w:cstheme="minorHAnsi"/>
          <w:sz w:val="18"/>
          <w:szCs w:val="18"/>
        </w:rPr>
        <w:t>databyte.de werden in einer Online-Anwendung Handelsregisterinformationen, Firmenprofile, Gewerbedaten sowie Bonitäts</w:t>
      </w:r>
      <w:r w:rsidR="00EA1327">
        <w:rPr>
          <w:rFonts w:cstheme="minorHAnsi"/>
          <w:sz w:val="18"/>
          <w:szCs w:val="18"/>
        </w:rPr>
        <w:t>einschätzungen</w:t>
      </w:r>
      <w:r w:rsidR="007347F9" w:rsidRPr="007C0759">
        <w:rPr>
          <w:rFonts w:cstheme="minorHAnsi"/>
          <w:sz w:val="18"/>
          <w:szCs w:val="18"/>
        </w:rPr>
        <w:t xml:space="preserve"> tagesaktuell veröffentlicht. Die Produkte und Dienstleistungen von databyte bieten eine hohe Markttransparenz und werden genutzt für Unternehmensrecherchen, Kundenstamm-Monitoring, Forderungsmanagement und Neukundengewinnung. Im Rahmen der Datenverarbeitung legt databyte besonderen Wert auf die Einhaltung der Anforderungen des Bundesdatenschutzgesetzes</w:t>
      </w:r>
      <w:r w:rsidR="004E19E8">
        <w:rPr>
          <w:rFonts w:cstheme="minorHAnsi"/>
          <w:sz w:val="18"/>
          <w:szCs w:val="18"/>
        </w:rPr>
        <w:t xml:space="preserve"> und der </w:t>
      </w:r>
      <w:r w:rsidR="004E19E8" w:rsidRPr="004E19E8">
        <w:rPr>
          <w:rFonts w:cstheme="minorHAnsi"/>
          <w:sz w:val="18"/>
          <w:szCs w:val="18"/>
        </w:rPr>
        <w:t>DSGVO Richtlinien</w:t>
      </w:r>
      <w:r w:rsidR="007347F9" w:rsidRPr="007C0759">
        <w:rPr>
          <w:rFonts w:cstheme="minorHAnsi"/>
          <w:sz w:val="18"/>
          <w:szCs w:val="18"/>
        </w:rPr>
        <w:t xml:space="preserve">. Die selektierbaren Informationen sind ausschließlich für Gewerbetreibende abrufbar und bedürfen einer vorausgegangenen verifizierten Anmeldung. Weiterführende Informationen liefert </w:t>
      </w:r>
      <w:hyperlink r:id="rId8" w:history="1">
        <w:r w:rsidR="007347F9" w:rsidRPr="007C0759">
          <w:rPr>
            <w:rStyle w:val="Hyperlink"/>
            <w:rFonts w:cstheme="minorHAnsi"/>
            <w:sz w:val="18"/>
            <w:szCs w:val="18"/>
          </w:rPr>
          <w:t>www.databyte.de</w:t>
        </w:r>
      </w:hyperlink>
    </w:p>
    <w:sectPr w:rsidR="00C64B97" w:rsidRPr="008F10A5" w:rsidSect="004F5107">
      <w:headerReference w:type="default" r:id="rId9"/>
      <w:footerReference w:type="default" r:id="rId10"/>
      <w:pgSz w:w="11906" w:h="16838"/>
      <w:pgMar w:top="1134" w:right="2267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72BB" w14:textId="77777777" w:rsidR="00FA4D3C" w:rsidRDefault="00FA4D3C">
      <w:pPr>
        <w:spacing w:after="0" w:line="240" w:lineRule="auto"/>
      </w:pPr>
      <w:r>
        <w:separator/>
      </w:r>
    </w:p>
  </w:endnote>
  <w:endnote w:type="continuationSeparator" w:id="0">
    <w:p w14:paraId="04D63453" w14:textId="77777777" w:rsidR="00FA4D3C" w:rsidRDefault="00FA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EF36" w14:textId="77777777" w:rsidR="00450462" w:rsidRPr="00AB62DE" w:rsidRDefault="00450462" w:rsidP="00450462">
    <w:pPr>
      <w:pStyle w:val="Fuzeile"/>
      <w:jc w:val="center"/>
      <w:rPr>
        <w:rFonts w:cstheme="minorHAnsi"/>
        <w:b/>
        <w:sz w:val="16"/>
        <w:szCs w:val="16"/>
      </w:rPr>
    </w:pPr>
    <w:r w:rsidRPr="00AB62DE">
      <w:rPr>
        <w:rFonts w:cstheme="minorHAnsi"/>
        <w:b/>
        <w:sz w:val="16"/>
        <w:szCs w:val="16"/>
      </w:rPr>
      <w:t>Pressekontakt</w:t>
    </w:r>
  </w:p>
  <w:p w14:paraId="51F7C50E" w14:textId="0560B7FD" w:rsidR="00450462" w:rsidRPr="00AB62DE" w:rsidRDefault="00450462" w:rsidP="00450462">
    <w:pPr>
      <w:pStyle w:val="Fuzeile"/>
      <w:jc w:val="center"/>
      <w:rPr>
        <w:rFonts w:cstheme="minorHAnsi"/>
        <w:sz w:val="16"/>
        <w:szCs w:val="16"/>
        <w:lang w:val="en-US"/>
      </w:rPr>
    </w:pPr>
    <w:r w:rsidRPr="00AB62DE">
      <w:rPr>
        <w:rFonts w:cstheme="minorHAnsi"/>
        <w:sz w:val="16"/>
        <w:szCs w:val="16"/>
        <w:lang w:val="en-US"/>
      </w:rPr>
      <w:t xml:space="preserve">Tanja </w:t>
    </w:r>
    <w:r w:rsidR="00E5689F" w:rsidRPr="00AB62DE">
      <w:rPr>
        <w:rFonts w:cstheme="minorHAnsi"/>
        <w:sz w:val="16"/>
        <w:szCs w:val="16"/>
        <w:lang w:val="en-US"/>
      </w:rPr>
      <w:t>Muhme</w:t>
    </w:r>
    <w:r w:rsidRPr="00AB62DE">
      <w:rPr>
        <w:rFonts w:cstheme="minorHAnsi"/>
        <w:sz w:val="16"/>
        <w:szCs w:val="16"/>
        <w:lang w:val="en-US"/>
      </w:rPr>
      <w:t xml:space="preserve"> </w:t>
    </w:r>
    <w:r w:rsidR="00FD1BA6" w:rsidRPr="00AB62DE">
      <w:rPr>
        <w:rFonts w:cstheme="minorHAnsi"/>
        <w:sz w:val="16"/>
        <w:szCs w:val="16"/>
        <w:lang w:val="en-US"/>
      </w:rPr>
      <w:t xml:space="preserve">&amp; </w:t>
    </w:r>
    <w:r w:rsidR="00F9292E" w:rsidRPr="00AB62DE">
      <w:rPr>
        <w:rFonts w:cstheme="minorHAnsi"/>
        <w:sz w:val="16"/>
        <w:szCs w:val="16"/>
        <w:lang w:val="en-US"/>
      </w:rPr>
      <w:t>Rebecca Hollmann</w:t>
    </w:r>
    <w:r w:rsidR="00FD1BA6" w:rsidRPr="00AB62DE">
      <w:rPr>
        <w:rFonts w:cstheme="minorHAnsi"/>
        <w:sz w:val="16"/>
        <w:szCs w:val="16"/>
        <w:lang w:val="en-US"/>
      </w:rPr>
      <w:t xml:space="preserve"> </w:t>
    </w:r>
    <w:r w:rsidRPr="00AB62DE">
      <w:rPr>
        <w:rFonts w:cstheme="minorHAnsi"/>
        <w:sz w:val="16"/>
        <w:szCs w:val="16"/>
        <w:lang w:val="en-US"/>
      </w:rPr>
      <w:t>▪ Borgmeier Public Relations ▪ Rothenbaumchaussee 5 ▪ 20148 Hamburg</w:t>
    </w:r>
  </w:p>
  <w:p w14:paraId="294F8D25" w14:textId="4D1A356C" w:rsidR="00450462" w:rsidRPr="00AB62DE" w:rsidRDefault="00450462" w:rsidP="00450462">
    <w:pPr>
      <w:pStyle w:val="Fuzeile"/>
      <w:jc w:val="center"/>
      <w:rPr>
        <w:rFonts w:cstheme="minorHAnsi"/>
        <w:sz w:val="16"/>
        <w:szCs w:val="16"/>
        <w:lang w:val="en-US"/>
      </w:rPr>
    </w:pPr>
    <w:r w:rsidRPr="00AB62DE">
      <w:rPr>
        <w:rFonts w:cstheme="minorHAnsi"/>
        <w:sz w:val="16"/>
        <w:szCs w:val="16"/>
        <w:lang w:val="en-US"/>
      </w:rPr>
      <w:t>Tel.: 040/4130 96 -2</w:t>
    </w:r>
    <w:r w:rsidR="00B330E8" w:rsidRPr="00AB62DE">
      <w:rPr>
        <w:rFonts w:cstheme="minorHAnsi"/>
        <w:sz w:val="16"/>
        <w:szCs w:val="16"/>
        <w:lang w:val="en-US"/>
      </w:rPr>
      <w:t>3</w:t>
    </w:r>
    <w:r w:rsidRPr="00AB62DE">
      <w:rPr>
        <w:rFonts w:cstheme="minorHAnsi"/>
        <w:sz w:val="16"/>
        <w:szCs w:val="16"/>
        <w:lang w:val="en-US"/>
      </w:rPr>
      <w:t xml:space="preserve"> ▪</w:t>
    </w:r>
    <w:r w:rsidR="00E5689F" w:rsidRPr="00AB62DE">
      <w:rPr>
        <w:rFonts w:cstheme="minorHAnsi"/>
        <w:sz w:val="16"/>
        <w:szCs w:val="16"/>
        <w:lang w:val="en-US"/>
      </w:rPr>
      <w:t xml:space="preserve"> Mail: </w:t>
    </w:r>
    <w:r w:rsidR="00720723" w:rsidRPr="00AB62DE">
      <w:rPr>
        <w:rFonts w:cstheme="minorHAnsi"/>
        <w:sz w:val="16"/>
        <w:szCs w:val="16"/>
        <w:lang w:val="en-US"/>
      </w:rPr>
      <w:t>hollmann</w:t>
    </w:r>
    <w:r w:rsidRPr="00AB62DE">
      <w:rPr>
        <w:rFonts w:cstheme="minorHAnsi"/>
        <w:sz w:val="16"/>
        <w:szCs w:val="16"/>
        <w:lang w:val="en-US"/>
      </w:rPr>
      <w:t>@borgmeier.de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9C42" w14:textId="77777777" w:rsidR="00FA4D3C" w:rsidRDefault="00FA4D3C">
      <w:pPr>
        <w:spacing w:after="0" w:line="240" w:lineRule="auto"/>
      </w:pPr>
      <w:r>
        <w:separator/>
      </w:r>
    </w:p>
  </w:footnote>
  <w:footnote w:type="continuationSeparator" w:id="0">
    <w:p w14:paraId="6C4889E3" w14:textId="77777777" w:rsidR="00FA4D3C" w:rsidRDefault="00FA4D3C">
      <w:pPr>
        <w:spacing w:after="0" w:line="240" w:lineRule="auto"/>
      </w:pPr>
      <w:r>
        <w:continuationSeparator/>
      </w:r>
    </w:p>
  </w:footnote>
  <w:footnote w:id="1">
    <w:p w14:paraId="1C2F15C7" w14:textId="3B648E00" w:rsidR="00596994" w:rsidRDefault="005969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6994">
        <w:t>https://de.statista.com/statistik/daten/studie/217688/umfrage/reiseziele-der-deutschen/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4AE1" w14:textId="6A611BF8" w:rsidR="00450462" w:rsidRDefault="007833F7" w:rsidP="00450462">
    <w:pPr>
      <w:pStyle w:val="Kopfzeile"/>
      <w:rPr>
        <w:rFonts w:cstheme="minorHAnsi"/>
        <w:noProof/>
        <w:sz w:val="28"/>
        <w:szCs w:val="28"/>
      </w:rPr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AAF1711" wp14:editId="6F884007">
          <wp:simplePos x="0" y="0"/>
          <wp:positionH relativeFrom="margin">
            <wp:align>right</wp:align>
          </wp:positionH>
          <wp:positionV relativeFrom="paragraph">
            <wp:posOffset>165100</wp:posOffset>
          </wp:positionV>
          <wp:extent cx="1334135" cy="394335"/>
          <wp:effectExtent l="0" t="0" r="0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aby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462">
      <w:rPr>
        <w:rFonts w:cstheme="minorHAnsi"/>
        <w:noProof/>
        <w:sz w:val="28"/>
        <w:szCs w:val="28"/>
      </w:rPr>
      <w:tab/>
    </w:r>
    <w:r w:rsidR="00450462">
      <w:rPr>
        <w:rFonts w:cstheme="minorHAnsi"/>
        <w:noProof/>
        <w:sz w:val="28"/>
        <w:szCs w:val="28"/>
      </w:rPr>
      <w:tab/>
    </w:r>
  </w:p>
  <w:p w14:paraId="304D41E7" w14:textId="357BD32C" w:rsidR="00450462" w:rsidRPr="00EA5AB0" w:rsidRDefault="00450462" w:rsidP="00450462">
    <w:pPr>
      <w:pStyle w:val="Kopfzeile"/>
      <w:rPr>
        <w:rFonts w:cstheme="minorHAnsi"/>
        <w:noProof/>
        <w:sz w:val="16"/>
        <w:szCs w:val="16"/>
      </w:rPr>
    </w:pPr>
  </w:p>
  <w:p w14:paraId="78085E11" w14:textId="14FED541" w:rsidR="00450462" w:rsidRPr="00226B28" w:rsidRDefault="00450462" w:rsidP="00450462">
    <w:pPr>
      <w:pStyle w:val="Kopfzeile"/>
      <w:rPr>
        <w:rFonts w:cstheme="minorHAnsi"/>
        <w:noProof/>
        <w:sz w:val="28"/>
        <w:szCs w:val="28"/>
      </w:rPr>
    </w:pPr>
    <w:r w:rsidRPr="00EA5AB0">
      <w:rPr>
        <w:rFonts w:cstheme="minorHAnsi"/>
        <w:noProof/>
        <w:sz w:val="28"/>
        <w:szCs w:val="28"/>
      </w:rPr>
      <w:drawing>
        <wp:inline distT="0" distB="0" distL="0" distR="0" wp14:anchorId="221348E9" wp14:editId="58E0CD63">
          <wp:extent cx="5401310" cy="140689"/>
          <wp:effectExtent l="0" t="0" r="0" b="0"/>
          <wp:docPr id="5" name="Picture 8" descr="background_suedk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8" descr="background_suedkurri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 l="5206" t="81744" r="1474" b="1155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40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D3861"/>
    <w:multiLevelType w:val="multilevel"/>
    <w:tmpl w:val="2ECC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F"/>
    <w:rsid w:val="00001327"/>
    <w:rsid w:val="00002290"/>
    <w:rsid w:val="00003F1F"/>
    <w:rsid w:val="00004938"/>
    <w:rsid w:val="00005733"/>
    <w:rsid w:val="00010952"/>
    <w:rsid w:val="00010C78"/>
    <w:rsid w:val="00011E07"/>
    <w:rsid w:val="0002030A"/>
    <w:rsid w:val="000257B5"/>
    <w:rsid w:val="00025957"/>
    <w:rsid w:val="00030585"/>
    <w:rsid w:val="00031383"/>
    <w:rsid w:val="00034E67"/>
    <w:rsid w:val="00035919"/>
    <w:rsid w:val="00035A1E"/>
    <w:rsid w:val="00040861"/>
    <w:rsid w:val="00041823"/>
    <w:rsid w:val="0004310D"/>
    <w:rsid w:val="0004569E"/>
    <w:rsid w:val="00045D2A"/>
    <w:rsid w:val="00046775"/>
    <w:rsid w:val="000542CE"/>
    <w:rsid w:val="00055DF4"/>
    <w:rsid w:val="0005642E"/>
    <w:rsid w:val="00056AC7"/>
    <w:rsid w:val="00057733"/>
    <w:rsid w:val="00070416"/>
    <w:rsid w:val="00073C17"/>
    <w:rsid w:val="0008056B"/>
    <w:rsid w:val="00081F77"/>
    <w:rsid w:val="00086227"/>
    <w:rsid w:val="000864C4"/>
    <w:rsid w:val="00090B7A"/>
    <w:rsid w:val="000912DB"/>
    <w:rsid w:val="00094C7A"/>
    <w:rsid w:val="000A2E55"/>
    <w:rsid w:val="000A3197"/>
    <w:rsid w:val="000A3E41"/>
    <w:rsid w:val="000A7A4A"/>
    <w:rsid w:val="000B09F9"/>
    <w:rsid w:val="000B0E0E"/>
    <w:rsid w:val="000B41B2"/>
    <w:rsid w:val="000B41CE"/>
    <w:rsid w:val="000C0F52"/>
    <w:rsid w:val="000C1B5E"/>
    <w:rsid w:val="000D5132"/>
    <w:rsid w:val="000E2386"/>
    <w:rsid w:val="000E2845"/>
    <w:rsid w:val="000E3839"/>
    <w:rsid w:val="000E53C9"/>
    <w:rsid w:val="000E54A9"/>
    <w:rsid w:val="000E7266"/>
    <w:rsid w:val="000F0531"/>
    <w:rsid w:val="000F0E81"/>
    <w:rsid w:val="000F498F"/>
    <w:rsid w:val="000F57D1"/>
    <w:rsid w:val="000F63CC"/>
    <w:rsid w:val="00100B07"/>
    <w:rsid w:val="0010167B"/>
    <w:rsid w:val="00106DD5"/>
    <w:rsid w:val="00114677"/>
    <w:rsid w:val="001205C9"/>
    <w:rsid w:val="00121660"/>
    <w:rsid w:val="0012590F"/>
    <w:rsid w:val="00130AC6"/>
    <w:rsid w:val="00130AD1"/>
    <w:rsid w:val="0013781B"/>
    <w:rsid w:val="0014286C"/>
    <w:rsid w:val="0014427A"/>
    <w:rsid w:val="00145769"/>
    <w:rsid w:val="0014630F"/>
    <w:rsid w:val="00151C27"/>
    <w:rsid w:val="00152959"/>
    <w:rsid w:val="00152A43"/>
    <w:rsid w:val="00152E13"/>
    <w:rsid w:val="00154FBB"/>
    <w:rsid w:val="00161342"/>
    <w:rsid w:val="00162760"/>
    <w:rsid w:val="00165701"/>
    <w:rsid w:val="00166CB3"/>
    <w:rsid w:val="00166FC8"/>
    <w:rsid w:val="00173609"/>
    <w:rsid w:val="00174739"/>
    <w:rsid w:val="00181032"/>
    <w:rsid w:val="001823EE"/>
    <w:rsid w:val="00183B59"/>
    <w:rsid w:val="001840B6"/>
    <w:rsid w:val="001842EE"/>
    <w:rsid w:val="00184A2F"/>
    <w:rsid w:val="0018536E"/>
    <w:rsid w:val="001919A5"/>
    <w:rsid w:val="00196D96"/>
    <w:rsid w:val="00197D85"/>
    <w:rsid w:val="001A118D"/>
    <w:rsid w:val="001A14D7"/>
    <w:rsid w:val="001B11D0"/>
    <w:rsid w:val="001B3082"/>
    <w:rsid w:val="001B4826"/>
    <w:rsid w:val="001C02D5"/>
    <w:rsid w:val="001C1A0F"/>
    <w:rsid w:val="001C4C36"/>
    <w:rsid w:val="001C56A1"/>
    <w:rsid w:val="001C5711"/>
    <w:rsid w:val="001C586F"/>
    <w:rsid w:val="001C77A1"/>
    <w:rsid w:val="001D358C"/>
    <w:rsid w:val="001D3EB3"/>
    <w:rsid w:val="001D4329"/>
    <w:rsid w:val="001D4D39"/>
    <w:rsid w:val="001E4AE8"/>
    <w:rsid w:val="001E6F3E"/>
    <w:rsid w:val="001E71C4"/>
    <w:rsid w:val="001F0FAD"/>
    <w:rsid w:val="001F17CB"/>
    <w:rsid w:val="001F19C8"/>
    <w:rsid w:val="001F2F6F"/>
    <w:rsid w:val="001F3173"/>
    <w:rsid w:val="001F389D"/>
    <w:rsid w:val="001F39C6"/>
    <w:rsid w:val="001F3D1C"/>
    <w:rsid w:val="001F5BEB"/>
    <w:rsid w:val="001F6D78"/>
    <w:rsid w:val="001F76BA"/>
    <w:rsid w:val="002004D2"/>
    <w:rsid w:val="002019AA"/>
    <w:rsid w:val="00202775"/>
    <w:rsid w:val="00204556"/>
    <w:rsid w:val="00205203"/>
    <w:rsid w:val="00206F92"/>
    <w:rsid w:val="002131CE"/>
    <w:rsid w:val="002177DA"/>
    <w:rsid w:val="002246F5"/>
    <w:rsid w:val="00225BEF"/>
    <w:rsid w:val="00226B28"/>
    <w:rsid w:val="00232BF2"/>
    <w:rsid w:val="002332E1"/>
    <w:rsid w:val="002338BF"/>
    <w:rsid w:val="00236853"/>
    <w:rsid w:val="002402DD"/>
    <w:rsid w:val="00242C8F"/>
    <w:rsid w:val="00245B3E"/>
    <w:rsid w:val="00245D52"/>
    <w:rsid w:val="00251D63"/>
    <w:rsid w:val="00254647"/>
    <w:rsid w:val="00255D82"/>
    <w:rsid w:val="0025713A"/>
    <w:rsid w:val="00257B04"/>
    <w:rsid w:val="002636DB"/>
    <w:rsid w:val="00264458"/>
    <w:rsid w:val="00264805"/>
    <w:rsid w:val="00266CB2"/>
    <w:rsid w:val="002808F9"/>
    <w:rsid w:val="002822B8"/>
    <w:rsid w:val="00282EE2"/>
    <w:rsid w:val="002838AB"/>
    <w:rsid w:val="00283ED0"/>
    <w:rsid w:val="00286192"/>
    <w:rsid w:val="00287E9C"/>
    <w:rsid w:val="002900FC"/>
    <w:rsid w:val="0029122D"/>
    <w:rsid w:val="00293521"/>
    <w:rsid w:val="002958FA"/>
    <w:rsid w:val="002A3024"/>
    <w:rsid w:val="002A5D20"/>
    <w:rsid w:val="002A7590"/>
    <w:rsid w:val="002B15E4"/>
    <w:rsid w:val="002B338C"/>
    <w:rsid w:val="002B5519"/>
    <w:rsid w:val="002B6201"/>
    <w:rsid w:val="002B7B2F"/>
    <w:rsid w:val="002C02D7"/>
    <w:rsid w:val="002C0648"/>
    <w:rsid w:val="002C06BA"/>
    <w:rsid w:val="002C2CF8"/>
    <w:rsid w:val="002C33E4"/>
    <w:rsid w:val="002C42FB"/>
    <w:rsid w:val="002C4312"/>
    <w:rsid w:val="002C70FA"/>
    <w:rsid w:val="002D1BB3"/>
    <w:rsid w:val="002D2187"/>
    <w:rsid w:val="002D3C74"/>
    <w:rsid w:val="002D41CA"/>
    <w:rsid w:val="002D5B0C"/>
    <w:rsid w:val="002E445C"/>
    <w:rsid w:val="002F11EC"/>
    <w:rsid w:val="002F45FC"/>
    <w:rsid w:val="003003B7"/>
    <w:rsid w:val="003020DA"/>
    <w:rsid w:val="003045FA"/>
    <w:rsid w:val="0030700A"/>
    <w:rsid w:val="00307C5C"/>
    <w:rsid w:val="00307D36"/>
    <w:rsid w:val="00313EA7"/>
    <w:rsid w:val="00315FF5"/>
    <w:rsid w:val="00324F0F"/>
    <w:rsid w:val="00325038"/>
    <w:rsid w:val="00325CB0"/>
    <w:rsid w:val="0032704B"/>
    <w:rsid w:val="0033290D"/>
    <w:rsid w:val="00332B67"/>
    <w:rsid w:val="003427B8"/>
    <w:rsid w:val="00343288"/>
    <w:rsid w:val="00343D15"/>
    <w:rsid w:val="00345939"/>
    <w:rsid w:val="0035348B"/>
    <w:rsid w:val="00353503"/>
    <w:rsid w:val="00354000"/>
    <w:rsid w:val="00354945"/>
    <w:rsid w:val="00354A55"/>
    <w:rsid w:val="00354CC3"/>
    <w:rsid w:val="0035519E"/>
    <w:rsid w:val="00360AEC"/>
    <w:rsid w:val="00367575"/>
    <w:rsid w:val="0037447F"/>
    <w:rsid w:val="003745E9"/>
    <w:rsid w:val="003762D9"/>
    <w:rsid w:val="00376836"/>
    <w:rsid w:val="00383ECF"/>
    <w:rsid w:val="0038547F"/>
    <w:rsid w:val="00385907"/>
    <w:rsid w:val="00385E04"/>
    <w:rsid w:val="00390CF2"/>
    <w:rsid w:val="00390F06"/>
    <w:rsid w:val="00391610"/>
    <w:rsid w:val="003A01B7"/>
    <w:rsid w:val="003A187C"/>
    <w:rsid w:val="003A1EDC"/>
    <w:rsid w:val="003A5739"/>
    <w:rsid w:val="003A6122"/>
    <w:rsid w:val="003B0081"/>
    <w:rsid w:val="003B0353"/>
    <w:rsid w:val="003B2E90"/>
    <w:rsid w:val="003B33D9"/>
    <w:rsid w:val="003B43B8"/>
    <w:rsid w:val="003B48BD"/>
    <w:rsid w:val="003B7DB5"/>
    <w:rsid w:val="003C0611"/>
    <w:rsid w:val="003C1EF1"/>
    <w:rsid w:val="003C4347"/>
    <w:rsid w:val="003D1695"/>
    <w:rsid w:val="003D43CD"/>
    <w:rsid w:val="003D5EEE"/>
    <w:rsid w:val="003D6D23"/>
    <w:rsid w:val="003D7AF8"/>
    <w:rsid w:val="003D7D44"/>
    <w:rsid w:val="003D7D6A"/>
    <w:rsid w:val="003E5DD5"/>
    <w:rsid w:val="003E75BB"/>
    <w:rsid w:val="003F1E50"/>
    <w:rsid w:val="003F20C4"/>
    <w:rsid w:val="003F2C6E"/>
    <w:rsid w:val="003F52CE"/>
    <w:rsid w:val="003F625C"/>
    <w:rsid w:val="00401E57"/>
    <w:rsid w:val="004058FB"/>
    <w:rsid w:val="0040636C"/>
    <w:rsid w:val="00406573"/>
    <w:rsid w:val="00412C0D"/>
    <w:rsid w:val="00414906"/>
    <w:rsid w:val="00415A3C"/>
    <w:rsid w:val="00417796"/>
    <w:rsid w:val="0042223D"/>
    <w:rsid w:val="0042281F"/>
    <w:rsid w:val="004246DE"/>
    <w:rsid w:val="00424CC0"/>
    <w:rsid w:val="004251A8"/>
    <w:rsid w:val="004278EB"/>
    <w:rsid w:val="00427DA8"/>
    <w:rsid w:val="004329FA"/>
    <w:rsid w:val="00433374"/>
    <w:rsid w:val="004403A9"/>
    <w:rsid w:val="00440968"/>
    <w:rsid w:val="0044170D"/>
    <w:rsid w:val="00450462"/>
    <w:rsid w:val="00450F3D"/>
    <w:rsid w:val="004557C5"/>
    <w:rsid w:val="00462981"/>
    <w:rsid w:val="00463A79"/>
    <w:rsid w:val="00465E2E"/>
    <w:rsid w:val="004663B9"/>
    <w:rsid w:val="00466CD3"/>
    <w:rsid w:val="004758C3"/>
    <w:rsid w:val="0048158A"/>
    <w:rsid w:val="004829D6"/>
    <w:rsid w:val="00485838"/>
    <w:rsid w:val="0049335C"/>
    <w:rsid w:val="00495C3A"/>
    <w:rsid w:val="004961DB"/>
    <w:rsid w:val="00497156"/>
    <w:rsid w:val="004A0B2D"/>
    <w:rsid w:val="004A1EE8"/>
    <w:rsid w:val="004A3570"/>
    <w:rsid w:val="004A368C"/>
    <w:rsid w:val="004B0F85"/>
    <w:rsid w:val="004B1650"/>
    <w:rsid w:val="004B1A28"/>
    <w:rsid w:val="004B3129"/>
    <w:rsid w:val="004B3786"/>
    <w:rsid w:val="004B5E91"/>
    <w:rsid w:val="004B65B2"/>
    <w:rsid w:val="004B69AB"/>
    <w:rsid w:val="004C1273"/>
    <w:rsid w:val="004C13A8"/>
    <w:rsid w:val="004C2027"/>
    <w:rsid w:val="004C40C1"/>
    <w:rsid w:val="004C612C"/>
    <w:rsid w:val="004D2D3E"/>
    <w:rsid w:val="004D55C2"/>
    <w:rsid w:val="004D5E05"/>
    <w:rsid w:val="004D5E8B"/>
    <w:rsid w:val="004D7505"/>
    <w:rsid w:val="004E03FA"/>
    <w:rsid w:val="004E19E8"/>
    <w:rsid w:val="004E6AD3"/>
    <w:rsid w:val="004E6F51"/>
    <w:rsid w:val="004F012B"/>
    <w:rsid w:val="004F3166"/>
    <w:rsid w:val="004F5107"/>
    <w:rsid w:val="004F5D8D"/>
    <w:rsid w:val="00502D75"/>
    <w:rsid w:val="00503897"/>
    <w:rsid w:val="00507727"/>
    <w:rsid w:val="00510916"/>
    <w:rsid w:val="00510F7A"/>
    <w:rsid w:val="00512011"/>
    <w:rsid w:val="00517747"/>
    <w:rsid w:val="00520189"/>
    <w:rsid w:val="00525B05"/>
    <w:rsid w:val="00526334"/>
    <w:rsid w:val="0053332C"/>
    <w:rsid w:val="0053605D"/>
    <w:rsid w:val="005374BF"/>
    <w:rsid w:val="00540D31"/>
    <w:rsid w:val="00542B39"/>
    <w:rsid w:val="00543AF1"/>
    <w:rsid w:val="00543E5E"/>
    <w:rsid w:val="00544663"/>
    <w:rsid w:val="00544887"/>
    <w:rsid w:val="00546470"/>
    <w:rsid w:val="005464ED"/>
    <w:rsid w:val="00546E07"/>
    <w:rsid w:val="0054781A"/>
    <w:rsid w:val="00550201"/>
    <w:rsid w:val="00550FB5"/>
    <w:rsid w:val="00553253"/>
    <w:rsid w:val="0055356A"/>
    <w:rsid w:val="00560E0D"/>
    <w:rsid w:val="0056170F"/>
    <w:rsid w:val="005653E7"/>
    <w:rsid w:val="00570CF0"/>
    <w:rsid w:val="00572A45"/>
    <w:rsid w:val="0058109B"/>
    <w:rsid w:val="00581E1F"/>
    <w:rsid w:val="0058257A"/>
    <w:rsid w:val="005829FD"/>
    <w:rsid w:val="00583E02"/>
    <w:rsid w:val="005848ED"/>
    <w:rsid w:val="005863AD"/>
    <w:rsid w:val="00593717"/>
    <w:rsid w:val="00594059"/>
    <w:rsid w:val="00595CA8"/>
    <w:rsid w:val="00596994"/>
    <w:rsid w:val="00597FEA"/>
    <w:rsid w:val="005A07B0"/>
    <w:rsid w:val="005A1405"/>
    <w:rsid w:val="005A6557"/>
    <w:rsid w:val="005A6A8B"/>
    <w:rsid w:val="005A7E76"/>
    <w:rsid w:val="005B02B6"/>
    <w:rsid w:val="005B33AF"/>
    <w:rsid w:val="005B4500"/>
    <w:rsid w:val="005C233B"/>
    <w:rsid w:val="005C364C"/>
    <w:rsid w:val="005E182D"/>
    <w:rsid w:val="005E3CDF"/>
    <w:rsid w:val="005E3FD8"/>
    <w:rsid w:val="005E5684"/>
    <w:rsid w:val="005E693B"/>
    <w:rsid w:val="005F2EAD"/>
    <w:rsid w:val="005F59C4"/>
    <w:rsid w:val="00605131"/>
    <w:rsid w:val="006105B3"/>
    <w:rsid w:val="006118D4"/>
    <w:rsid w:val="00612ACA"/>
    <w:rsid w:val="0061321E"/>
    <w:rsid w:val="006134F9"/>
    <w:rsid w:val="006154F8"/>
    <w:rsid w:val="00617B3B"/>
    <w:rsid w:val="00624C32"/>
    <w:rsid w:val="0062681A"/>
    <w:rsid w:val="006277E4"/>
    <w:rsid w:val="00627B28"/>
    <w:rsid w:val="006306A1"/>
    <w:rsid w:val="006335C4"/>
    <w:rsid w:val="006354EE"/>
    <w:rsid w:val="00640463"/>
    <w:rsid w:val="00642F01"/>
    <w:rsid w:val="00644EFB"/>
    <w:rsid w:val="00647862"/>
    <w:rsid w:val="00650E36"/>
    <w:rsid w:val="006521FD"/>
    <w:rsid w:val="00654BA7"/>
    <w:rsid w:val="0065589D"/>
    <w:rsid w:val="00655EE9"/>
    <w:rsid w:val="00657362"/>
    <w:rsid w:val="006666A8"/>
    <w:rsid w:val="006708B7"/>
    <w:rsid w:val="00676900"/>
    <w:rsid w:val="00676A3E"/>
    <w:rsid w:val="00677086"/>
    <w:rsid w:val="006813E9"/>
    <w:rsid w:val="00681F68"/>
    <w:rsid w:val="0068378C"/>
    <w:rsid w:val="006850B9"/>
    <w:rsid w:val="0068748B"/>
    <w:rsid w:val="00690C2E"/>
    <w:rsid w:val="00690C80"/>
    <w:rsid w:val="00692FA9"/>
    <w:rsid w:val="00694342"/>
    <w:rsid w:val="0069479B"/>
    <w:rsid w:val="00697E74"/>
    <w:rsid w:val="006A3AB2"/>
    <w:rsid w:val="006A4A05"/>
    <w:rsid w:val="006A4B33"/>
    <w:rsid w:val="006A505C"/>
    <w:rsid w:val="006A5814"/>
    <w:rsid w:val="006A71ED"/>
    <w:rsid w:val="006B1E1A"/>
    <w:rsid w:val="006B388B"/>
    <w:rsid w:val="006B4684"/>
    <w:rsid w:val="006B6460"/>
    <w:rsid w:val="006C06E9"/>
    <w:rsid w:val="006D00B3"/>
    <w:rsid w:val="006D18E0"/>
    <w:rsid w:val="006E0009"/>
    <w:rsid w:val="006E0229"/>
    <w:rsid w:val="006E05A7"/>
    <w:rsid w:val="006E0B1C"/>
    <w:rsid w:val="006E1867"/>
    <w:rsid w:val="006E2155"/>
    <w:rsid w:val="006F0CE0"/>
    <w:rsid w:val="006F2586"/>
    <w:rsid w:val="006F3A4C"/>
    <w:rsid w:val="006F45D3"/>
    <w:rsid w:val="006F5D89"/>
    <w:rsid w:val="006F6F75"/>
    <w:rsid w:val="007038F2"/>
    <w:rsid w:val="00706B18"/>
    <w:rsid w:val="007109E9"/>
    <w:rsid w:val="007125BA"/>
    <w:rsid w:val="007169B1"/>
    <w:rsid w:val="007171EA"/>
    <w:rsid w:val="0071758B"/>
    <w:rsid w:val="007205D7"/>
    <w:rsid w:val="00720723"/>
    <w:rsid w:val="00722DAC"/>
    <w:rsid w:val="00724A45"/>
    <w:rsid w:val="0072575C"/>
    <w:rsid w:val="00731692"/>
    <w:rsid w:val="00731C8B"/>
    <w:rsid w:val="007341DE"/>
    <w:rsid w:val="007347F9"/>
    <w:rsid w:val="007355C6"/>
    <w:rsid w:val="00737141"/>
    <w:rsid w:val="00746DDB"/>
    <w:rsid w:val="00747C93"/>
    <w:rsid w:val="00753938"/>
    <w:rsid w:val="00755D25"/>
    <w:rsid w:val="00755E76"/>
    <w:rsid w:val="007565A2"/>
    <w:rsid w:val="00761FE3"/>
    <w:rsid w:val="00762E11"/>
    <w:rsid w:val="00763308"/>
    <w:rsid w:val="00767EB9"/>
    <w:rsid w:val="007703DE"/>
    <w:rsid w:val="007759D4"/>
    <w:rsid w:val="00776F19"/>
    <w:rsid w:val="0077730B"/>
    <w:rsid w:val="0078231E"/>
    <w:rsid w:val="007833F7"/>
    <w:rsid w:val="00794877"/>
    <w:rsid w:val="00796987"/>
    <w:rsid w:val="00797260"/>
    <w:rsid w:val="007A685F"/>
    <w:rsid w:val="007B229F"/>
    <w:rsid w:val="007B6B9A"/>
    <w:rsid w:val="007C1C47"/>
    <w:rsid w:val="007C25DE"/>
    <w:rsid w:val="007C55D9"/>
    <w:rsid w:val="007C652A"/>
    <w:rsid w:val="007D0302"/>
    <w:rsid w:val="007D516A"/>
    <w:rsid w:val="007D72E9"/>
    <w:rsid w:val="007D7CE6"/>
    <w:rsid w:val="007E1AD1"/>
    <w:rsid w:val="007E2BDA"/>
    <w:rsid w:val="007E34E3"/>
    <w:rsid w:val="007E46D7"/>
    <w:rsid w:val="007E54D0"/>
    <w:rsid w:val="007E5B16"/>
    <w:rsid w:val="007E690E"/>
    <w:rsid w:val="007E6E69"/>
    <w:rsid w:val="007F1788"/>
    <w:rsid w:val="007F2E81"/>
    <w:rsid w:val="00803A40"/>
    <w:rsid w:val="00806305"/>
    <w:rsid w:val="008100CB"/>
    <w:rsid w:val="00813030"/>
    <w:rsid w:val="0081336B"/>
    <w:rsid w:val="00815F7F"/>
    <w:rsid w:val="00817E21"/>
    <w:rsid w:val="00821098"/>
    <w:rsid w:val="00821122"/>
    <w:rsid w:val="00825698"/>
    <w:rsid w:val="00825ABE"/>
    <w:rsid w:val="00826510"/>
    <w:rsid w:val="008271F0"/>
    <w:rsid w:val="008373F3"/>
    <w:rsid w:val="00841B7E"/>
    <w:rsid w:val="00845864"/>
    <w:rsid w:val="008517B0"/>
    <w:rsid w:val="00855427"/>
    <w:rsid w:val="0086210E"/>
    <w:rsid w:val="00876264"/>
    <w:rsid w:val="0087788A"/>
    <w:rsid w:val="00877CBE"/>
    <w:rsid w:val="008824CE"/>
    <w:rsid w:val="00882CF3"/>
    <w:rsid w:val="00884BE9"/>
    <w:rsid w:val="00886254"/>
    <w:rsid w:val="008877C2"/>
    <w:rsid w:val="008911F0"/>
    <w:rsid w:val="0089370C"/>
    <w:rsid w:val="00895CBB"/>
    <w:rsid w:val="008A35E7"/>
    <w:rsid w:val="008A4FFA"/>
    <w:rsid w:val="008A535B"/>
    <w:rsid w:val="008A644B"/>
    <w:rsid w:val="008B2F8A"/>
    <w:rsid w:val="008B355D"/>
    <w:rsid w:val="008B43C2"/>
    <w:rsid w:val="008C178D"/>
    <w:rsid w:val="008C362C"/>
    <w:rsid w:val="008D41BB"/>
    <w:rsid w:val="008D5BBB"/>
    <w:rsid w:val="008D7A8A"/>
    <w:rsid w:val="008E0AA6"/>
    <w:rsid w:val="008E3656"/>
    <w:rsid w:val="008E5609"/>
    <w:rsid w:val="008F049D"/>
    <w:rsid w:val="008F10A5"/>
    <w:rsid w:val="008F1623"/>
    <w:rsid w:val="008F18D6"/>
    <w:rsid w:val="008F1FA1"/>
    <w:rsid w:val="008F2FC7"/>
    <w:rsid w:val="008F36D0"/>
    <w:rsid w:val="0090574E"/>
    <w:rsid w:val="009118EF"/>
    <w:rsid w:val="00912A36"/>
    <w:rsid w:val="00912D32"/>
    <w:rsid w:val="00912E56"/>
    <w:rsid w:val="00913BBF"/>
    <w:rsid w:val="00915FA0"/>
    <w:rsid w:val="00917883"/>
    <w:rsid w:val="00920A3E"/>
    <w:rsid w:val="00921955"/>
    <w:rsid w:val="00922914"/>
    <w:rsid w:val="00924C6E"/>
    <w:rsid w:val="00926896"/>
    <w:rsid w:val="00927113"/>
    <w:rsid w:val="0093251D"/>
    <w:rsid w:val="00934205"/>
    <w:rsid w:val="0093705C"/>
    <w:rsid w:val="00937A81"/>
    <w:rsid w:val="00941334"/>
    <w:rsid w:val="00943AC5"/>
    <w:rsid w:val="009463B6"/>
    <w:rsid w:val="00947598"/>
    <w:rsid w:val="009505AD"/>
    <w:rsid w:val="00952343"/>
    <w:rsid w:val="009557A2"/>
    <w:rsid w:val="00955D27"/>
    <w:rsid w:val="009573A5"/>
    <w:rsid w:val="00960359"/>
    <w:rsid w:val="00966008"/>
    <w:rsid w:val="00966B59"/>
    <w:rsid w:val="00974676"/>
    <w:rsid w:val="00974DF8"/>
    <w:rsid w:val="00976F00"/>
    <w:rsid w:val="0098359C"/>
    <w:rsid w:val="00983D87"/>
    <w:rsid w:val="009856C1"/>
    <w:rsid w:val="009860E0"/>
    <w:rsid w:val="00990B43"/>
    <w:rsid w:val="009928AE"/>
    <w:rsid w:val="00996A24"/>
    <w:rsid w:val="00996CCA"/>
    <w:rsid w:val="009A09DF"/>
    <w:rsid w:val="009A0FEE"/>
    <w:rsid w:val="009A1582"/>
    <w:rsid w:val="009A2331"/>
    <w:rsid w:val="009A56D0"/>
    <w:rsid w:val="009A64A6"/>
    <w:rsid w:val="009A6AA1"/>
    <w:rsid w:val="009B01F6"/>
    <w:rsid w:val="009B06B8"/>
    <w:rsid w:val="009B29A2"/>
    <w:rsid w:val="009B7422"/>
    <w:rsid w:val="009B74AF"/>
    <w:rsid w:val="009C1E59"/>
    <w:rsid w:val="009C3D4E"/>
    <w:rsid w:val="009C539D"/>
    <w:rsid w:val="009C76D1"/>
    <w:rsid w:val="009C79B7"/>
    <w:rsid w:val="009C7C79"/>
    <w:rsid w:val="009D5E7B"/>
    <w:rsid w:val="009E13F2"/>
    <w:rsid w:val="009E1F4C"/>
    <w:rsid w:val="009E2FDE"/>
    <w:rsid w:val="009E77AF"/>
    <w:rsid w:val="009F314F"/>
    <w:rsid w:val="00A026FD"/>
    <w:rsid w:val="00A02A04"/>
    <w:rsid w:val="00A06D61"/>
    <w:rsid w:val="00A10F0B"/>
    <w:rsid w:val="00A12442"/>
    <w:rsid w:val="00A16EFD"/>
    <w:rsid w:val="00A20C36"/>
    <w:rsid w:val="00A212E8"/>
    <w:rsid w:val="00A328C9"/>
    <w:rsid w:val="00A375CC"/>
    <w:rsid w:val="00A43C98"/>
    <w:rsid w:val="00A466E8"/>
    <w:rsid w:val="00A50159"/>
    <w:rsid w:val="00A511B1"/>
    <w:rsid w:val="00A518F8"/>
    <w:rsid w:val="00A55881"/>
    <w:rsid w:val="00A56C92"/>
    <w:rsid w:val="00A628D5"/>
    <w:rsid w:val="00A657C4"/>
    <w:rsid w:val="00A67F1F"/>
    <w:rsid w:val="00A750C4"/>
    <w:rsid w:val="00A82628"/>
    <w:rsid w:val="00A829AB"/>
    <w:rsid w:val="00A83A98"/>
    <w:rsid w:val="00A83D2B"/>
    <w:rsid w:val="00A84A8E"/>
    <w:rsid w:val="00A85661"/>
    <w:rsid w:val="00A867A6"/>
    <w:rsid w:val="00A90363"/>
    <w:rsid w:val="00A95C4E"/>
    <w:rsid w:val="00A95FF2"/>
    <w:rsid w:val="00A96D02"/>
    <w:rsid w:val="00A96F98"/>
    <w:rsid w:val="00A97A6E"/>
    <w:rsid w:val="00AA044A"/>
    <w:rsid w:val="00AA1BC3"/>
    <w:rsid w:val="00AA21F5"/>
    <w:rsid w:val="00AA2B5A"/>
    <w:rsid w:val="00AA40FC"/>
    <w:rsid w:val="00AB600F"/>
    <w:rsid w:val="00AB62DE"/>
    <w:rsid w:val="00AC1191"/>
    <w:rsid w:val="00AC1D87"/>
    <w:rsid w:val="00AC1FE6"/>
    <w:rsid w:val="00AC3307"/>
    <w:rsid w:val="00AC3931"/>
    <w:rsid w:val="00AC39FE"/>
    <w:rsid w:val="00AC4ABD"/>
    <w:rsid w:val="00AD3866"/>
    <w:rsid w:val="00AE70D2"/>
    <w:rsid w:val="00AF2050"/>
    <w:rsid w:val="00AF50F3"/>
    <w:rsid w:val="00AF5EAA"/>
    <w:rsid w:val="00AF62CE"/>
    <w:rsid w:val="00AF7F9E"/>
    <w:rsid w:val="00B000B5"/>
    <w:rsid w:val="00B00927"/>
    <w:rsid w:val="00B014CE"/>
    <w:rsid w:val="00B02B1D"/>
    <w:rsid w:val="00B07021"/>
    <w:rsid w:val="00B11135"/>
    <w:rsid w:val="00B1170A"/>
    <w:rsid w:val="00B11C40"/>
    <w:rsid w:val="00B1368B"/>
    <w:rsid w:val="00B21E33"/>
    <w:rsid w:val="00B237B9"/>
    <w:rsid w:val="00B2554D"/>
    <w:rsid w:val="00B25FD5"/>
    <w:rsid w:val="00B27BD4"/>
    <w:rsid w:val="00B330E8"/>
    <w:rsid w:val="00B33B61"/>
    <w:rsid w:val="00B34987"/>
    <w:rsid w:val="00B36597"/>
    <w:rsid w:val="00B40176"/>
    <w:rsid w:val="00B423AB"/>
    <w:rsid w:val="00B43590"/>
    <w:rsid w:val="00B46CCB"/>
    <w:rsid w:val="00B47F06"/>
    <w:rsid w:val="00B52618"/>
    <w:rsid w:val="00B55448"/>
    <w:rsid w:val="00B57E6C"/>
    <w:rsid w:val="00B67611"/>
    <w:rsid w:val="00B716F3"/>
    <w:rsid w:val="00B71C07"/>
    <w:rsid w:val="00B71F88"/>
    <w:rsid w:val="00B77036"/>
    <w:rsid w:val="00B826B7"/>
    <w:rsid w:val="00B91E91"/>
    <w:rsid w:val="00B97C93"/>
    <w:rsid w:val="00BA0FF9"/>
    <w:rsid w:val="00BA17FE"/>
    <w:rsid w:val="00BA5DFA"/>
    <w:rsid w:val="00BA5F72"/>
    <w:rsid w:val="00BA71C8"/>
    <w:rsid w:val="00BB2696"/>
    <w:rsid w:val="00BB41B2"/>
    <w:rsid w:val="00BB42D7"/>
    <w:rsid w:val="00BC0FE6"/>
    <w:rsid w:val="00BC186C"/>
    <w:rsid w:val="00BC26F2"/>
    <w:rsid w:val="00BC2B57"/>
    <w:rsid w:val="00BC4318"/>
    <w:rsid w:val="00BC70B7"/>
    <w:rsid w:val="00BD030A"/>
    <w:rsid w:val="00BD0789"/>
    <w:rsid w:val="00BD07B0"/>
    <w:rsid w:val="00BD33B1"/>
    <w:rsid w:val="00BD5489"/>
    <w:rsid w:val="00BD6058"/>
    <w:rsid w:val="00BD6084"/>
    <w:rsid w:val="00BE1B82"/>
    <w:rsid w:val="00BF0473"/>
    <w:rsid w:val="00BF100A"/>
    <w:rsid w:val="00BF34E3"/>
    <w:rsid w:val="00C0113C"/>
    <w:rsid w:val="00C2133B"/>
    <w:rsid w:val="00C225C3"/>
    <w:rsid w:val="00C22B3B"/>
    <w:rsid w:val="00C23725"/>
    <w:rsid w:val="00C24B00"/>
    <w:rsid w:val="00C33443"/>
    <w:rsid w:val="00C35A36"/>
    <w:rsid w:val="00C36DDB"/>
    <w:rsid w:val="00C37A16"/>
    <w:rsid w:val="00C40B66"/>
    <w:rsid w:val="00C4140D"/>
    <w:rsid w:val="00C41A6D"/>
    <w:rsid w:val="00C424AA"/>
    <w:rsid w:val="00C43728"/>
    <w:rsid w:val="00C438BD"/>
    <w:rsid w:val="00C46360"/>
    <w:rsid w:val="00C52078"/>
    <w:rsid w:val="00C52495"/>
    <w:rsid w:val="00C54F70"/>
    <w:rsid w:val="00C557E6"/>
    <w:rsid w:val="00C57356"/>
    <w:rsid w:val="00C644F3"/>
    <w:rsid w:val="00C64B97"/>
    <w:rsid w:val="00C66F1E"/>
    <w:rsid w:val="00C71D91"/>
    <w:rsid w:val="00C73C71"/>
    <w:rsid w:val="00C74889"/>
    <w:rsid w:val="00C833C7"/>
    <w:rsid w:val="00C837EF"/>
    <w:rsid w:val="00C85C96"/>
    <w:rsid w:val="00C93CB1"/>
    <w:rsid w:val="00CA0DA3"/>
    <w:rsid w:val="00CA3357"/>
    <w:rsid w:val="00CB2091"/>
    <w:rsid w:val="00CB2FFB"/>
    <w:rsid w:val="00CB3B52"/>
    <w:rsid w:val="00CB4B02"/>
    <w:rsid w:val="00CB6089"/>
    <w:rsid w:val="00CB63DF"/>
    <w:rsid w:val="00CB6684"/>
    <w:rsid w:val="00CB6DBB"/>
    <w:rsid w:val="00CB6F9F"/>
    <w:rsid w:val="00CB724C"/>
    <w:rsid w:val="00CC0137"/>
    <w:rsid w:val="00CC3478"/>
    <w:rsid w:val="00CC3FF0"/>
    <w:rsid w:val="00CC4854"/>
    <w:rsid w:val="00CC7EB7"/>
    <w:rsid w:val="00CD330F"/>
    <w:rsid w:val="00CD5821"/>
    <w:rsid w:val="00CD5AA5"/>
    <w:rsid w:val="00CD5B3A"/>
    <w:rsid w:val="00CD5BAB"/>
    <w:rsid w:val="00CD6509"/>
    <w:rsid w:val="00CE01D5"/>
    <w:rsid w:val="00CE2E7B"/>
    <w:rsid w:val="00CE50C2"/>
    <w:rsid w:val="00CE5FCC"/>
    <w:rsid w:val="00CE6B9C"/>
    <w:rsid w:val="00CE7938"/>
    <w:rsid w:val="00CE793B"/>
    <w:rsid w:val="00CF092D"/>
    <w:rsid w:val="00CF61D2"/>
    <w:rsid w:val="00CF6458"/>
    <w:rsid w:val="00CF733F"/>
    <w:rsid w:val="00D02325"/>
    <w:rsid w:val="00D06EF6"/>
    <w:rsid w:val="00D115DC"/>
    <w:rsid w:val="00D15EAB"/>
    <w:rsid w:val="00D1799C"/>
    <w:rsid w:val="00D203D7"/>
    <w:rsid w:val="00D225BC"/>
    <w:rsid w:val="00D26DE0"/>
    <w:rsid w:val="00D33A24"/>
    <w:rsid w:val="00D36851"/>
    <w:rsid w:val="00D41481"/>
    <w:rsid w:val="00D43432"/>
    <w:rsid w:val="00D4390C"/>
    <w:rsid w:val="00D46396"/>
    <w:rsid w:val="00D47E13"/>
    <w:rsid w:val="00D50EBD"/>
    <w:rsid w:val="00D520E1"/>
    <w:rsid w:val="00D556FB"/>
    <w:rsid w:val="00D60B97"/>
    <w:rsid w:val="00D61840"/>
    <w:rsid w:val="00D62557"/>
    <w:rsid w:val="00D66888"/>
    <w:rsid w:val="00D67C0F"/>
    <w:rsid w:val="00D70D9D"/>
    <w:rsid w:val="00D71940"/>
    <w:rsid w:val="00D74B2A"/>
    <w:rsid w:val="00D74B56"/>
    <w:rsid w:val="00D80A27"/>
    <w:rsid w:val="00D81B79"/>
    <w:rsid w:val="00D83655"/>
    <w:rsid w:val="00D84538"/>
    <w:rsid w:val="00D87BA6"/>
    <w:rsid w:val="00D91759"/>
    <w:rsid w:val="00D94185"/>
    <w:rsid w:val="00D94556"/>
    <w:rsid w:val="00D95838"/>
    <w:rsid w:val="00D97A47"/>
    <w:rsid w:val="00DA0D05"/>
    <w:rsid w:val="00DA245E"/>
    <w:rsid w:val="00DA2828"/>
    <w:rsid w:val="00DA321F"/>
    <w:rsid w:val="00DA6E4D"/>
    <w:rsid w:val="00DA7D67"/>
    <w:rsid w:val="00DB46EA"/>
    <w:rsid w:val="00DB477B"/>
    <w:rsid w:val="00DB4FC1"/>
    <w:rsid w:val="00DB51A1"/>
    <w:rsid w:val="00DB55E1"/>
    <w:rsid w:val="00DB6492"/>
    <w:rsid w:val="00DB6980"/>
    <w:rsid w:val="00DD0305"/>
    <w:rsid w:val="00DD10C3"/>
    <w:rsid w:val="00DD556F"/>
    <w:rsid w:val="00DD62FA"/>
    <w:rsid w:val="00DD6E39"/>
    <w:rsid w:val="00DD7508"/>
    <w:rsid w:val="00DD7D02"/>
    <w:rsid w:val="00DE531D"/>
    <w:rsid w:val="00DF49C9"/>
    <w:rsid w:val="00DF5D47"/>
    <w:rsid w:val="00DF674B"/>
    <w:rsid w:val="00E01C14"/>
    <w:rsid w:val="00E04876"/>
    <w:rsid w:val="00E0497A"/>
    <w:rsid w:val="00E06B3A"/>
    <w:rsid w:val="00E11F53"/>
    <w:rsid w:val="00E1609F"/>
    <w:rsid w:val="00E1627D"/>
    <w:rsid w:val="00E17A71"/>
    <w:rsid w:val="00E17E76"/>
    <w:rsid w:val="00E21760"/>
    <w:rsid w:val="00E225B8"/>
    <w:rsid w:val="00E2370A"/>
    <w:rsid w:val="00E27414"/>
    <w:rsid w:val="00E27430"/>
    <w:rsid w:val="00E30CE6"/>
    <w:rsid w:val="00E32881"/>
    <w:rsid w:val="00E34C70"/>
    <w:rsid w:val="00E362F3"/>
    <w:rsid w:val="00E40A5E"/>
    <w:rsid w:val="00E522CB"/>
    <w:rsid w:val="00E55776"/>
    <w:rsid w:val="00E5689F"/>
    <w:rsid w:val="00E642C8"/>
    <w:rsid w:val="00E671C3"/>
    <w:rsid w:val="00E67207"/>
    <w:rsid w:val="00E73D63"/>
    <w:rsid w:val="00E74CF5"/>
    <w:rsid w:val="00E77A6E"/>
    <w:rsid w:val="00E77AD0"/>
    <w:rsid w:val="00E83093"/>
    <w:rsid w:val="00E83386"/>
    <w:rsid w:val="00E93A6D"/>
    <w:rsid w:val="00E93C51"/>
    <w:rsid w:val="00E93D5B"/>
    <w:rsid w:val="00E9670C"/>
    <w:rsid w:val="00EA0935"/>
    <w:rsid w:val="00EA1327"/>
    <w:rsid w:val="00EA298F"/>
    <w:rsid w:val="00EA49F1"/>
    <w:rsid w:val="00EA4B5D"/>
    <w:rsid w:val="00EB29E9"/>
    <w:rsid w:val="00EB44F5"/>
    <w:rsid w:val="00EB60D6"/>
    <w:rsid w:val="00EB7260"/>
    <w:rsid w:val="00EC644E"/>
    <w:rsid w:val="00EC693F"/>
    <w:rsid w:val="00ED04E9"/>
    <w:rsid w:val="00ED140B"/>
    <w:rsid w:val="00ED17CE"/>
    <w:rsid w:val="00ED7992"/>
    <w:rsid w:val="00EE277A"/>
    <w:rsid w:val="00EE3EE8"/>
    <w:rsid w:val="00EE56D7"/>
    <w:rsid w:val="00EE5905"/>
    <w:rsid w:val="00EF5684"/>
    <w:rsid w:val="00EF6943"/>
    <w:rsid w:val="00F031AF"/>
    <w:rsid w:val="00F047A0"/>
    <w:rsid w:val="00F04B1A"/>
    <w:rsid w:val="00F05AFB"/>
    <w:rsid w:val="00F065DF"/>
    <w:rsid w:val="00F16074"/>
    <w:rsid w:val="00F23BD7"/>
    <w:rsid w:val="00F25DB8"/>
    <w:rsid w:val="00F30970"/>
    <w:rsid w:val="00F327DE"/>
    <w:rsid w:val="00F358E9"/>
    <w:rsid w:val="00F37CA3"/>
    <w:rsid w:val="00F40E88"/>
    <w:rsid w:val="00F4412B"/>
    <w:rsid w:val="00F4433A"/>
    <w:rsid w:val="00F5105E"/>
    <w:rsid w:val="00F55767"/>
    <w:rsid w:val="00F63ABB"/>
    <w:rsid w:val="00F6703F"/>
    <w:rsid w:val="00F70BAE"/>
    <w:rsid w:val="00F72A88"/>
    <w:rsid w:val="00F74C5C"/>
    <w:rsid w:val="00F83265"/>
    <w:rsid w:val="00F84DE9"/>
    <w:rsid w:val="00F84FF8"/>
    <w:rsid w:val="00F871D5"/>
    <w:rsid w:val="00F91D6A"/>
    <w:rsid w:val="00F9247E"/>
    <w:rsid w:val="00F9292E"/>
    <w:rsid w:val="00F9316C"/>
    <w:rsid w:val="00F93A3D"/>
    <w:rsid w:val="00F95438"/>
    <w:rsid w:val="00F97B84"/>
    <w:rsid w:val="00FA1713"/>
    <w:rsid w:val="00FA46C3"/>
    <w:rsid w:val="00FA4D3C"/>
    <w:rsid w:val="00FA5411"/>
    <w:rsid w:val="00FB0534"/>
    <w:rsid w:val="00FB2B30"/>
    <w:rsid w:val="00FB2F08"/>
    <w:rsid w:val="00FB391B"/>
    <w:rsid w:val="00FB4AB6"/>
    <w:rsid w:val="00FB6241"/>
    <w:rsid w:val="00FB7296"/>
    <w:rsid w:val="00FB7FB2"/>
    <w:rsid w:val="00FC025C"/>
    <w:rsid w:val="00FD1BA6"/>
    <w:rsid w:val="00FD3BD6"/>
    <w:rsid w:val="00FD6D4B"/>
    <w:rsid w:val="00FE22B6"/>
    <w:rsid w:val="00FE46FC"/>
    <w:rsid w:val="00FE4EEA"/>
    <w:rsid w:val="00FE526F"/>
    <w:rsid w:val="00FE61C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41D9C"/>
  <w15:docId w15:val="{710A6D55-88E7-41DD-91F4-D55713C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919"/>
  </w:style>
  <w:style w:type="paragraph" w:styleId="berschrift2">
    <w:name w:val="heading 2"/>
    <w:basedOn w:val="Standard"/>
    <w:link w:val="berschrift2Zchn"/>
    <w:uiPriority w:val="9"/>
    <w:qFormat/>
    <w:rsid w:val="000E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0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14F"/>
  </w:style>
  <w:style w:type="paragraph" w:styleId="Fuzeile">
    <w:name w:val="footer"/>
    <w:basedOn w:val="Standard"/>
    <w:link w:val="FuzeileZchn"/>
    <w:uiPriority w:val="99"/>
    <w:unhideWhenUsed/>
    <w:rsid w:val="009F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14F"/>
  </w:style>
  <w:style w:type="character" w:styleId="Hyperlink">
    <w:name w:val="Hyperlink"/>
    <w:rsid w:val="009F31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4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3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3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38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21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21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210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0952"/>
    <w:rPr>
      <w:color w:val="800080" w:themeColor="followedHyperlink"/>
      <w:u w:val="single"/>
    </w:rPr>
  </w:style>
  <w:style w:type="character" w:customStyle="1" w:styleId="hgkelc">
    <w:name w:val="hgkelc"/>
    <w:basedOn w:val="Absatz-Standardschriftart"/>
    <w:rsid w:val="00624C32"/>
  </w:style>
  <w:style w:type="character" w:customStyle="1" w:styleId="berschrift2Zchn">
    <w:name w:val="Überschrift 2 Zchn"/>
    <w:basedOn w:val="Absatz-Standardschriftart"/>
    <w:link w:val="berschrift2"/>
    <w:uiPriority w:val="9"/>
    <w:rsid w:val="000E2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0E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E284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06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5B4500"/>
    <w:pPr>
      <w:spacing w:after="0" w:line="240" w:lineRule="auto"/>
    </w:pPr>
  </w:style>
  <w:style w:type="character" w:customStyle="1" w:styleId="break-words">
    <w:name w:val="break-words"/>
    <w:basedOn w:val="Absatz-Standardschriftart"/>
    <w:rsid w:val="00E1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y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AF04-A9FE-4055-86F4-5302356E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databyte GmbH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Hollmann</dc:creator>
  <cp:lastModifiedBy>Tanja Deilecke | Borgmeier PR</cp:lastModifiedBy>
  <cp:revision>16</cp:revision>
  <cp:lastPrinted>2022-06-07T08:59:00Z</cp:lastPrinted>
  <dcterms:created xsi:type="dcterms:W3CDTF">2022-07-04T10:12:00Z</dcterms:created>
  <dcterms:modified xsi:type="dcterms:W3CDTF">2022-07-07T09:10:00Z</dcterms:modified>
</cp:coreProperties>
</file>